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F5" w:rsidRPr="001649E8" w:rsidRDefault="004C21F5" w:rsidP="004C21F5">
      <w:pPr>
        <w:tabs>
          <w:tab w:val="left" w:pos="5683"/>
        </w:tabs>
        <w:spacing w:line="1400" w:lineRule="exact"/>
        <w:jc w:val="center"/>
        <w:rPr>
          <w:rFonts w:ascii="华文新魏" w:eastAsia="华文新魏"/>
          <w:color w:val="000000" w:themeColor="text1"/>
          <w:spacing w:val="140"/>
          <w:sz w:val="144"/>
        </w:rPr>
      </w:pPr>
      <w:r w:rsidRPr="001649E8">
        <w:rPr>
          <w:rFonts w:ascii="华文新魏" w:eastAsia="华文新魏" w:hint="eastAsia"/>
          <w:color w:val="000000" w:themeColor="text1"/>
          <w:spacing w:val="140"/>
          <w:sz w:val="144"/>
        </w:rPr>
        <w:t>商会信息</w:t>
      </w:r>
    </w:p>
    <w:p w:rsidR="004C21F5" w:rsidRPr="001649E8" w:rsidRDefault="004C21F5" w:rsidP="004C21F5">
      <w:pPr>
        <w:spacing w:line="600" w:lineRule="atLeast"/>
        <w:jc w:val="center"/>
        <w:rPr>
          <w:rFonts w:ascii="楷体" w:eastAsia="楷体" w:hAnsi="楷体"/>
          <w:color w:val="000000" w:themeColor="text1"/>
          <w:sz w:val="18"/>
        </w:rPr>
      </w:pPr>
    </w:p>
    <w:p w:rsidR="004C21F5" w:rsidRPr="001649E8" w:rsidRDefault="004C21F5" w:rsidP="004C21F5">
      <w:pPr>
        <w:spacing w:line="600" w:lineRule="atLeast"/>
        <w:jc w:val="center"/>
        <w:rPr>
          <w:rFonts w:ascii="黑体" w:eastAsia="黑体"/>
          <w:color w:val="000000" w:themeColor="text1"/>
          <w:sz w:val="36"/>
        </w:rPr>
      </w:pPr>
      <w:r w:rsidRPr="001649E8">
        <w:rPr>
          <w:rFonts w:ascii="黑体" w:eastAsia="黑体" w:hint="eastAsia"/>
          <w:color w:val="000000" w:themeColor="text1"/>
          <w:sz w:val="36"/>
        </w:rPr>
        <w:t>第1</w:t>
      </w:r>
      <w:r w:rsidR="00F4419A">
        <w:rPr>
          <w:rFonts w:ascii="黑体" w:eastAsia="黑体" w:hint="eastAsia"/>
          <w:color w:val="000000" w:themeColor="text1"/>
          <w:sz w:val="36"/>
        </w:rPr>
        <w:t>6</w:t>
      </w:r>
      <w:r w:rsidRPr="001649E8">
        <w:rPr>
          <w:rFonts w:ascii="黑体" w:eastAsia="黑体" w:hint="eastAsia"/>
          <w:color w:val="000000" w:themeColor="text1"/>
          <w:sz w:val="36"/>
        </w:rPr>
        <w:t>期</w:t>
      </w:r>
      <w:r w:rsidRPr="001649E8">
        <w:rPr>
          <w:rFonts w:hint="eastAsia"/>
          <w:color w:val="000000" w:themeColor="text1"/>
          <w:sz w:val="36"/>
        </w:rPr>
        <w:t>(总第</w:t>
      </w:r>
      <w:r w:rsidR="00F4419A">
        <w:rPr>
          <w:rFonts w:hint="eastAsia"/>
          <w:color w:val="000000" w:themeColor="text1"/>
          <w:sz w:val="36"/>
        </w:rPr>
        <w:t>500</w:t>
      </w:r>
      <w:r w:rsidRPr="001649E8">
        <w:rPr>
          <w:rFonts w:hint="eastAsia"/>
          <w:color w:val="000000" w:themeColor="text1"/>
          <w:sz w:val="36"/>
        </w:rPr>
        <w:t>期)</w:t>
      </w:r>
    </w:p>
    <w:p w:rsidR="004C21F5" w:rsidRPr="001649E8" w:rsidRDefault="004C21F5" w:rsidP="004C21F5">
      <w:pPr>
        <w:pStyle w:val="a5"/>
        <w:pBdr>
          <w:bottom w:val="none" w:sz="0" w:space="0" w:color="auto"/>
        </w:pBdr>
        <w:tabs>
          <w:tab w:val="clear" w:pos="4153"/>
          <w:tab w:val="clear" w:pos="8306"/>
        </w:tabs>
        <w:snapToGrid/>
        <w:spacing w:line="400" w:lineRule="exact"/>
        <w:jc w:val="center"/>
        <w:rPr>
          <w:rFonts w:ascii="黑体" w:eastAsia="黑体"/>
          <w:color w:val="000000" w:themeColor="text1"/>
          <w:szCs w:val="24"/>
        </w:rPr>
      </w:pPr>
    </w:p>
    <w:p w:rsidR="004C21F5" w:rsidRPr="001649E8" w:rsidRDefault="006D29C5" w:rsidP="004C21F5">
      <w:pPr>
        <w:spacing w:line="400" w:lineRule="exact"/>
        <w:jc w:val="center"/>
        <w:rPr>
          <w:rFonts w:ascii="华文新魏" w:eastAsia="华文新魏"/>
          <w:color w:val="000000" w:themeColor="text1"/>
          <w:sz w:val="30"/>
          <w:u w:color="000000"/>
        </w:rPr>
      </w:pPr>
      <w:r w:rsidRPr="006D29C5">
        <w:rPr>
          <w:rFonts w:ascii="华文新魏" w:eastAsia="华文新魏"/>
          <w:color w:val="000000" w:themeColor="text1"/>
          <w:sz w:val="30"/>
        </w:rPr>
        <w:pict>
          <v:line id="Line 2" o:spid="_x0000_s1032" style="position:absolute;left:0;text-align:left;z-index:251660288" from="0,20.4pt" to="414pt,20.4pt" strokeweight="2.25pt"/>
        </w:pict>
      </w:r>
      <w:r w:rsidR="004C21F5" w:rsidRPr="001649E8">
        <w:rPr>
          <w:rFonts w:ascii="华文新魏" w:eastAsia="华文新魏" w:hint="eastAsia"/>
          <w:color w:val="000000" w:themeColor="text1"/>
          <w:sz w:val="30"/>
          <w:u w:color="000000"/>
        </w:rPr>
        <w:t>中国商业联合会办公室编                2019年8月</w:t>
      </w:r>
      <w:r w:rsidR="00F4419A">
        <w:rPr>
          <w:rFonts w:ascii="华文新魏" w:eastAsia="华文新魏" w:hint="eastAsia"/>
          <w:color w:val="000000" w:themeColor="text1"/>
          <w:sz w:val="30"/>
          <w:u w:color="000000"/>
        </w:rPr>
        <w:t>25</w:t>
      </w:r>
      <w:r w:rsidR="004C21F5" w:rsidRPr="001649E8">
        <w:rPr>
          <w:rFonts w:ascii="华文新魏" w:eastAsia="华文新魏" w:hint="eastAsia"/>
          <w:color w:val="000000" w:themeColor="text1"/>
          <w:sz w:val="30"/>
          <w:u w:color="000000"/>
        </w:rPr>
        <w:t>日</w:t>
      </w:r>
    </w:p>
    <w:p w:rsidR="004C21F5" w:rsidRPr="001649E8" w:rsidRDefault="004C21F5" w:rsidP="004C21F5">
      <w:pPr>
        <w:spacing w:line="320" w:lineRule="exact"/>
        <w:jc w:val="center"/>
        <w:rPr>
          <w:rFonts w:ascii="黑体" w:eastAsia="黑体" w:hAnsi="黑体" w:cs="黑体"/>
          <w:color w:val="000000" w:themeColor="text1"/>
          <w:sz w:val="36"/>
          <w:szCs w:val="36"/>
        </w:rPr>
      </w:pPr>
    </w:p>
    <w:p w:rsidR="004C21F5" w:rsidRPr="001649E8" w:rsidRDefault="004C21F5" w:rsidP="004C21F5">
      <w:pPr>
        <w:spacing w:line="320" w:lineRule="exact"/>
        <w:jc w:val="center"/>
        <w:rPr>
          <w:rFonts w:ascii="黑体" w:eastAsia="黑体" w:hAnsi="黑体" w:cs="黑体"/>
          <w:color w:val="000000" w:themeColor="text1"/>
          <w:sz w:val="36"/>
          <w:szCs w:val="36"/>
        </w:rPr>
      </w:pPr>
    </w:p>
    <w:p w:rsidR="004C21F5" w:rsidRPr="001649E8" w:rsidRDefault="004C21F5" w:rsidP="004C21F5">
      <w:pPr>
        <w:spacing w:line="240" w:lineRule="exact"/>
        <w:jc w:val="center"/>
        <w:rPr>
          <w:rFonts w:ascii="黑体" w:eastAsia="黑体" w:hAnsi="黑体" w:cs="黑体"/>
          <w:color w:val="000000" w:themeColor="text1"/>
          <w:sz w:val="36"/>
          <w:szCs w:val="36"/>
        </w:rPr>
      </w:pPr>
    </w:p>
    <w:p w:rsidR="004C21F5" w:rsidRPr="001649E8" w:rsidRDefault="004C21F5" w:rsidP="004C21F5">
      <w:pPr>
        <w:spacing w:line="400" w:lineRule="exact"/>
        <w:jc w:val="center"/>
        <w:rPr>
          <w:rFonts w:ascii="黑体" w:eastAsia="黑体"/>
          <w:color w:val="000000" w:themeColor="text1"/>
          <w:sz w:val="36"/>
          <w:szCs w:val="36"/>
          <w:u w:color="FF0000"/>
        </w:rPr>
      </w:pPr>
      <w:r w:rsidRPr="001649E8">
        <w:rPr>
          <w:rFonts w:ascii="黑体" w:eastAsia="黑体" w:hint="eastAsia"/>
          <w:color w:val="000000" w:themeColor="text1"/>
          <w:sz w:val="36"/>
          <w:szCs w:val="36"/>
          <w:u w:color="FF0000"/>
        </w:rPr>
        <w:t>本  期  目  录</w:t>
      </w:r>
    </w:p>
    <w:p w:rsidR="004C21F5" w:rsidRPr="001649E8" w:rsidRDefault="004C21F5" w:rsidP="004C21F5">
      <w:pPr>
        <w:spacing w:line="320" w:lineRule="exact"/>
        <w:jc w:val="both"/>
        <w:rPr>
          <w:rFonts w:ascii="黑体" w:eastAsia="黑体"/>
          <w:color w:val="000000" w:themeColor="text1"/>
          <w:sz w:val="36"/>
          <w:szCs w:val="36"/>
          <w:u w:color="FF0000"/>
        </w:rPr>
      </w:pPr>
    </w:p>
    <w:p w:rsidR="004C21F5" w:rsidRPr="001649E8" w:rsidRDefault="004C21F5" w:rsidP="004C21F5">
      <w:pPr>
        <w:pStyle w:val="a8"/>
        <w:widowControl w:val="0"/>
        <w:shd w:val="clear" w:color="auto" w:fill="FFFFFF"/>
        <w:kinsoku w:val="0"/>
        <w:overflowPunct w:val="0"/>
        <w:autoSpaceDE w:val="0"/>
        <w:autoSpaceDN w:val="0"/>
        <w:spacing w:before="0" w:beforeAutospacing="0" w:after="0" w:afterAutospacing="0" w:line="260" w:lineRule="exact"/>
        <w:jc w:val="both"/>
        <w:rPr>
          <w:rFonts w:ascii="黑体" w:eastAsia="黑体" w:hAnsi="黑体"/>
          <w:color w:val="000000" w:themeColor="text1"/>
          <w:sz w:val="28"/>
          <w:szCs w:val="28"/>
        </w:rPr>
      </w:pPr>
      <w:r w:rsidRPr="001649E8">
        <w:rPr>
          <w:rFonts w:ascii="黑体" w:eastAsia="黑体" w:hAnsi="黑体" w:hint="eastAsia"/>
          <w:color w:val="000000" w:themeColor="text1"/>
          <w:sz w:val="28"/>
          <w:szCs w:val="28"/>
        </w:rPr>
        <w:t>部委工作</w:t>
      </w:r>
    </w:p>
    <w:p w:rsidR="004C21F5" w:rsidRPr="001649E8" w:rsidRDefault="004C21F5" w:rsidP="004C21F5">
      <w:pPr>
        <w:pStyle w:val="a8"/>
        <w:widowControl w:val="0"/>
        <w:shd w:val="clear" w:color="auto" w:fill="FFFFFF"/>
        <w:kinsoku w:val="0"/>
        <w:overflowPunct w:val="0"/>
        <w:autoSpaceDE w:val="0"/>
        <w:autoSpaceDN w:val="0"/>
        <w:spacing w:before="0" w:beforeAutospacing="0" w:after="0" w:afterAutospacing="0" w:line="260" w:lineRule="exact"/>
        <w:jc w:val="both"/>
        <w:rPr>
          <w:rFonts w:ascii="楷体" w:eastAsia="楷体" w:hAnsi="楷体"/>
          <w:bCs/>
          <w:color w:val="000000" w:themeColor="text1"/>
          <w:sz w:val="28"/>
          <w:szCs w:val="28"/>
        </w:rPr>
      </w:pPr>
      <w:r w:rsidRPr="001649E8">
        <w:rPr>
          <w:rFonts w:ascii="楷体" w:eastAsia="楷体" w:hAnsi="楷体" w:hint="eastAsia"/>
          <w:bCs/>
          <w:color w:val="000000" w:themeColor="text1"/>
          <w:sz w:val="28"/>
          <w:szCs w:val="28"/>
        </w:rPr>
        <w:t xml:space="preserve">  </w:t>
      </w:r>
      <w:r w:rsidR="007A15FF" w:rsidRPr="001649E8">
        <w:rPr>
          <w:rFonts w:ascii="楷体" w:eastAsia="楷体" w:hAnsi="楷体" w:hint="eastAsia"/>
          <w:bCs/>
          <w:color w:val="000000" w:themeColor="text1"/>
          <w:sz w:val="28"/>
          <w:szCs w:val="28"/>
        </w:rPr>
        <w:t>国务院办公厅下发</w:t>
      </w:r>
      <w:r w:rsidRPr="001649E8">
        <w:rPr>
          <w:rFonts w:ascii="楷体" w:eastAsia="楷体" w:hAnsi="楷体" w:hint="eastAsia"/>
          <w:bCs/>
          <w:color w:val="000000" w:themeColor="text1"/>
          <w:sz w:val="28"/>
          <w:szCs w:val="28"/>
        </w:rPr>
        <w:t>全国深化“放管服”改革</w:t>
      </w:r>
    </w:p>
    <w:p w:rsidR="004C21F5" w:rsidRPr="001649E8" w:rsidRDefault="004C21F5" w:rsidP="004C21F5">
      <w:pPr>
        <w:pStyle w:val="a8"/>
        <w:widowControl w:val="0"/>
        <w:shd w:val="clear" w:color="auto" w:fill="FFFFFF"/>
        <w:kinsoku w:val="0"/>
        <w:overflowPunct w:val="0"/>
        <w:autoSpaceDE w:val="0"/>
        <w:autoSpaceDN w:val="0"/>
        <w:spacing w:before="0" w:beforeAutospacing="0" w:after="0" w:afterAutospacing="0" w:line="260" w:lineRule="exact"/>
        <w:ind w:firstLineChars="200" w:firstLine="560"/>
        <w:jc w:val="both"/>
        <w:rPr>
          <w:rFonts w:ascii="楷体" w:eastAsia="楷体" w:hAnsi="楷体"/>
          <w:bCs/>
          <w:color w:val="000000" w:themeColor="text1"/>
          <w:sz w:val="28"/>
          <w:szCs w:val="28"/>
        </w:rPr>
      </w:pPr>
      <w:r w:rsidRPr="001649E8">
        <w:rPr>
          <w:rFonts w:ascii="楷体" w:eastAsia="楷体" w:hAnsi="楷体" w:hint="eastAsia"/>
          <w:bCs/>
          <w:color w:val="000000" w:themeColor="text1"/>
          <w:sz w:val="28"/>
          <w:szCs w:val="28"/>
        </w:rPr>
        <w:t>优化营商环境电视电话会议重点任务分工</w:t>
      </w:r>
    </w:p>
    <w:p w:rsidR="004C21F5" w:rsidRPr="001649E8" w:rsidRDefault="004C21F5" w:rsidP="004C21F5">
      <w:pPr>
        <w:pStyle w:val="a8"/>
        <w:widowControl w:val="0"/>
        <w:shd w:val="clear" w:color="auto" w:fill="FFFFFF"/>
        <w:kinsoku w:val="0"/>
        <w:overflowPunct w:val="0"/>
        <w:autoSpaceDE w:val="0"/>
        <w:autoSpaceDN w:val="0"/>
        <w:spacing w:before="0" w:beforeAutospacing="0" w:after="0" w:afterAutospacing="0" w:line="260" w:lineRule="exact"/>
        <w:ind w:firstLineChars="300" w:firstLine="840"/>
        <w:jc w:val="both"/>
        <w:rPr>
          <w:rFonts w:ascii="方正楷体简体" w:eastAsia="方正楷体简体" w:hAnsi="楷体" w:cs="楷体_GB2312"/>
          <w:color w:val="000000" w:themeColor="text1"/>
          <w:sz w:val="28"/>
          <w:szCs w:val="28"/>
        </w:rPr>
      </w:pPr>
      <w:r w:rsidRPr="001649E8">
        <w:rPr>
          <w:rFonts w:ascii="楷体" w:eastAsia="楷体" w:hAnsi="楷体" w:hint="eastAsia"/>
          <w:bCs/>
          <w:color w:val="000000" w:themeColor="text1"/>
          <w:sz w:val="28"/>
          <w:szCs w:val="28"/>
        </w:rPr>
        <w:t>方案</w:t>
      </w:r>
      <w:r w:rsidRPr="001649E8">
        <w:rPr>
          <w:rFonts w:ascii="楷体" w:eastAsia="楷体" w:hAnsi="楷体" w:hint="eastAsia"/>
          <w:color w:val="000000" w:themeColor="text1"/>
          <w:sz w:val="28"/>
          <w:szCs w:val="28"/>
        </w:rPr>
        <w:t>………………………………………………</w:t>
      </w:r>
      <w:r w:rsidR="00D34B19"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（2）</w:t>
      </w:r>
    </w:p>
    <w:p w:rsidR="004C21F5" w:rsidRPr="001649E8" w:rsidRDefault="004C21F5" w:rsidP="004C21F5">
      <w:pPr>
        <w:pStyle w:val="a8"/>
        <w:widowControl w:val="0"/>
        <w:shd w:val="clear" w:color="auto" w:fill="FFFFFF"/>
        <w:kinsoku w:val="0"/>
        <w:overflowPunct w:val="0"/>
        <w:autoSpaceDE w:val="0"/>
        <w:autoSpaceDN w:val="0"/>
        <w:spacing w:before="0" w:beforeAutospacing="0" w:after="0" w:afterAutospacing="0" w:line="260" w:lineRule="exact"/>
        <w:jc w:val="both"/>
        <w:rPr>
          <w:rFonts w:ascii="楷体" w:eastAsia="楷体" w:hAnsi="楷体"/>
          <w:bCs/>
          <w:color w:val="000000" w:themeColor="text1"/>
          <w:sz w:val="28"/>
          <w:szCs w:val="28"/>
        </w:rPr>
      </w:pPr>
      <w:r w:rsidRPr="001649E8">
        <w:rPr>
          <w:rFonts w:ascii="黑体" w:eastAsia="黑体" w:hAnsi="黑体" w:hint="eastAsia"/>
          <w:color w:val="000000" w:themeColor="text1"/>
          <w:sz w:val="28"/>
          <w:szCs w:val="28"/>
        </w:rPr>
        <w:t>商会动态</w:t>
      </w:r>
    </w:p>
    <w:p w:rsidR="004C21F5" w:rsidRPr="001649E8" w:rsidRDefault="004C21F5" w:rsidP="004C21F5">
      <w:pPr>
        <w:pStyle w:val="a8"/>
        <w:widowControl w:val="0"/>
        <w:shd w:val="clear" w:color="auto" w:fill="FFFFFF"/>
        <w:kinsoku w:val="0"/>
        <w:overflowPunct w:val="0"/>
        <w:autoSpaceDE w:val="0"/>
        <w:autoSpaceDN w:val="0"/>
        <w:spacing w:before="0" w:beforeAutospacing="0" w:after="0" w:afterAutospacing="0" w:line="260" w:lineRule="exact"/>
        <w:ind w:firstLineChars="100" w:firstLine="280"/>
        <w:jc w:val="both"/>
        <w:rPr>
          <w:rFonts w:ascii="楷体" w:eastAsia="楷体" w:hAnsi="楷体"/>
          <w:bCs/>
          <w:color w:val="000000" w:themeColor="text1"/>
          <w:sz w:val="28"/>
          <w:szCs w:val="28"/>
        </w:rPr>
      </w:pPr>
      <w:r w:rsidRPr="001649E8">
        <w:rPr>
          <w:rFonts w:ascii="楷体" w:eastAsia="楷体" w:hAnsi="楷体" w:hint="eastAsia"/>
          <w:bCs/>
          <w:color w:val="000000" w:themeColor="text1"/>
          <w:sz w:val="28"/>
          <w:szCs w:val="28"/>
        </w:rPr>
        <w:t>中国商业联合会党委</w:t>
      </w:r>
      <w:r w:rsidR="007A15FF" w:rsidRPr="001649E8">
        <w:rPr>
          <w:rFonts w:ascii="楷体" w:eastAsia="楷体" w:hAnsi="楷体" w:hint="eastAsia"/>
          <w:bCs/>
          <w:color w:val="000000" w:themeColor="text1"/>
          <w:sz w:val="28"/>
          <w:szCs w:val="28"/>
        </w:rPr>
        <w:t>制订</w:t>
      </w:r>
      <w:r w:rsidRPr="001649E8">
        <w:rPr>
          <w:rFonts w:ascii="楷体" w:eastAsia="楷体" w:hAnsi="楷体" w:hint="eastAsia"/>
          <w:bCs/>
          <w:color w:val="000000" w:themeColor="text1"/>
          <w:sz w:val="28"/>
          <w:szCs w:val="28"/>
        </w:rPr>
        <w:t>所属党支部标准化</w:t>
      </w:r>
    </w:p>
    <w:p w:rsidR="004C21F5" w:rsidRPr="001649E8" w:rsidRDefault="004C21F5" w:rsidP="004C21F5">
      <w:pPr>
        <w:pStyle w:val="a8"/>
        <w:widowControl w:val="0"/>
        <w:shd w:val="clear" w:color="auto" w:fill="FFFFFF"/>
        <w:kinsoku w:val="0"/>
        <w:overflowPunct w:val="0"/>
        <w:autoSpaceDE w:val="0"/>
        <w:autoSpaceDN w:val="0"/>
        <w:spacing w:before="0" w:beforeAutospacing="0" w:after="0" w:afterAutospacing="0" w:line="260" w:lineRule="exact"/>
        <w:ind w:firstLineChars="200" w:firstLine="560"/>
        <w:jc w:val="both"/>
        <w:rPr>
          <w:rFonts w:ascii="楷体" w:eastAsia="楷体" w:hAnsi="楷体"/>
          <w:bCs/>
          <w:color w:val="000000" w:themeColor="text1"/>
          <w:sz w:val="28"/>
          <w:szCs w:val="28"/>
        </w:rPr>
      </w:pPr>
      <w:r w:rsidRPr="001649E8">
        <w:rPr>
          <w:rFonts w:ascii="楷体" w:eastAsia="楷体" w:hAnsi="楷体" w:hint="eastAsia"/>
          <w:bCs/>
          <w:color w:val="000000" w:themeColor="text1"/>
          <w:sz w:val="28"/>
          <w:szCs w:val="28"/>
        </w:rPr>
        <w:t>规范化建设工作方案………………………………………</w:t>
      </w:r>
      <w:r w:rsidRPr="001649E8">
        <w:rPr>
          <w:rFonts w:ascii="方正楷体简体" w:eastAsia="方正楷体简体" w:hAnsi="楷体" w:cs="楷体_GB2312" w:hint="eastAsia"/>
          <w:color w:val="000000" w:themeColor="text1"/>
          <w:sz w:val="28"/>
          <w:szCs w:val="28"/>
        </w:rPr>
        <w:t>（4）</w:t>
      </w:r>
    </w:p>
    <w:p w:rsidR="004C21F5" w:rsidRPr="001649E8" w:rsidRDefault="004C21F5" w:rsidP="004C21F5">
      <w:pPr>
        <w:pStyle w:val="a8"/>
        <w:widowControl w:val="0"/>
        <w:shd w:val="clear" w:color="auto" w:fill="FFFFFF"/>
        <w:kinsoku w:val="0"/>
        <w:overflowPunct w:val="0"/>
        <w:autoSpaceDE w:val="0"/>
        <w:autoSpaceDN w:val="0"/>
        <w:spacing w:before="0" w:beforeAutospacing="0" w:after="0" w:afterAutospacing="0" w:line="260" w:lineRule="exact"/>
        <w:ind w:firstLineChars="100" w:firstLine="280"/>
        <w:jc w:val="both"/>
        <w:rPr>
          <w:rFonts w:ascii="楷体" w:eastAsia="楷体" w:hAnsi="楷体"/>
          <w:bCs/>
          <w:color w:val="000000" w:themeColor="text1"/>
          <w:sz w:val="28"/>
          <w:szCs w:val="28"/>
        </w:rPr>
      </w:pPr>
      <w:r w:rsidRPr="001649E8">
        <w:rPr>
          <w:rFonts w:ascii="楷体" w:eastAsia="楷体" w:hAnsi="楷体" w:hint="eastAsia"/>
          <w:bCs/>
          <w:color w:val="000000" w:themeColor="text1"/>
          <w:sz w:val="28"/>
          <w:szCs w:val="28"/>
        </w:rPr>
        <w:t>姜明会长出席</w:t>
      </w:r>
      <w:r w:rsidRPr="001649E8">
        <w:rPr>
          <w:rFonts w:ascii="楷体" w:eastAsia="楷体" w:hAnsi="楷体"/>
          <w:bCs/>
          <w:color w:val="000000" w:themeColor="text1"/>
          <w:sz w:val="28"/>
          <w:szCs w:val="28"/>
        </w:rPr>
        <w:t>2019（第二十五届）中国月饼</w:t>
      </w:r>
    </w:p>
    <w:p w:rsidR="004C21F5" w:rsidRPr="001649E8" w:rsidRDefault="004C21F5" w:rsidP="004C21F5">
      <w:pPr>
        <w:pStyle w:val="a8"/>
        <w:widowControl w:val="0"/>
        <w:shd w:val="clear" w:color="auto" w:fill="FFFFFF"/>
        <w:kinsoku w:val="0"/>
        <w:overflowPunct w:val="0"/>
        <w:autoSpaceDE w:val="0"/>
        <w:autoSpaceDN w:val="0"/>
        <w:spacing w:before="0" w:beforeAutospacing="0" w:after="0" w:afterAutospacing="0" w:line="260" w:lineRule="exact"/>
        <w:ind w:firstLineChars="200" w:firstLine="560"/>
        <w:jc w:val="both"/>
        <w:rPr>
          <w:rFonts w:ascii="方正楷体简体" w:eastAsia="方正楷体简体" w:hAnsi="楷体" w:cs="楷体_GB2312"/>
          <w:color w:val="000000" w:themeColor="text1"/>
          <w:sz w:val="28"/>
          <w:szCs w:val="28"/>
        </w:rPr>
      </w:pPr>
      <w:r w:rsidRPr="001649E8">
        <w:rPr>
          <w:rFonts w:ascii="楷体" w:eastAsia="楷体" w:hAnsi="楷体"/>
          <w:bCs/>
          <w:color w:val="000000" w:themeColor="text1"/>
          <w:sz w:val="28"/>
          <w:szCs w:val="28"/>
        </w:rPr>
        <w:t>文化节开幕式</w:t>
      </w:r>
      <w:r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 xml:space="preserve">（8） </w:t>
      </w:r>
    </w:p>
    <w:p w:rsidR="004C21F5" w:rsidRPr="001649E8" w:rsidRDefault="004C21F5" w:rsidP="004C21F5">
      <w:pPr>
        <w:pStyle w:val="a8"/>
        <w:widowControl w:val="0"/>
        <w:shd w:val="clear" w:color="auto" w:fill="FFFFFF"/>
        <w:kinsoku w:val="0"/>
        <w:overflowPunct w:val="0"/>
        <w:autoSpaceDE w:val="0"/>
        <w:autoSpaceDN w:val="0"/>
        <w:spacing w:before="0" w:beforeAutospacing="0" w:after="0" w:afterAutospacing="0" w:line="260" w:lineRule="exact"/>
        <w:ind w:firstLineChars="100" w:firstLine="280"/>
        <w:jc w:val="both"/>
        <w:rPr>
          <w:rFonts w:ascii="楷体" w:eastAsia="楷体" w:hAnsi="楷体"/>
          <w:bCs/>
          <w:color w:val="000000" w:themeColor="text1"/>
          <w:sz w:val="28"/>
          <w:szCs w:val="28"/>
        </w:rPr>
      </w:pPr>
      <w:r w:rsidRPr="001649E8">
        <w:rPr>
          <w:rFonts w:ascii="楷体" w:eastAsia="楷体" w:hAnsi="楷体" w:hint="eastAsia"/>
          <w:bCs/>
          <w:color w:val="000000" w:themeColor="text1"/>
          <w:sz w:val="28"/>
          <w:szCs w:val="28"/>
        </w:rPr>
        <w:t>傅龙成副会长出席中日养老服务标准化研讨</w:t>
      </w:r>
    </w:p>
    <w:p w:rsidR="004C21F5" w:rsidRPr="001649E8" w:rsidRDefault="004C21F5" w:rsidP="004C21F5">
      <w:pPr>
        <w:pStyle w:val="a8"/>
        <w:widowControl w:val="0"/>
        <w:shd w:val="clear" w:color="auto" w:fill="FFFFFF"/>
        <w:kinsoku w:val="0"/>
        <w:overflowPunct w:val="0"/>
        <w:autoSpaceDE w:val="0"/>
        <w:autoSpaceDN w:val="0"/>
        <w:spacing w:before="0" w:beforeAutospacing="0" w:after="0" w:afterAutospacing="0" w:line="260" w:lineRule="exact"/>
        <w:ind w:firstLineChars="200" w:firstLine="560"/>
        <w:jc w:val="both"/>
        <w:rPr>
          <w:rFonts w:ascii="楷体" w:eastAsia="楷体" w:hAnsi="楷体"/>
          <w:bCs/>
          <w:color w:val="000000" w:themeColor="text1"/>
          <w:sz w:val="28"/>
          <w:szCs w:val="28"/>
        </w:rPr>
      </w:pPr>
      <w:r w:rsidRPr="001649E8">
        <w:rPr>
          <w:rFonts w:ascii="楷体" w:eastAsia="楷体" w:hAnsi="楷体" w:hint="eastAsia"/>
          <w:bCs/>
          <w:color w:val="000000" w:themeColor="text1"/>
          <w:sz w:val="28"/>
          <w:szCs w:val="28"/>
        </w:rPr>
        <w:t>工作会议</w:t>
      </w:r>
      <w:r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（9）</w:t>
      </w:r>
    </w:p>
    <w:p w:rsidR="007A15FF" w:rsidRPr="001649E8" w:rsidRDefault="004C21F5" w:rsidP="007A15FF">
      <w:pPr>
        <w:pStyle w:val="a8"/>
        <w:widowControl w:val="0"/>
        <w:shd w:val="clear" w:color="auto" w:fill="FFFFFF"/>
        <w:kinsoku w:val="0"/>
        <w:overflowPunct w:val="0"/>
        <w:autoSpaceDE w:val="0"/>
        <w:autoSpaceDN w:val="0"/>
        <w:spacing w:before="0" w:beforeAutospacing="0" w:after="0" w:afterAutospacing="0" w:line="260" w:lineRule="exact"/>
        <w:ind w:firstLineChars="100" w:firstLine="280"/>
        <w:jc w:val="both"/>
        <w:rPr>
          <w:rFonts w:ascii="楷体" w:eastAsia="楷体" w:hAnsi="楷体"/>
          <w:color w:val="000000" w:themeColor="text1"/>
          <w:sz w:val="28"/>
          <w:szCs w:val="28"/>
        </w:rPr>
      </w:pPr>
      <w:r w:rsidRPr="001649E8">
        <w:rPr>
          <w:rFonts w:ascii="楷体" w:eastAsia="楷体" w:hAnsi="楷体"/>
          <w:color w:val="000000" w:themeColor="text1"/>
          <w:sz w:val="28"/>
          <w:szCs w:val="28"/>
        </w:rPr>
        <w:t>2019第七届中国（泸州）西南商品博览会</w:t>
      </w:r>
      <w:r w:rsidR="007A15FF" w:rsidRPr="001649E8">
        <w:rPr>
          <w:rFonts w:ascii="楷体" w:eastAsia="楷体" w:hAnsi="楷体" w:hint="eastAsia"/>
          <w:color w:val="000000" w:themeColor="text1"/>
          <w:sz w:val="28"/>
          <w:szCs w:val="28"/>
        </w:rPr>
        <w:t>将</w:t>
      </w:r>
    </w:p>
    <w:p w:rsidR="004C21F5" w:rsidRPr="001649E8" w:rsidRDefault="007A15FF" w:rsidP="007A15FF">
      <w:pPr>
        <w:pStyle w:val="a8"/>
        <w:widowControl w:val="0"/>
        <w:shd w:val="clear" w:color="auto" w:fill="FFFFFF"/>
        <w:kinsoku w:val="0"/>
        <w:overflowPunct w:val="0"/>
        <w:autoSpaceDE w:val="0"/>
        <w:autoSpaceDN w:val="0"/>
        <w:spacing w:before="0" w:beforeAutospacing="0" w:after="0" w:afterAutospacing="0" w:line="260" w:lineRule="exact"/>
        <w:ind w:firstLineChars="200" w:firstLine="560"/>
        <w:jc w:val="both"/>
        <w:rPr>
          <w:rFonts w:ascii="方正楷体简体" w:eastAsia="方正楷体简体" w:hAnsi="楷体" w:cs="楷体_GB2312"/>
          <w:color w:val="000000" w:themeColor="text1"/>
          <w:sz w:val="28"/>
          <w:szCs w:val="28"/>
        </w:rPr>
      </w:pPr>
      <w:r w:rsidRPr="001649E8">
        <w:rPr>
          <w:rFonts w:ascii="楷体" w:eastAsia="楷体" w:hAnsi="楷体" w:hint="eastAsia"/>
          <w:color w:val="000000" w:themeColor="text1"/>
          <w:sz w:val="28"/>
          <w:szCs w:val="28"/>
        </w:rPr>
        <w:t>于9月5日举行</w:t>
      </w:r>
      <w:r w:rsidR="004C21F5"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4C21F5" w:rsidRPr="001649E8">
        <w:rPr>
          <w:rFonts w:ascii="方正楷体简体" w:eastAsia="方正楷体简体" w:hAnsi="楷体" w:cs="楷体_GB2312" w:hint="eastAsia"/>
          <w:color w:val="000000" w:themeColor="text1"/>
          <w:sz w:val="28"/>
          <w:szCs w:val="28"/>
        </w:rPr>
        <w:t>（11）</w:t>
      </w:r>
    </w:p>
    <w:p w:rsidR="007A15FF" w:rsidRPr="001649E8" w:rsidRDefault="004C21F5" w:rsidP="004C21F5">
      <w:pPr>
        <w:pStyle w:val="a8"/>
        <w:widowControl w:val="0"/>
        <w:shd w:val="clear" w:color="auto" w:fill="FFFFFF"/>
        <w:kinsoku w:val="0"/>
        <w:overflowPunct w:val="0"/>
        <w:autoSpaceDE w:val="0"/>
        <w:autoSpaceDN w:val="0"/>
        <w:spacing w:before="0" w:beforeAutospacing="0" w:after="0" w:afterAutospacing="0" w:line="260" w:lineRule="exact"/>
        <w:ind w:firstLineChars="100" w:firstLine="280"/>
        <w:jc w:val="both"/>
        <w:rPr>
          <w:rFonts w:ascii="楷体" w:eastAsia="楷体" w:hAnsi="楷体"/>
          <w:bCs/>
          <w:color w:val="000000" w:themeColor="text1"/>
          <w:sz w:val="28"/>
          <w:szCs w:val="28"/>
        </w:rPr>
      </w:pPr>
      <w:r w:rsidRPr="001649E8">
        <w:rPr>
          <w:rFonts w:ascii="楷体" w:eastAsia="楷体" w:hAnsi="楷体" w:hint="eastAsia"/>
          <w:bCs/>
          <w:color w:val="000000" w:themeColor="text1"/>
          <w:sz w:val="28"/>
          <w:szCs w:val="28"/>
        </w:rPr>
        <w:t>张丽君副会长赴青海省进行“不忘初心、</w:t>
      </w:r>
      <w:r w:rsidR="007A15FF" w:rsidRPr="001649E8">
        <w:rPr>
          <w:rFonts w:ascii="楷体" w:eastAsia="楷体" w:hAnsi="楷体" w:hint="eastAsia"/>
          <w:bCs/>
          <w:color w:val="000000" w:themeColor="text1"/>
          <w:sz w:val="28"/>
          <w:szCs w:val="28"/>
        </w:rPr>
        <w:t>牢</w:t>
      </w:r>
    </w:p>
    <w:p w:rsidR="004C21F5" w:rsidRPr="001649E8" w:rsidRDefault="007A15FF" w:rsidP="007A15FF">
      <w:pPr>
        <w:pStyle w:val="a8"/>
        <w:widowControl w:val="0"/>
        <w:shd w:val="clear" w:color="auto" w:fill="FFFFFF"/>
        <w:kinsoku w:val="0"/>
        <w:overflowPunct w:val="0"/>
        <w:autoSpaceDE w:val="0"/>
        <w:autoSpaceDN w:val="0"/>
        <w:spacing w:before="0" w:beforeAutospacing="0" w:after="0" w:afterAutospacing="0" w:line="260" w:lineRule="exact"/>
        <w:ind w:firstLineChars="200" w:firstLine="560"/>
        <w:jc w:val="both"/>
        <w:rPr>
          <w:rFonts w:ascii="楷体" w:eastAsia="楷体" w:hAnsi="楷体"/>
          <w:bCs/>
          <w:color w:val="000000" w:themeColor="text1"/>
          <w:sz w:val="28"/>
          <w:szCs w:val="28"/>
        </w:rPr>
      </w:pPr>
      <w:r w:rsidRPr="001649E8">
        <w:rPr>
          <w:rFonts w:ascii="楷体" w:eastAsia="楷体" w:hAnsi="楷体" w:hint="eastAsia"/>
          <w:bCs/>
          <w:color w:val="000000" w:themeColor="text1"/>
          <w:sz w:val="28"/>
          <w:szCs w:val="28"/>
        </w:rPr>
        <w:t>记</w:t>
      </w:r>
      <w:r w:rsidR="004C21F5" w:rsidRPr="001649E8">
        <w:rPr>
          <w:rFonts w:ascii="楷体" w:eastAsia="楷体" w:hAnsi="楷体" w:hint="eastAsia"/>
          <w:bCs/>
          <w:color w:val="000000" w:themeColor="text1"/>
          <w:sz w:val="28"/>
          <w:szCs w:val="28"/>
        </w:rPr>
        <w:t>使命”</w:t>
      </w:r>
      <w:r w:rsidR="004C21F5" w:rsidRPr="001649E8">
        <w:rPr>
          <w:rFonts w:ascii="楷体" w:eastAsia="楷体" w:hAnsi="楷体"/>
          <w:bCs/>
          <w:color w:val="000000" w:themeColor="text1"/>
          <w:sz w:val="28"/>
          <w:szCs w:val="28"/>
        </w:rPr>
        <w:t>绿色商场创建主题调研活动</w:t>
      </w:r>
      <w:r w:rsidR="004C21F5" w:rsidRPr="001649E8">
        <w:rPr>
          <w:rFonts w:ascii="楷体" w:eastAsia="楷体" w:hAnsi="楷体" w:hint="eastAsia"/>
          <w:bCs/>
          <w:color w:val="000000" w:themeColor="text1"/>
          <w:sz w:val="28"/>
          <w:szCs w:val="28"/>
        </w:rPr>
        <w:t>…………</w:t>
      </w:r>
      <w:r w:rsidR="004C21F5"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4C21F5" w:rsidRPr="001649E8">
        <w:rPr>
          <w:rFonts w:ascii="方正楷体简体" w:eastAsia="方正楷体简体" w:hAnsi="楷体" w:cs="楷体_GB2312" w:hint="eastAsia"/>
          <w:color w:val="000000" w:themeColor="text1"/>
          <w:sz w:val="28"/>
          <w:szCs w:val="28"/>
        </w:rPr>
        <w:t>（13）</w:t>
      </w:r>
    </w:p>
    <w:p w:rsidR="007A15FF" w:rsidRPr="001649E8" w:rsidRDefault="004C21F5" w:rsidP="004C21F5">
      <w:pPr>
        <w:pStyle w:val="a8"/>
        <w:widowControl w:val="0"/>
        <w:shd w:val="clear" w:color="auto" w:fill="FFFFFF"/>
        <w:kinsoku w:val="0"/>
        <w:overflowPunct w:val="0"/>
        <w:autoSpaceDE w:val="0"/>
        <w:autoSpaceDN w:val="0"/>
        <w:spacing w:before="0" w:beforeAutospacing="0" w:after="0" w:afterAutospacing="0" w:line="260" w:lineRule="exact"/>
        <w:jc w:val="both"/>
        <w:rPr>
          <w:rFonts w:ascii="楷体" w:eastAsia="楷体" w:hAnsi="楷体"/>
          <w:color w:val="000000" w:themeColor="text1"/>
          <w:sz w:val="28"/>
          <w:szCs w:val="28"/>
        </w:rPr>
      </w:pPr>
      <w:r w:rsidRPr="001649E8">
        <w:rPr>
          <w:rFonts w:ascii="方正楷体简体" w:eastAsia="方正楷体简体" w:hAnsi="楷体" w:cs="楷体_GB2312" w:hint="eastAsia"/>
          <w:color w:val="000000" w:themeColor="text1"/>
          <w:sz w:val="28"/>
          <w:szCs w:val="28"/>
        </w:rPr>
        <w:t xml:space="preserve"> </w:t>
      </w:r>
      <w:r w:rsidRPr="001649E8">
        <w:rPr>
          <w:rFonts w:ascii="楷体" w:eastAsia="楷体" w:hAnsi="楷体" w:hint="eastAsia"/>
          <w:color w:val="000000" w:themeColor="text1"/>
          <w:sz w:val="28"/>
          <w:szCs w:val="28"/>
        </w:rPr>
        <w:t xml:space="preserve"> 中国商业联合会在上海</w:t>
      </w:r>
      <w:r w:rsidR="00C04DCE" w:rsidRPr="001649E8">
        <w:rPr>
          <w:rFonts w:ascii="楷体" w:eastAsia="楷体" w:hAnsi="楷体" w:hint="eastAsia"/>
          <w:color w:val="000000" w:themeColor="text1"/>
          <w:sz w:val="28"/>
          <w:szCs w:val="28"/>
        </w:rPr>
        <w:t>进行</w:t>
      </w:r>
      <w:r w:rsidRPr="001649E8">
        <w:rPr>
          <w:rFonts w:ascii="楷体" w:eastAsia="楷体" w:hAnsi="楷体" w:hint="eastAsia"/>
          <w:color w:val="000000" w:themeColor="text1"/>
          <w:sz w:val="28"/>
          <w:szCs w:val="28"/>
        </w:rPr>
        <w:t>连锁企业统一纳</w:t>
      </w:r>
    </w:p>
    <w:p w:rsidR="004C21F5" w:rsidRPr="001649E8" w:rsidRDefault="00C04DCE" w:rsidP="007A15FF">
      <w:pPr>
        <w:pStyle w:val="a8"/>
        <w:widowControl w:val="0"/>
        <w:shd w:val="clear" w:color="auto" w:fill="FFFFFF"/>
        <w:kinsoku w:val="0"/>
        <w:overflowPunct w:val="0"/>
        <w:autoSpaceDE w:val="0"/>
        <w:autoSpaceDN w:val="0"/>
        <w:spacing w:before="0" w:beforeAutospacing="0" w:after="0" w:afterAutospacing="0" w:line="260" w:lineRule="exact"/>
        <w:ind w:firstLineChars="200" w:firstLine="560"/>
        <w:jc w:val="both"/>
        <w:rPr>
          <w:rFonts w:ascii="楷体" w:eastAsia="楷体" w:hAnsi="楷体"/>
          <w:color w:val="000000" w:themeColor="text1"/>
          <w:sz w:val="28"/>
          <w:szCs w:val="28"/>
        </w:rPr>
      </w:pPr>
      <w:r w:rsidRPr="001649E8">
        <w:rPr>
          <w:rFonts w:ascii="楷体" w:eastAsia="楷体" w:hAnsi="楷体" w:hint="eastAsia"/>
          <w:color w:val="000000" w:themeColor="text1"/>
          <w:sz w:val="28"/>
          <w:szCs w:val="28"/>
        </w:rPr>
        <w:t>税专题调研</w:t>
      </w:r>
      <w:r w:rsidR="004C21F5" w:rsidRPr="001649E8">
        <w:rPr>
          <w:rFonts w:ascii="楷体" w:eastAsia="楷体" w:hAnsi="楷体" w:hint="eastAsia"/>
          <w:bCs/>
          <w:color w:val="000000" w:themeColor="text1"/>
          <w:sz w:val="28"/>
          <w:szCs w:val="28"/>
        </w:rPr>
        <w:t>……</w:t>
      </w:r>
      <w:r w:rsidR="007A15FF" w:rsidRPr="001649E8">
        <w:rPr>
          <w:rFonts w:ascii="楷体" w:eastAsia="楷体" w:hAnsi="楷体" w:hint="eastAsia"/>
          <w:color w:val="000000" w:themeColor="text1"/>
          <w:sz w:val="28"/>
          <w:szCs w:val="28"/>
        </w:rPr>
        <w:t>…………………………………</w:t>
      </w:r>
      <w:r w:rsidR="004C21F5"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4C21F5" w:rsidRPr="001649E8">
        <w:rPr>
          <w:rFonts w:ascii="方正楷体简体" w:eastAsia="方正楷体简体" w:hAnsi="楷体" w:cs="楷体_GB2312" w:hint="eastAsia"/>
          <w:color w:val="000000" w:themeColor="text1"/>
          <w:sz w:val="28"/>
          <w:szCs w:val="28"/>
        </w:rPr>
        <w:t>（14）</w:t>
      </w:r>
    </w:p>
    <w:p w:rsidR="004C21F5" w:rsidRPr="001649E8" w:rsidRDefault="004C21F5" w:rsidP="004C21F5">
      <w:pPr>
        <w:pStyle w:val="a8"/>
        <w:widowControl w:val="0"/>
        <w:shd w:val="clear" w:color="auto" w:fill="FFFFFF"/>
        <w:kinsoku w:val="0"/>
        <w:overflowPunct w:val="0"/>
        <w:autoSpaceDE w:val="0"/>
        <w:autoSpaceDN w:val="0"/>
        <w:spacing w:before="0" w:beforeAutospacing="0" w:after="0" w:afterAutospacing="0" w:line="260" w:lineRule="exact"/>
        <w:ind w:left="360"/>
        <w:jc w:val="both"/>
        <w:rPr>
          <w:rFonts w:ascii="楷体" w:eastAsia="楷体" w:hAnsi="楷体"/>
          <w:bCs/>
          <w:color w:val="000000" w:themeColor="text1"/>
          <w:sz w:val="28"/>
          <w:szCs w:val="28"/>
        </w:rPr>
      </w:pPr>
      <w:r w:rsidRPr="001649E8">
        <w:rPr>
          <w:rFonts w:ascii="楷体" w:eastAsia="楷体" w:hAnsi="楷体"/>
          <w:bCs/>
          <w:color w:val="000000" w:themeColor="text1"/>
          <w:sz w:val="28"/>
          <w:szCs w:val="28"/>
        </w:rPr>
        <w:t>2019年度“价值</w:t>
      </w:r>
      <w:r w:rsidRPr="001649E8">
        <w:rPr>
          <w:rFonts w:ascii="楷体" w:eastAsia="楷体" w:hAnsi="楷体" w:hint="eastAsia"/>
          <w:bCs/>
          <w:color w:val="000000" w:themeColor="text1"/>
          <w:sz w:val="28"/>
          <w:szCs w:val="28"/>
        </w:rPr>
        <w:t>、</w:t>
      </w:r>
      <w:r w:rsidRPr="001649E8">
        <w:rPr>
          <w:rFonts w:ascii="楷体" w:eastAsia="楷体" w:hAnsi="楷体"/>
          <w:bCs/>
          <w:color w:val="000000" w:themeColor="text1"/>
          <w:sz w:val="28"/>
          <w:szCs w:val="28"/>
        </w:rPr>
        <w:t>贡献</w:t>
      </w:r>
      <w:r w:rsidRPr="001649E8">
        <w:rPr>
          <w:rFonts w:ascii="楷体" w:eastAsia="楷体" w:hAnsi="楷体" w:hint="eastAsia"/>
          <w:bCs/>
          <w:color w:val="000000" w:themeColor="text1"/>
          <w:sz w:val="28"/>
          <w:szCs w:val="28"/>
        </w:rPr>
        <w:t>、</w:t>
      </w:r>
      <w:r w:rsidRPr="001649E8">
        <w:rPr>
          <w:rFonts w:ascii="楷体" w:eastAsia="楷体" w:hAnsi="楷体"/>
          <w:bCs/>
          <w:color w:val="000000" w:themeColor="text1"/>
          <w:sz w:val="28"/>
          <w:szCs w:val="28"/>
        </w:rPr>
        <w:t>责任</w:t>
      </w:r>
      <w:r w:rsidR="00D34B19" w:rsidRPr="001649E8">
        <w:rPr>
          <w:rFonts w:ascii="楷体" w:eastAsia="楷体" w:hAnsi="楷体" w:hint="eastAsia"/>
          <w:bCs/>
          <w:color w:val="000000" w:themeColor="text1"/>
          <w:sz w:val="28"/>
          <w:szCs w:val="28"/>
        </w:rPr>
        <w:t>—</w:t>
      </w:r>
      <w:r w:rsidRPr="001649E8">
        <w:rPr>
          <w:rFonts w:ascii="楷体" w:eastAsia="楷体" w:hAnsi="楷体"/>
          <w:bCs/>
          <w:color w:val="000000" w:themeColor="text1"/>
          <w:sz w:val="28"/>
          <w:szCs w:val="28"/>
        </w:rPr>
        <w:t>商业企业</w:t>
      </w:r>
      <w:r w:rsidR="00D34B19" w:rsidRPr="001649E8">
        <w:rPr>
          <w:rFonts w:ascii="楷体" w:eastAsia="楷体" w:hAnsi="楷体"/>
          <w:bCs/>
          <w:color w:val="000000" w:themeColor="text1"/>
          <w:sz w:val="28"/>
          <w:szCs w:val="28"/>
        </w:rPr>
        <w:t>践</w:t>
      </w:r>
    </w:p>
    <w:p w:rsidR="004C21F5" w:rsidRPr="001649E8" w:rsidRDefault="004C21F5" w:rsidP="007A15FF">
      <w:pPr>
        <w:pStyle w:val="a8"/>
        <w:widowControl w:val="0"/>
        <w:shd w:val="clear" w:color="auto" w:fill="FFFFFF"/>
        <w:kinsoku w:val="0"/>
        <w:overflowPunct w:val="0"/>
        <w:autoSpaceDE w:val="0"/>
        <w:autoSpaceDN w:val="0"/>
        <w:spacing w:before="0" w:beforeAutospacing="0" w:after="0" w:afterAutospacing="0" w:line="260" w:lineRule="exact"/>
        <w:ind w:leftChars="150" w:left="360" w:firstLineChars="100" w:firstLine="280"/>
        <w:jc w:val="both"/>
        <w:rPr>
          <w:rFonts w:ascii="楷体" w:eastAsia="楷体" w:hAnsi="楷体"/>
          <w:bCs/>
          <w:color w:val="000000" w:themeColor="text1"/>
          <w:sz w:val="28"/>
          <w:szCs w:val="28"/>
        </w:rPr>
      </w:pPr>
      <w:r w:rsidRPr="001649E8">
        <w:rPr>
          <w:rFonts w:ascii="楷体" w:eastAsia="楷体" w:hAnsi="楷体"/>
          <w:bCs/>
          <w:color w:val="000000" w:themeColor="text1"/>
          <w:sz w:val="28"/>
          <w:szCs w:val="28"/>
        </w:rPr>
        <w:t>行社会责任考察交流活动”在长</w:t>
      </w:r>
      <w:r w:rsidR="007A15FF" w:rsidRPr="001649E8">
        <w:rPr>
          <w:rFonts w:ascii="楷体" w:eastAsia="楷体" w:hAnsi="楷体"/>
          <w:bCs/>
          <w:color w:val="000000" w:themeColor="text1"/>
          <w:sz w:val="28"/>
          <w:szCs w:val="28"/>
        </w:rPr>
        <w:t>沙</w:t>
      </w:r>
      <w:r w:rsidRPr="001649E8">
        <w:rPr>
          <w:rFonts w:ascii="楷体" w:eastAsia="楷体" w:hAnsi="楷体"/>
          <w:bCs/>
          <w:color w:val="000000" w:themeColor="text1"/>
          <w:sz w:val="28"/>
          <w:szCs w:val="28"/>
        </w:rPr>
        <w:t>举办</w:t>
      </w:r>
      <w:r w:rsidRPr="001649E8">
        <w:rPr>
          <w:rFonts w:ascii="楷体" w:eastAsia="楷体" w:hAnsi="楷体" w:hint="eastAsia"/>
          <w:bCs/>
          <w:color w:val="000000" w:themeColor="text1"/>
          <w:sz w:val="28"/>
          <w:szCs w:val="28"/>
        </w:rPr>
        <w:t>……</w:t>
      </w:r>
      <w:r w:rsidR="007A15FF"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7A15FF" w:rsidRPr="001649E8">
        <w:rPr>
          <w:rFonts w:ascii="楷体" w:eastAsia="楷体" w:hAnsi="楷体" w:hint="eastAsia"/>
          <w:color w:val="000000" w:themeColor="text1"/>
          <w:sz w:val="28"/>
          <w:szCs w:val="28"/>
        </w:rPr>
        <w:t>…</w:t>
      </w:r>
      <w:r w:rsidR="00D34B19"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（15）</w:t>
      </w:r>
    </w:p>
    <w:p w:rsidR="004C21F5" w:rsidRPr="001649E8" w:rsidRDefault="004C21F5" w:rsidP="004C21F5">
      <w:pPr>
        <w:pStyle w:val="a8"/>
        <w:widowControl w:val="0"/>
        <w:shd w:val="clear" w:color="auto" w:fill="FFFFFF"/>
        <w:kinsoku w:val="0"/>
        <w:overflowPunct w:val="0"/>
        <w:autoSpaceDE w:val="0"/>
        <w:autoSpaceDN w:val="0"/>
        <w:spacing w:before="0" w:beforeAutospacing="0" w:after="0" w:afterAutospacing="0" w:line="260" w:lineRule="exact"/>
        <w:jc w:val="both"/>
        <w:rPr>
          <w:rFonts w:ascii="楷体" w:eastAsia="楷体" w:hAnsi="楷体"/>
          <w:bCs/>
          <w:color w:val="000000" w:themeColor="text1"/>
          <w:sz w:val="28"/>
          <w:szCs w:val="28"/>
        </w:rPr>
      </w:pPr>
      <w:r w:rsidRPr="001649E8">
        <w:rPr>
          <w:rFonts w:ascii="黑体" w:eastAsia="黑体" w:hAnsi="黑体" w:hint="eastAsia"/>
          <w:color w:val="000000" w:themeColor="text1"/>
          <w:sz w:val="28"/>
          <w:szCs w:val="28"/>
        </w:rPr>
        <w:t>协会动态</w:t>
      </w:r>
    </w:p>
    <w:p w:rsidR="007A15FF" w:rsidRPr="001649E8" w:rsidRDefault="007A15FF" w:rsidP="007A15FF">
      <w:pPr>
        <w:pStyle w:val="a8"/>
        <w:widowControl w:val="0"/>
        <w:shd w:val="clear" w:color="auto" w:fill="FFFFFF"/>
        <w:kinsoku w:val="0"/>
        <w:overflowPunct w:val="0"/>
        <w:autoSpaceDE w:val="0"/>
        <w:autoSpaceDN w:val="0"/>
        <w:spacing w:before="0" w:beforeAutospacing="0" w:after="0" w:afterAutospacing="0" w:line="260" w:lineRule="exact"/>
        <w:ind w:firstLineChars="100" w:firstLine="280"/>
        <w:jc w:val="both"/>
        <w:rPr>
          <w:rFonts w:ascii="楷体" w:eastAsia="楷体" w:hAnsi="楷体"/>
          <w:bCs/>
          <w:color w:val="000000" w:themeColor="text1"/>
          <w:sz w:val="28"/>
          <w:szCs w:val="28"/>
        </w:rPr>
      </w:pPr>
      <w:r w:rsidRPr="001649E8">
        <w:rPr>
          <w:rFonts w:ascii="楷体" w:eastAsia="楷体" w:hAnsi="楷体" w:hint="eastAsia"/>
          <w:bCs/>
          <w:color w:val="000000" w:themeColor="text1"/>
          <w:sz w:val="28"/>
          <w:szCs w:val="28"/>
        </w:rPr>
        <w:t>中国蔬菜流通协会举办第二届中国生食蔬菜节</w:t>
      </w:r>
    </w:p>
    <w:p w:rsidR="004C21F5" w:rsidRPr="001649E8" w:rsidRDefault="007A15FF" w:rsidP="007A15FF">
      <w:pPr>
        <w:pStyle w:val="a8"/>
        <w:widowControl w:val="0"/>
        <w:shd w:val="clear" w:color="auto" w:fill="FFFFFF"/>
        <w:kinsoku w:val="0"/>
        <w:overflowPunct w:val="0"/>
        <w:autoSpaceDE w:val="0"/>
        <w:autoSpaceDN w:val="0"/>
        <w:spacing w:before="0" w:beforeAutospacing="0" w:after="0" w:afterAutospacing="0" w:line="260" w:lineRule="exact"/>
        <w:ind w:firstLineChars="200" w:firstLine="560"/>
        <w:jc w:val="both"/>
        <w:rPr>
          <w:rFonts w:ascii="楷体" w:eastAsia="楷体" w:hAnsi="楷体"/>
          <w:bCs/>
          <w:color w:val="000000" w:themeColor="text1"/>
          <w:sz w:val="28"/>
          <w:szCs w:val="28"/>
        </w:rPr>
      </w:pPr>
      <w:r w:rsidRPr="001649E8">
        <w:rPr>
          <w:rFonts w:ascii="楷体" w:eastAsia="楷体" w:hAnsi="楷体" w:hint="eastAsia"/>
          <w:bCs/>
          <w:color w:val="000000" w:themeColor="text1"/>
          <w:sz w:val="28"/>
          <w:szCs w:val="28"/>
        </w:rPr>
        <w:t>暨第二届中国生食蔬菜节</w:t>
      </w:r>
      <w:r w:rsidR="004C21F5" w:rsidRPr="001649E8">
        <w:rPr>
          <w:rFonts w:ascii="楷体" w:eastAsia="楷体" w:hAnsi="楷体" w:hint="eastAsia"/>
          <w:bCs/>
          <w:color w:val="000000" w:themeColor="text1"/>
          <w:sz w:val="28"/>
          <w:szCs w:val="28"/>
        </w:rPr>
        <w:t>…………………</w:t>
      </w:r>
      <w:r w:rsidRPr="001649E8">
        <w:rPr>
          <w:rFonts w:ascii="楷体" w:eastAsia="楷体" w:hAnsi="楷体" w:hint="eastAsia"/>
          <w:bCs/>
          <w:color w:val="000000" w:themeColor="text1"/>
          <w:sz w:val="28"/>
          <w:szCs w:val="28"/>
        </w:rPr>
        <w:t>……………</w:t>
      </w:r>
      <w:r w:rsidR="004C21F5" w:rsidRPr="001649E8">
        <w:rPr>
          <w:rFonts w:ascii="楷体" w:eastAsia="楷体" w:hAnsi="楷体" w:hint="eastAsia"/>
          <w:bCs/>
          <w:color w:val="000000" w:themeColor="text1"/>
          <w:sz w:val="28"/>
          <w:szCs w:val="28"/>
        </w:rPr>
        <w:t>…</w:t>
      </w:r>
      <w:r w:rsidR="004C21F5" w:rsidRPr="001649E8">
        <w:rPr>
          <w:rFonts w:ascii="方正楷体简体" w:eastAsia="方正楷体简体" w:hAnsi="楷体" w:cs="楷体_GB2312" w:hint="eastAsia"/>
          <w:color w:val="000000" w:themeColor="text1"/>
          <w:sz w:val="28"/>
          <w:szCs w:val="28"/>
        </w:rPr>
        <w:t>（17）</w:t>
      </w:r>
    </w:p>
    <w:p w:rsidR="004C21F5" w:rsidRPr="001649E8" w:rsidRDefault="004C21F5" w:rsidP="004C21F5">
      <w:pPr>
        <w:pStyle w:val="a8"/>
        <w:widowControl w:val="0"/>
        <w:shd w:val="clear" w:color="auto" w:fill="FFFFFF"/>
        <w:kinsoku w:val="0"/>
        <w:overflowPunct w:val="0"/>
        <w:autoSpaceDE w:val="0"/>
        <w:autoSpaceDN w:val="0"/>
        <w:spacing w:before="0" w:beforeAutospacing="0" w:after="0" w:afterAutospacing="0" w:line="260" w:lineRule="exact"/>
        <w:ind w:firstLineChars="100" w:firstLine="280"/>
        <w:jc w:val="both"/>
        <w:rPr>
          <w:rFonts w:ascii="方正楷体简体" w:eastAsia="方正楷体简体" w:hAnsi="楷体" w:cs="楷体_GB2312"/>
          <w:color w:val="000000" w:themeColor="text1"/>
          <w:sz w:val="28"/>
          <w:szCs w:val="28"/>
        </w:rPr>
      </w:pPr>
      <w:r w:rsidRPr="001649E8">
        <w:rPr>
          <w:rFonts w:ascii="楷体" w:eastAsia="楷体" w:hAnsi="楷体" w:hint="eastAsia"/>
          <w:bCs/>
          <w:color w:val="000000" w:themeColor="text1"/>
          <w:sz w:val="28"/>
          <w:szCs w:val="28"/>
        </w:rPr>
        <w:t>中国民族贸易促进会召开三届一次常务理事会………</w:t>
      </w:r>
      <w:r w:rsidRPr="001649E8">
        <w:rPr>
          <w:rFonts w:ascii="方正楷体简体" w:eastAsia="方正楷体简体" w:hAnsi="楷体" w:cs="楷体_GB2312" w:hint="eastAsia"/>
          <w:color w:val="000000" w:themeColor="text1"/>
          <w:sz w:val="28"/>
          <w:szCs w:val="28"/>
        </w:rPr>
        <w:t>…</w:t>
      </w:r>
      <w:r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（19）</w:t>
      </w:r>
    </w:p>
    <w:p w:rsidR="004C21F5" w:rsidRPr="001649E8" w:rsidRDefault="004C21F5" w:rsidP="004C21F5">
      <w:pPr>
        <w:pStyle w:val="a8"/>
        <w:widowControl w:val="0"/>
        <w:shd w:val="clear" w:color="auto" w:fill="FFFFFF"/>
        <w:kinsoku w:val="0"/>
        <w:overflowPunct w:val="0"/>
        <w:autoSpaceDE w:val="0"/>
        <w:autoSpaceDN w:val="0"/>
        <w:spacing w:before="0" w:beforeAutospacing="0" w:after="0" w:afterAutospacing="0" w:line="260" w:lineRule="exact"/>
        <w:jc w:val="both"/>
        <w:rPr>
          <w:rFonts w:ascii="黑体" w:eastAsia="黑体" w:hAnsi="黑体"/>
          <w:color w:val="000000" w:themeColor="text1"/>
          <w:sz w:val="28"/>
          <w:szCs w:val="28"/>
        </w:rPr>
      </w:pPr>
      <w:r w:rsidRPr="001649E8">
        <w:rPr>
          <w:rFonts w:ascii="黑体" w:eastAsia="黑体" w:hAnsi="黑体" w:hint="eastAsia"/>
          <w:color w:val="000000" w:themeColor="text1"/>
          <w:sz w:val="28"/>
          <w:szCs w:val="28"/>
        </w:rPr>
        <w:t xml:space="preserve">信息传真 </w:t>
      </w:r>
    </w:p>
    <w:p w:rsidR="004C21F5" w:rsidRPr="001649E8" w:rsidRDefault="004C21F5" w:rsidP="004C21F5">
      <w:pPr>
        <w:pStyle w:val="a8"/>
        <w:widowControl w:val="0"/>
        <w:shd w:val="clear" w:color="auto" w:fill="FFFFFF"/>
        <w:kinsoku w:val="0"/>
        <w:overflowPunct w:val="0"/>
        <w:autoSpaceDE w:val="0"/>
        <w:autoSpaceDN w:val="0"/>
        <w:spacing w:before="0" w:beforeAutospacing="0" w:after="0" w:afterAutospacing="0" w:line="260" w:lineRule="exact"/>
        <w:ind w:rightChars="-83" w:right="-199" w:firstLineChars="100" w:firstLine="280"/>
        <w:jc w:val="both"/>
        <w:rPr>
          <w:rFonts w:ascii="楷体" w:eastAsia="楷体" w:hAnsi="楷体"/>
          <w:color w:val="000000" w:themeColor="text1"/>
          <w:sz w:val="28"/>
          <w:szCs w:val="28"/>
        </w:rPr>
      </w:pPr>
      <w:r w:rsidRPr="001649E8">
        <w:rPr>
          <w:rFonts w:ascii="楷体" w:eastAsia="楷体" w:hAnsi="楷体"/>
          <w:bCs/>
          <w:color w:val="000000" w:themeColor="text1"/>
          <w:sz w:val="28"/>
          <w:szCs w:val="28"/>
        </w:rPr>
        <w:t>2019年7月份居民消费价格同比上涨2.8%</w:t>
      </w:r>
      <w:r w:rsidRPr="001649E8">
        <w:rPr>
          <w:rFonts w:ascii="楷体" w:eastAsia="楷体" w:hAnsi="楷体" w:hint="eastAsia"/>
          <w:bCs/>
          <w:color w:val="000000" w:themeColor="text1"/>
          <w:sz w:val="28"/>
          <w:szCs w:val="28"/>
        </w:rPr>
        <w:t>…………………</w:t>
      </w:r>
      <w:r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（22）</w:t>
      </w:r>
    </w:p>
    <w:p w:rsidR="004C21F5" w:rsidRPr="001649E8" w:rsidRDefault="004C21F5" w:rsidP="004C21F5">
      <w:pPr>
        <w:pStyle w:val="a8"/>
        <w:widowControl w:val="0"/>
        <w:shd w:val="clear" w:color="auto" w:fill="FFFFFF"/>
        <w:kinsoku w:val="0"/>
        <w:overflowPunct w:val="0"/>
        <w:autoSpaceDE w:val="0"/>
        <w:autoSpaceDN w:val="0"/>
        <w:spacing w:before="0" w:beforeAutospacing="0" w:after="0" w:afterAutospacing="0" w:line="260" w:lineRule="exact"/>
        <w:ind w:rightChars="-83" w:right="-199" w:firstLineChars="100" w:firstLine="280"/>
        <w:jc w:val="both"/>
        <w:rPr>
          <w:rFonts w:ascii="楷体" w:eastAsia="楷体" w:hAnsi="楷体"/>
          <w:color w:val="000000" w:themeColor="text1"/>
          <w:sz w:val="28"/>
          <w:szCs w:val="28"/>
        </w:rPr>
      </w:pPr>
      <w:r w:rsidRPr="001649E8">
        <w:rPr>
          <w:rFonts w:ascii="楷体" w:eastAsia="楷体" w:hAnsi="楷体"/>
          <w:bCs/>
          <w:color w:val="000000" w:themeColor="text1"/>
          <w:sz w:val="28"/>
          <w:szCs w:val="28"/>
        </w:rPr>
        <w:t>2019年7月份全国50</w:t>
      </w:r>
      <w:r w:rsidR="007A15FF" w:rsidRPr="001649E8">
        <w:rPr>
          <w:rFonts w:ascii="楷体" w:eastAsia="楷体" w:hAnsi="楷体"/>
          <w:bCs/>
          <w:color w:val="000000" w:themeColor="text1"/>
          <w:sz w:val="28"/>
          <w:szCs w:val="28"/>
        </w:rPr>
        <w:t>家重点大型零售企业销售</w:t>
      </w:r>
      <w:r w:rsidR="007A15FF" w:rsidRPr="001649E8">
        <w:rPr>
          <w:rFonts w:ascii="楷体" w:eastAsia="楷体" w:hAnsi="楷体" w:hint="eastAsia"/>
          <w:bCs/>
          <w:color w:val="000000" w:themeColor="text1"/>
          <w:sz w:val="28"/>
          <w:szCs w:val="28"/>
        </w:rPr>
        <w:t>分析</w:t>
      </w:r>
      <w:r w:rsidRPr="001649E8">
        <w:rPr>
          <w:rFonts w:ascii="楷体" w:eastAsia="楷体" w:hAnsi="楷体" w:hint="eastAsia"/>
          <w:bCs/>
          <w:color w:val="000000" w:themeColor="text1"/>
          <w:sz w:val="28"/>
          <w:szCs w:val="28"/>
        </w:rPr>
        <w:t>………</w:t>
      </w:r>
      <w:r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（23）</w:t>
      </w:r>
    </w:p>
    <w:p w:rsidR="004C21F5" w:rsidRPr="001649E8" w:rsidRDefault="004C21F5" w:rsidP="004C21F5">
      <w:pPr>
        <w:pStyle w:val="a8"/>
        <w:widowControl w:val="0"/>
        <w:shd w:val="clear" w:color="auto" w:fill="FFFFFF"/>
        <w:adjustRightInd w:val="0"/>
        <w:snapToGrid w:val="0"/>
        <w:spacing w:before="0" w:beforeAutospacing="0" w:after="0" w:afterAutospacing="0" w:line="540" w:lineRule="exact"/>
        <w:rPr>
          <w:rFonts w:ascii="黑体" w:eastAsia="黑体" w:hAnsi="黑体" w:cs="黑体"/>
          <w:color w:val="000000" w:themeColor="text1"/>
          <w:sz w:val="28"/>
          <w:szCs w:val="28"/>
          <w:shd w:val="pct10" w:color="auto" w:fill="FFFFFF"/>
        </w:rPr>
      </w:pPr>
      <w:r w:rsidRPr="001649E8">
        <w:rPr>
          <w:rFonts w:ascii="黑体" w:eastAsia="黑体" w:hAnsi="黑体" w:cs="黑体" w:hint="eastAsia"/>
          <w:color w:val="000000" w:themeColor="text1"/>
          <w:sz w:val="28"/>
          <w:szCs w:val="28"/>
          <w:shd w:val="pct10" w:color="auto" w:fill="FFFFFF"/>
        </w:rPr>
        <w:lastRenderedPageBreak/>
        <w:t>部 委 工 作</w:t>
      </w:r>
    </w:p>
    <w:p w:rsidR="004C21F5" w:rsidRPr="001649E8" w:rsidRDefault="004C21F5" w:rsidP="004C21F5">
      <w:pPr>
        <w:pStyle w:val="a8"/>
        <w:widowControl w:val="0"/>
        <w:shd w:val="clear" w:color="auto" w:fill="FFFFFF"/>
        <w:adjustRightInd w:val="0"/>
        <w:snapToGrid w:val="0"/>
        <w:spacing w:before="0" w:beforeAutospacing="0" w:after="0" w:afterAutospacing="0" w:line="540" w:lineRule="exact"/>
        <w:rPr>
          <w:rFonts w:ascii="黑体" w:eastAsia="黑体" w:hAnsi="黑体" w:cs="黑体"/>
          <w:color w:val="000000" w:themeColor="text1"/>
          <w:sz w:val="28"/>
          <w:szCs w:val="28"/>
          <w:shd w:val="pct10" w:color="auto" w:fill="FFFFFF"/>
        </w:rPr>
      </w:pPr>
    </w:p>
    <w:p w:rsidR="00F4419A" w:rsidRDefault="00F4419A" w:rsidP="00F4419A">
      <w:pPr>
        <w:shd w:val="clear" w:color="auto" w:fill="FFFFFF"/>
        <w:spacing w:line="386" w:lineRule="atLeast"/>
        <w:jc w:val="center"/>
        <w:rPr>
          <w:rFonts w:ascii="黑体" w:eastAsia="黑体" w:hAnsi="黑体" w:hint="eastAsia"/>
          <w:b/>
          <w:bCs/>
          <w:sz w:val="44"/>
          <w:szCs w:val="44"/>
        </w:rPr>
      </w:pPr>
      <w:r>
        <w:rPr>
          <w:rFonts w:ascii="黑体" w:eastAsia="黑体" w:hAnsi="黑体" w:hint="eastAsia"/>
          <w:b/>
          <w:bCs/>
          <w:sz w:val="44"/>
          <w:szCs w:val="44"/>
        </w:rPr>
        <w:t>国务院办公厅</w:t>
      </w:r>
      <w:r w:rsidRPr="000118AF">
        <w:rPr>
          <w:rFonts w:ascii="黑体" w:eastAsia="黑体" w:hAnsi="黑体" w:hint="eastAsia"/>
          <w:b/>
          <w:bCs/>
          <w:sz w:val="44"/>
          <w:szCs w:val="44"/>
        </w:rPr>
        <w:t>印发</w:t>
      </w:r>
      <w:r w:rsidRPr="00F4419A">
        <w:rPr>
          <w:rFonts w:ascii="黑体" w:eastAsia="黑体" w:hAnsi="黑体" w:hint="eastAsia"/>
          <w:b/>
          <w:bCs/>
          <w:sz w:val="44"/>
          <w:szCs w:val="44"/>
        </w:rPr>
        <w:t>《关于促进平台经济规范健康发展的指导意见》</w:t>
      </w:r>
    </w:p>
    <w:p w:rsidR="00EA06D5" w:rsidRPr="000118AF" w:rsidRDefault="00EA06D5" w:rsidP="00F4419A">
      <w:pPr>
        <w:shd w:val="clear" w:color="auto" w:fill="FFFFFF"/>
        <w:spacing w:line="386" w:lineRule="atLeast"/>
        <w:jc w:val="center"/>
        <w:rPr>
          <w:rFonts w:ascii="黑体" w:eastAsia="黑体" w:hAnsi="黑体"/>
          <w:b/>
          <w:bCs/>
          <w:sz w:val="44"/>
          <w:szCs w:val="44"/>
        </w:rPr>
      </w:pPr>
    </w:p>
    <w:p w:rsidR="00F4419A" w:rsidRPr="000118AF" w:rsidRDefault="00F4419A" w:rsidP="00EA06D5">
      <w:pPr>
        <w:widowControl w:val="0"/>
        <w:shd w:val="clear" w:color="auto" w:fill="FFFFFF"/>
        <w:adjustRightInd w:val="0"/>
        <w:spacing w:line="560" w:lineRule="exact"/>
        <w:ind w:firstLineChars="200" w:firstLine="560"/>
        <w:rPr>
          <w:rFonts w:ascii="仿宋" w:eastAsia="仿宋" w:hAnsi="仿宋" w:hint="eastAsia"/>
          <w:sz w:val="28"/>
          <w:szCs w:val="28"/>
        </w:rPr>
      </w:pPr>
      <w:r w:rsidRPr="00F4419A">
        <w:rPr>
          <w:rFonts w:ascii="仿宋" w:eastAsia="仿宋" w:hAnsi="仿宋" w:hint="eastAsia"/>
          <w:color w:val="333333"/>
          <w:sz w:val="28"/>
          <w:szCs w:val="28"/>
        </w:rPr>
        <w:t>2019年</w:t>
      </w:r>
      <w:r w:rsidRPr="000118AF">
        <w:rPr>
          <w:rFonts w:ascii="仿宋" w:eastAsia="仿宋" w:hAnsi="仿宋" w:hint="eastAsia"/>
          <w:color w:val="333333"/>
          <w:sz w:val="28"/>
          <w:szCs w:val="28"/>
        </w:rPr>
        <w:t>8月8日，国务院办公厅印发</w:t>
      </w:r>
      <w:hyperlink r:id="rId8" w:tgtFrame="_blank" w:history="1">
        <w:r w:rsidRPr="00EA06D5">
          <w:rPr>
            <w:rFonts w:ascii="仿宋" w:eastAsia="仿宋" w:hAnsi="仿宋" w:hint="eastAsia"/>
            <w:sz w:val="28"/>
            <w:szCs w:val="28"/>
          </w:rPr>
          <w:t>《关于促进平台经济规范健康发展的指导意见》</w:t>
        </w:r>
      </w:hyperlink>
      <w:r w:rsidRPr="000118AF">
        <w:rPr>
          <w:rFonts w:ascii="仿宋" w:eastAsia="仿宋" w:hAnsi="仿宋" w:hint="eastAsia"/>
          <w:sz w:val="28"/>
          <w:szCs w:val="28"/>
        </w:rPr>
        <w:t>（以下简称《意见》）。</w:t>
      </w:r>
      <w:r w:rsidRPr="000118AF">
        <w:rPr>
          <w:rFonts w:ascii="仿宋" w:eastAsia="仿宋" w:hAnsi="仿宋" w:hint="eastAsia"/>
          <w:color w:val="333333"/>
          <w:sz w:val="28"/>
          <w:szCs w:val="28"/>
        </w:rPr>
        <w:t>《意见》指出，要坚持以习近平新时代中国特色社会主义思想为指导，持续深化“放管服”改革，围绕更大激发市场活力，聚焦平台经济发展面临的突出问题，加大政策引导、支持和保障力度，落实和完善包容审慎监管要求，推动建立健全适应平台经济发展特点的新型监管机制，着力营造公平竞争市场环境。为促进平台经济规范健康发展，《意见》提出了五个方面政策措施。</w:t>
      </w:r>
    </w:p>
    <w:p w:rsidR="00F4419A" w:rsidRPr="000118AF" w:rsidRDefault="00F4419A" w:rsidP="00EA06D5">
      <w:pPr>
        <w:widowControl w:val="0"/>
        <w:shd w:val="clear" w:color="auto" w:fill="FFFFFF"/>
        <w:adjustRightInd w:val="0"/>
        <w:spacing w:line="560" w:lineRule="exact"/>
        <w:ind w:firstLineChars="200" w:firstLine="562"/>
        <w:rPr>
          <w:rFonts w:ascii="仿宋" w:eastAsia="仿宋" w:hAnsi="仿宋" w:hint="eastAsia"/>
          <w:color w:val="333333"/>
          <w:sz w:val="28"/>
          <w:szCs w:val="28"/>
        </w:rPr>
      </w:pPr>
      <w:r w:rsidRPr="000118AF">
        <w:rPr>
          <w:rFonts w:ascii="仿宋" w:eastAsia="仿宋" w:hAnsi="仿宋" w:hint="eastAsia"/>
          <w:b/>
          <w:color w:val="333333"/>
          <w:sz w:val="28"/>
          <w:szCs w:val="28"/>
        </w:rPr>
        <w:t>一是优化完善市场准入条件，降低企业合规成本。</w:t>
      </w:r>
      <w:r w:rsidRPr="000118AF">
        <w:rPr>
          <w:rFonts w:ascii="仿宋" w:eastAsia="仿宋" w:hAnsi="仿宋" w:hint="eastAsia"/>
          <w:color w:val="333333"/>
          <w:sz w:val="28"/>
          <w:szCs w:val="28"/>
        </w:rPr>
        <w:t>推进登记注册便利化，进一步简化平台企业分支机构设立手续，放宽新兴行业企业名称登记限制；清理和规范制约平台经济健康发展的行政许可、资质资格等事项，指导督促有关地方评估网约车、旅游民宿等领域的政策落实情况，优化完善准入条件、审批流程和服务；加快完善新业态标准体系，为新产品新服务进入市场提供保障。</w:t>
      </w:r>
    </w:p>
    <w:p w:rsidR="00F4419A" w:rsidRPr="000118AF" w:rsidRDefault="00F4419A" w:rsidP="00EA06D5">
      <w:pPr>
        <w:widowControl w:val="0"/>
        <w:shd w:val="clear" w:color="auto" w:fill="FFFFFF"/>
        <w:adjustRightInd w:val="0"/>
        <w:spacing w:line="560" w:lineRule="exact"/>
        <w:ind w:firstLineChars="200" w:firstLine="562"/>
        <w:rPr>
          <w:rFonts w:ascii="仿宋" w:eastAsia="仿宋" w:hAnsi="仿宋" w:hint="eastAsia"/>
          <w:color w:val="333333"/>
          <w:sz w:val="28"/>
          <w:szCs w:val="28"/>
        </w:rPr>
      </w:pPr>
      <w:r w:rsidRPr="000118AF">
        <w:rPr>
          <w:rFonts w:ascii="仿宋" w:eastAsia="仿宋" w:hAnsi="仿宋" w:hint="eastAsia"/>
          <w:b/>
          <w:color w:val="333333"/>
          <w:sz w:val="28"/>
          <w:szCs w:val="28"/>
        </w:rPr>
        <w:t>二是创新监管理念和方式，实行包容审慎监管。</w:t>
      </w:r>
      <w:r w:rsidRPr="000118AF">
        <w:rPr>
          <w:rFonts w:ascii="仿宋" w:eastAsia="仿宋" w:hAnsi="仿宋" w:hint="eastAsia"/>
          <w:color w:val="333333"/>
          <w:sz w:val="28"/>
          <w:szCs w:val="28"/>
        </w:rPr>
        <w:t>探索适应新业态特点、有利于公平竞争的公正监管办法，分领域制定监管规则和</w:t>
      </w:r>
      <w:r w:rsidRPr="000118AF">
        <w:rPr>
          <w:rFonts w:ascii="仿宋" w:eastAsia="仿宋" w:hAnsi="仿宋" w:hint="eastAsia"/>
          <w:color w:val="333333"/>
          <w:sz w:val="28"/>
          <w:szCs w:val="28"/>
        </w:rPr>
        <w:lastRenderedPageBreak/>
        <w:t>标准，在严守安全底线的前提下为新业态发展留足空间；科学合理界定平台责任，加快研究出台平台尽职免责的具体办法；建立健全协同监管机制，积极推进“互联网+监管”，维护公平竞争市场秩序。</w:t>
      </w:r>
    </w:p>
    <w:p w:rsidR="00F4419A" w:rsidRPr="000118AF" w:rsidRDefault="00F4419A" w:rsidP="00EA06D5">
      <w:pPr>
        <w:widowControl w:val="0"/>
        <w:shd w:val="clear" w:color="auto" w:fill="FFFFFF"/>
        <w:adjustRightInd w:val="0"/>
        <w:spacing w:line="560" w:lineRule="exact"/>
        <w:ind w:firstLineChars="200" w:firstLine="562"/>
        <w:rPr>
          <w:rFonts w:ascii="仿宋" w:eastAsia="仿宋" w:hAnsi="仿宋" w:hint="eastAsia"/>
          <w:color w:val="333333"/>
          <w:sz w:val="28"/>
          <w:szCs w:val="28"/>
        </w:rPr>
      </w:pPr>
      <w:r w:rsidRPr="000118AF">
        <w:rPr>
          <w:rFonts w:ascii="仿宋" w:eastAsia="仿宋" w:hAnsi="仿宋" w:hint="eastAsia"/>
          <w:b/>
          <w:color w:val="333333"/>
          <w:sz w:val="28"/>
          <w:szCs w:val="28"/>
        </w:rPr>
        <w:t>三是鼓励发展平台经济新业态，加快培育新的增长点。</w:t>
      </w:r>
      <w:r w:rsidRPr="000118AF">
        <w:rPr>
          <w:rFonts w:ascii="仿宋" w:eastAsia="仿宋" w:hAnsi="仿宋" w:hint="eastAsia"/>
          <w:color w:val="333333"/>
          <w:sz w:val="28"/>
          <w:szCs w:val="28"/>
        </w:rPr>
        <w:t>发展“互联网+服务业”，支持社会资本进入基于互联网的医疗健康、教育培训、养老家政、文化、旅游、体育等新兴服务领域；发展“互联网+生产”，推进工业互联网创新发展；推进“互联网+创业创新”，依托互联网平台完善全方位创业创新服务体系；加强网络支撑能力建设。</w:t>
      </w:r>
    </w:p>
    <w:p w:rsidR="00F4419A" w:rsidRPr="000118AF" w:rsidRDefault="00F4419A" w:rsidP="00EA06D5">
      <w:pPr>
        <w:widowControl w:val="0"/>
        <w:shd w:val="clear" w:color="auto" w:fill="FFFFFF"/>
        <w:adjustRightInd w:val="0"/>
        <w:spacing w:line="560" w:lineRule="exact"/>
        <w:ind w:firstLineChars="200" w:firstLine="562"/>
        <w:rPr>
          <w:rFonts w:ascii="仿宋" w:eastAsia="仿宋" w:hAnsi="仿宋" w:hint="eastAsia"/>
          <w:color w:val="333333"/>
          <w:sz w:val="28"/>
          <w:szCs w:val="28"/>
        </w:rPr>
      </w:pPr>
      <w:r w:rsidRPr="000118AF">
        <w:rPr>
          <w:rFonts w:ascii="仿宋" w:eastAsia="仿宋" w:hAnsi="仿宋" w:hint="eastAsia"/>
          <w:b/>
          <w:color w:val="333333"/>
          <w:sz w:val="28"/>
          <w:szCs w:val="28"/>
        </w:rPr>
        <w:t>四是优化平台经济发展环境，夯实新业态成长基础。</w:t>
      </w:r>
      <w:r w:rsidRPr="000118AF">
        <w:rPr>
          <w:rFonts w:ascii="仿宋" w:eastAsia="仿宋" w:hAnsi="仿宋" w:hint="eastAsia"/>
          <w:color w:val="333333"/>
          <w:sz w:val="28"/>
          <w:szCs w:val="28"/>
        </w:rPr>
        <w:t>加强政府部门与平台数据共享，上线运行全国一体化在线政务服务平台电子证照共享服务系统；加大全国信用信息共享平台开放力度，支持平台提升管理水平；建成全国统一的电子发票公共服务平台，尽快制定电子商务法实施中的有关信息公示、零星小额交易等配套规则。</w:t>
      </w:r>
    </w:p>
    <w:p w:rsidR="00F4419A" w:rsidRPr="000118AF" w:rsidRDefault="00F4419A" w:rsidP="00EA06D5">
      <w:pPr>
        <w:widowControl w:val="0"/>
        <w:shd w:val="clear" w:color="auto" w:fill="FFFFFF"/>
        <w:adjustRightInd w:val="0"/>
        <w:spacing w:line="560" w:lineRule="exact"/>
        <w:ind w:firstLineChars="200" w:firstLine="562"/>
        <w:rPr>
          <w:rFonts w:ascii="仿宋" w:eastAsia="仿宋" w:hAnsi="仿宋" w:hint="eastAsia"/>
          <w:color w:val="333333"/>
          <w:sz w:val="28"/>
          <w:szCs w:val="28"/>
        </w:rPr>
      </w:pPr>
      <w:r w:rsidRPr="000118AF">
        <w:rPr>
          <w:rFonts w:ascii="仿宋" w:eastAsia="仿宋" w:hAnsi="仿宋" w:hint="eastAsia"/>
          <w:b/>
          <w:color w:val="333333"/>
          <w:sz w:val="28"/>
          <w:szCs w:val="28"/>
        </w:rPr>
        <w:t>五是切实保护平台经济参与者合法权益，强化平台经济发展法治保障。</w:t>
      </w:r>
      <w:r w:rsidRPr="000118AF">
        <w:rPr>
          <w:rFonts w:ascii="仿宋" w:eastAsia="仿宋" w:hAnsi="仿宋" w:hint="eastAsia"/>
          <w:color w:val="333333"/>
          <w:sz w:val="28"/>
          <w:szCs w:val="28"/>
        </w:rPr>
        <w:t>抓紧研究完善平台企业用工和灵活就业等从业人员社保政策，开展职业伤害保障试点；加强消费者权益保护，督促平台建立健全消费者投诉和举报机制；完善平台经济相关法律法规。</w:t>
      </w:r>
    </w:p>
    <w:p w:rsidR="00F4419A" w:rsidRPr="000118AF" w:rsidRDefault="00F4419A" w:rsidP="00EA06D5">
      <w:pPr>
        <w:widowControl w:val="0"/>
        <w:shd w:val="clear" w:color="auto" w:fill="FFFFFF"/>
        <w:adjustRightInd w:val="0"/>
        <w:spacing w:line="560" w:lineRule="exact"/>
        <w:ind w:firstLineChars="200" w:firstLine="560"/>
        <w:rPr>
          <w:rFonts w:ascii="仿宋" w:eastAsia="仿宋" w:hAnsi="仿宋" w:hint="eastAsia"/>
          <w:color w:val="333333"/>
          <w:sz w:val="28"/>
          <w:szCs w:val="28"/>
        </w:rPr>
      </w:pPr>
      <w:r w:rsidRPr="000118AF">
        <w:rPr>
          <w:rFonts w:ascii="仿宋" w:eastAsia="仿宋" w:hAnsi="仿宋" w:hint="eastAsia"/>
          <w:color w:val="333333"/>
          <w:sz w:val="28"/>
          <w:szCs w:val="28"/>
        </w:rPr>
        <w:t>《意见》要求，各地区各部门要按照职责分工抓好贯彻落实，压实工作责任，密切协作配合，切实解决平台经济发展面临的突出问题，推动各项政策措施及时落地见效。</w:t>
      </w:r>
    </w:p>
    <w:p w:rsidR="004C21F5" w:rsidRPr="001649E8" w:rsidRDefault="004C21F5" w:rsidP="00EA06D5">
      <w:pPr>
        <w:widowControl w:val="0"/>
        <w:autoSpaceDE w:val="0"/>
        <w:autoSpaceDN w:val="0"/>
        <w:snapToGrid w:val="0"/>
        <w:spacing w:line="540" w:lineRule="exact"/>
        <w:ind w:firstLineChars="150" w:firstLine="420"/>
        <w:jc w:val="right"/>
        <w:rPr>
          <w:rFonts w:ascii="楷体" w:eastAsia="楷体" w:hAnsi="楷体"/>
          <w:color w:val="000000" w:themeColor="text1"/>
          <w:sz w:val="18"/>
          <w:szCs w:val="18"/>
        </w:rPr>
      </w:pPr>
      <w:r w:rsidRPr="001649E8">
        <w:rPr>
          <w:rFonts w:ascii="楷体" w:eastAsia="楷体" w:hAnsi="楷体" w:cs="仿宋" w:hint="eastAsia"/>
          <w:color w:val="000000" w:themeColor="text1"/>
          <w:sz w:val="28"/>
          <w:szCs w:val="28"/>
        </w:rPr>
        <w:t>（国务院办公厅）</w:t>
      </w:r>
    </w:p>
    <w:p w:rsidR="004C21F5" w:rsidRPr="001649E8" w:rsidRDefault="004C21F5" w:rsidP="004C21F5">
      <w:pPr>
        <w:pStyle w:val="a8"/>
        <w:widowControl w:val="0"/>
        <w:shd w:val="clear" w:color="auto" w:fill="FFFFFF"/>
        <w:adjustRightInd w:val="0"/>
        <w:snapToGrid w:val="0"/>
        <w:spacing w:before="0" w:beforeAutospacing="0" w:after="0" w:afterAutospacing="0" w:line="540" w:lineRule="exact"/>
        <w:rPr>
          <w:rFonts w:ascii="黑体" w:eastAsia="黑体" w:hAnsi="黑体" w:cs="黑体"/>
          <w:color w:val="000000" w:themeColor="text1"/>
          <w:sz w:val="28"/>
          <w:szCs w:val="28"/>
          <w:shd w:val="pct10" w:color="auto" w:fill="FFFFFF"/>
        </w:rPr>
      </w:pPr>
      <w:r w:rsidRPr="001649E8">
        <w:rPr>
          <w:rFonts w:ascii="黑体" w:eastAsia="黑体" w:hAnsi="黑体" w:cs="黑体" w:hint="eastAsia"/>
          <w:color w:val="000000" w:themeColor="text1"/>
          <w:sz w:val="28"/>
          <w:szCs w:val="28"/>
          <w:shd w:val="pct10" w:color="auto" w:fill="FFFFFF"/>
        </w:rPr>
        <w:lastRenderedPageBreak/>
        <w:t>商 会 动 态</w:t>
      </w:r>
    </w:p>
    <w:p w:rsidR="004C21F5" w:rsidRPr="001649E8" w:rsidRDefault="004C21F5" w:rsidP="004C21F5">
      <w:pPr>
        <w:pStyle w:val="a8"/>
        <w:widowControl w:val="0"/>
        <w:shd w:val="clear" w:color="auto" w:fill="FFFFFF"/>
        <w:adjustRightInd w:val="0"/>
        <w:snapToGrid w:val="0"/>
        <w:spacing w:before="0" w:beforeAutospacing="0" w:after="0" w:afterAutospacing="0" w:line="540" w:lineRule="exact"/>
        <w:rPr>
          <w:rFonts w:ascii="黑体" w:eastAsia="黑体" w:hAnsi="黑体" w:cs="黑体"/>
          <w:color w:val="000000" w:themeColor="text1"/>
          <w:sz w:val="28"/>
          <w:szCs w:val="28"/>
          <w:shd w:val="pct10" w:color="auto" w:fill="FFFFFF"/>
        </w:rPr>
      </w:pPr>
    </w:p>
    <w:p w:rsidR="004C21F5" w:rsidRPr="001649E8" w:rsidRDefault="004C21F5" w:rsidP="004C21F5">
      <w:pPr>
        <w:widowControl w:val="0"/>
        <w:adjustRightInd w:val="0"/>
        <w:snapToGrid w:val="0"/>
        <w:spacing w:line="540" w:lineRule="exact"/>
        <w:ind w:firstLineChars="200" w:firstLine="588"/>
        <w:jc w:val="both"/>
        <w:rPr>
          <w:rFonts w:ascii="仿宋_GB2312" w:eastAsia="仿宋_GB2312" w:hAnsi="微软雅黑"/>
          <w:color w:val="000000" w:themeColor="text1"/>
          <w:spacing w:val="7"/>
          <w:sz w:val="28"/>
          <w:szCs w:val="28"/>
        </w:rPr>
      </w:pPr>
      <w:r w:rsidRPr="001649E8">
        <w:rPr>
          <w:rFonts w:ascii="仿宋_GB2312" w:eastAsia="仿宋_GB2312" w:hAnsi="微软雅黑" w:hint="eastAsia"/>
          <w:color w:val="000000" w:themeColor="text1"/>
          <w:spacing w:val="7"/>
          <w:sz w:val="28"/>
          <w:szCs w:val="28"/>
        </w:rPr>
        <w:t xml:space="preserve">                     </w:t>
      </w:r>
    </w:p>
    <w:p w:rsidR="004C21F5" w:rsidRPr="001649E8" w:rsidRDefault="004C21F5" w:rsidP="004C21F5">
      <w:pPr>
        <w:widowControl w:val="0"/>
        <w:adjustRightInd w:val="0"/>
        <w:snapToGrid w:val="0"/>
        <w:spacing w:line="540" w:lineRule="exact"/>
        <w:rPr>
          <w:rFonts w:ascii="仿宋_GB2312" w:eastAsia="仿宋_GB2312" w:hAnsi="微软雅黑"/>
          <w:color w:val="000000" w:themeColor="text1"/>
          <w:spacing w:val="7"/>
          <w:sz w:val="28"/>
          <w:szCs w:val="28"/>
        </w:rPr>
      </w:pPr>
      <w:r w:rsidRPr="001649E8">
        <w:rPr>
          <w:rFonts w:ascii="黑体" w:eastAsia="黑体" w:hAnsi="黑体" w:cs="黑体" w:hint="eastAsia"/>
          <w:color w:val="000000" w:themeColor="text1"/>
          <w:sz w:val="28"/>
          <w:szCs w:val="28"/>
          <w:shd w:val="pct10" w:color="auto" w:fill="FFFFFF"/>
        </w:rPr>
        <w:t>协 会 动 态</w:t>
      </w:r>
    </w:p>
    <w:p w:rsidR="004C21F5" w:rsidRPr="001649E8" w:rsidRDefault="004C21F5" w:rsidP="004C21F5">
      <w:pPr>
        <w:pStyle w:val="a8"/>
        <w:widowControl w:val="0"/>
        <w:shd w:val="clear" w:color="auto" w:fill="FFFFFF"/>
        <w:adjustRightInd w:val="0"/>
        <w:snapToGrid w:val="0"/>
        <w:spacing w:before="0" w:beforeAutospacing="0" w:after="0" w:afterAutospacing="0" w:line="540" w:lineRule="exact"/>
        <w:jc w:val="center"/>
        <w:rPr>
          <w:rFonts w:ascii="黑体" w:eastAsia="黑体" w:hAnsi="黑体" w:cs="Arial"/>
          <w:b/>
          <w:bCs/>
          <w:color w:val="000000" w:themeColor="text1"/>
          <w:spacing w:val="12"/>
          <w:sz w:val="36"/>
          <w:szCs w:val="36"/>
          <w:shd w:val="clear" w:color="auto" w:fill="FFFFFF"/>
        </w:rPr>
      </w:pPr>
    </w:p>
    <w:p w:rsidR="00D34B19" w:rsidRPr="001649E8" w:rsidRDefault="00F01898" w:rsidP="004C21F5">
      <w:pPr>
        <w:pStyle w:val="a8"/>
        <w:widowControl w:val="0"/>
        <w:shd w:val="clear" w:color="auto" w:fill="FFFFFF"/>
        <w:adjustRightInd w:val="0"/>
        <w:snapToGrid w:val="0"/>
        <w:spacing w:before="0" w:beforeAutospacing="0" w:after="0" w:afterAutospacing="0" w:line="540" w:lineRule="exact"/>
        <w:jc w:val="center"/>
        <w:rPr>
          <w:rFonts w:ascii="黑体" w:eastAsia="黑体" w:hAnsi="黑体"/>
          <w:b/>
          <w:bCs/>
          <w:color w:val="000000" w:themeColor="text1"/>
          <w:sz w:val="36"/>
          <w:szCs w:val="36"/>
        </w:rPr>
      </w:pPr>
      <w:r w:rsidRPr="001649E8">
        <w:rPr>
          <w:rFonts w:ascii="黑体" w:eastAsia="黑体" w:hAnsi="黑体" w:hint="eastAsia"/>
          <w:b/>
          <w:bCs/>
          <w:color w:val="000000" w:themeColor="text1"/>
          <w:sz w:val="36"/>
          <w:szCs w:val="36"/>
        </w:rPr>
        <w:t>中国蔬菜流通协会举办第二届中国生食蔬菜节</w:t>
      </w:r>
    </w:p>
    <w:p w:rsidR="004C21F5" w:rsidRPr="001649E8" w:rsidRDefault="00F01898" w:rsidP="00D34B19">
      <w:pPr>
        <w:pStyle w:val="a8"/>
        <w:widowControl w:val="0"/>
        <w:shd w:val="clear" w:color="auto" w:fill="FFFFFF"/>
        <w:adjustRightInd w:val="0"/>
        <w:snapToGrid w:val="0"/>
        <w:spacing w:before="0" w:beforeAutospacing="0" w:after="0" w:afterAutospacing="0" w:line="540" w:lineRule="exact"/>
        <w:jc w:val="center"/>
        <w:rPr>
          <w:rFonts w:ascii="黑体" w:eastAsia="黑体" w:hAnsi="黑体"/>
          <w:b/>
          <w:bCs/>
          <w:color w:val="000000" w:themeColor="text1"/>
          <w:sz w:val="36"/>
          <w:szCs w:val="36"/>
        </w:rPr>
      </w:pPr>
      <w:r w:rsidRPr="001649E8">
        <w:rPr>
          <w:rFonts w:ascii="黑体" w:eastAsia="黑体" w:hAnsi="黑体" w:hint="eastAsia"/>
          <w:b/>
          <w:bCs/>
          <w:color w:val="000000" w:themeColor="text1"/>
          <w:sz w:val="36"/>
          <w:szCs w:val="36"/>
        </w:rPr>
        <w:t>暨第二届中国生食蔬菜节</w:t>
      </w:r>
    </w:p>
    <w:p w:rsidR="00F01898" w:rsidRPr="001649E8" w:rsidRDefault="00F01898" w:rsidP="004C21F5">
      <w:pPr>
        <w:pStyle w:val="a8"/>
        <w:widowControl w:val="0"/>
        <w:shd w:val="clear" w:color="auto" w:fill="FFFFFF"/>
        <w:adjustRightInd w:val="0"/>
        <w:snapToGrid w:val="0"/>
        <w:spacing w:before="0" w:beforeAutospacing="0" w:after="0" w:afterAutospacing="0" w:line="540" w:lineRule="exact"/>
        <w:jc w:val="center"/>
        <w:rPr>
          <w:rFonts w:ascii="黑体" w:eastAsia="黑体" w:hAnsi="黑体" w:cs="Arial"/>
          <w:b/>
          <w:bCs/>
          <w:color w:val="000000" w:themeColor="text1"/>
          <w:spacing w:val="12"/>
          <w:sz w:val="36"/>
          <w:szCs w:val="36"/>
          <w:shd w:val="clear" w:color="auto" w:fill="FFFFFF"/>
        </w:rPr>
      </w:pPr>
    </w:p>
    <w:p w:rsidR="004C21F5" w:rsidRPr="001649E8" w:rsidRDefault="004C21F5" w:rsidP="004C21F5">
      <w:pPr>
        <w:pStyle w:val="a8"/>
        <w:widowControl w:val="0"/>
        <w:shd w:val="clear" w:color="auto" w:fill="FFFFFF"/>
        <w:adjustRightInd w:val="0"/>
        <w:snapToGrid w:val="0"/>
        <w:spacing w:before="0" w:beforeAutospacing="0" w:after="0" w:afterAutospacing="0" w:line="540" w:lineRule="exact"/>
        <w:jc w:val="both"/>
        <w:rPr>
          <w:rFonts w:ascii="黑体" w:eastAsia="黑体" w:hAnsi="黑体" w:cs="黑体"/>
          <w:color w:val="000000" w:themeColor="text1"/>
          <w:sz w:val="28"/>
          <w:szCs w:val="28"/>
          <w:shd w:val="pct10" w:color="auto" w:fill="FFFFFF"/>
        </w:rPr>
      </w:pPr>
      <w:r w:rsidRPr="001649E8">
        <w:rPr>
          <w:rFonts w:ascii="黑体" w:eastAsia="黑体" w:hAnsi="黑体" w:cs="黑体" w:hint="eastAsia"/>
          <w:color w:val="000000" w:themeColor="text1"/>
          <w:sz w:val="28"/>
          <w:szCs w:val="28"/>
          <w:shd w:val="pct10" w:color="auto" w:fill="FFFFFF"/>
        </w:rPr>
        <w:t>信 息 传 真</w:t>
      </w:r>
    </w:p>
    <w:p w:rsidR="004C21F5" w:rsidRPr="001649E8" w:rsidRDefault="004C21F5" w:rsidP="004C21F5">
      <w:pPr>
        <w:pStyle w:val="a8"/>
        <w:widowControl w:val="0"/>
        <w:shd w:val="clear" w:color="auto" w:fill="FFFFFF"/>
        <w:adjustRightInd w:val="0"/>
        <w:snapToGrid w:val="0"/>
        <w:spacing w:before="0" w:beforeAutospacing="0" w:after="0" w:afterAutospacing="0" w:line="540" w:lineRule="exact"/>
        <w:jc w:val="both"/>
        <w:rPr>
          <w:rFonts w:ascii="楷体" w:eastAsia="楷体" w:hAnsi="楷体"/>
          <w:color w:val="000000" w:themeColor="text1"/>
          <w:sz w:val="28"/>
          <w:szCs w:val="28"/>
        </w:rPr>
      </w:pPr>
    </w:p>
    <w:p w:rsidR="00EA06D5" w:rsidRDefault="004C21F5" w:rsidP="00EA06D5">
      <w:pPr>
        <w:adjustRightInd w:val="0"/>
        <w:snapToGrid w:val="0"/>
        <w:spacing w:line="560" w:lineRule="exact"/>
        <w:jc w:val="center"/>
        <w:rPr>
          <w:rFonts w:ascii="黑体" w:eastAsia="黑体" w:hAnsi="黑体" w:hint="eastAsia"/>
          <w:sz w:val="33"/>
          <w:szCs w:val="33"/>
        </w:rPr>
      </w:pPr>
      <w:r w:rsidRPr="00EA06D5">
        <w:rPr>
          <w:rFonts w:ascii="仿宋_GB2312" w:eastAsia="仿宋_GB2312" w:hAnsi="微软雅黑"/>
          <w:spacing w:val="7"/>
          <w:sz w:val="28"/>
          <w:szCs w:val="28"/>
        </w:rPr>
        <w:t> </w:t>
      </w:r>
      <w:r w:rsidR="00EA06D5" w:rsidRPr="00EA06D5">
        <w:rPr>
          <w:rFonts w:ascii="黑体" w:eastAsia="黑体" w:hAnsi="黑体" w:cs="Arial" w:hint="eastAsia"/>
          <w:b/>
          <w:bCs/>
          <w:spacing w:val="12"/>
          <w:sz w:val="36"/>
          <w:szCs w:val="36"/>
          <w:shd w:val="clear" w:color="auto" w:fill="FFFFFF"/>
        </w:rPr>
        <w:t>消费市场日益强大 流通方式创新发展</w:t>
      </w:r>
      <w:r w:rsidR="00EA06D5" w:rsidRPr="00EA06D5">
        <w:rPr>
          <w:rFonts w:ascii="黑体" w:eastAsia="黑体" w:hAnsi="黑体" w:cs="Arial" w:hint="eastAsia"/>
          <w:b/>
          <w:bCs/>
          <w:spacing w:val="12"/>
          <w:sz w:val="36"/>
          <w:szCs w:val="36"/>
          <w:shd w:val="clear" w:color="auto" w:fill="FFFFFF"/>
        </w:rPr>
        <w:br/>
        <w:t>——新中国成立70周年经济社会发展成就系列报告之十</w:t>
      </w:r>
      <w:r w:rsidR="00EA06D5" w:rsidRPr="00EA06D5">
        <w:rPr>
          <w:rFonts w:ascii="黑体" w:eastAsia="黑体" w:hAnsi="黑体" w:hint="eastAsia"/>
          <w:sz w:val="33"/>
          <w:szCs w:val="33"/>
        </w:rPr>
        <w:t>一</w:t>
      </w:r>
    </w:p>
    <w:p w:rsidR="00EA06D5" w:rsidRPr="00EA06D5" w:rsidRDefault="00EA06D5" w:rsidP="00EA06D5">
      <w:pPr>
        <w:adjustRightInd w:val="0"/>
        <w:snapToGrid w:val="0"/>
        <w:spacing w:line="560" w:lineRule="exact"/>
        <w:jc w:val="center"/>
        <w:rPr>
          <w:rFonts w:ascii="黑体" w:eastAsia="黑体" w:hAnsi="黑体" w:cs="Arial"/>
          <w:b/>
          <w:bCs/>
          <w:spacing w:val="12"/>
          <w:sz w:val="36"/>
          <w:szCs w:val="36"/>
          <w:shd w:val="clear" w:color="auto" w:fill="FFFFFF"/>
        </w:rPr>
      </w:pPr>
    </w:p>
    <w:p w:rsidR="00EA06D5" w:rsidRPr="00432C0C" w:rsidRDefault="00EA06D5" w:rsidP="00EA06D5">
      <w:pPr>
        <w:spacing w:line="560" w:lineRule="exact"/>
        <w:ind w:firstLineChars="200" w:firstLine="588"/>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新中国成立以来，我国消费领域发生历史性巨变，市场化改革成效显著，流通方式创新发展，市场在资源配置中的决定性作用逐步显现。消费品市场规模持续扩大，结构优化调整，消费成为经济增长的主要驱动力。</w:t>
      </w:r>
    </w:p>
    <w:p w:rsidR="00EA06D5" w:rsidRPr="00432C0C" w:rsidRDefault="00EA06D5" w:rsidP="00EA06D5">
      <w:pPr>
        <w:spacing w:line="560" w:lineRule="exact"/>
        <w:rPr>
          <w:rFonts w:ascii="仿宋_GB2312" w:eastAsia="仿宋_GB2312" w:hAnsi="微软雅黑"/>
          <w:b/>
          <w:spacing w:val="7"/>
          <w:sz w:val="28"/>
          <w:szCs w:val="28"/>
        </w:rPr>
      </w:pPr>
      <w:r w:rsidRPr="00432C0C">
        <w:rPr>
          <w:rFonts w:ascii="仿宋_GB2312" w:eastAsia="仿宋_GB2312" w:hAnsi="微软雅黑" w:hint="eastAsia"/>
          <w:spacing w:val="7"/>
          <w:sz w:val="28"/>
          <w:szCs w:val="28"/>
        </w:rPr>
        <w:t xml:space="preserve">　</w:t>
      </w:r>
      <w:r w:rsidRPr="00432C0C">
        <w:rPr>
          <w:rFonts w:ascii="仿宋_GB2312" w:eastAsia="仿宋_GB2312" w:hAnsi="微软雅黑" w:hint="eastAsia"/>
          <w:b/>
          <w:spacing w:val="7"/>
          <w:sz w:val="28"/>
          <w:szCs w:val="28"/>
        </w:rPr>
        <w:t xml:space="preserve">　一、内贸流通体制改革成绩斐然，消费基础性作用不断</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（一）多种所有制共同发展，市场在资源配置中的决定性作用逐步显现</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lastRenderedPageBreak/>
        <w:t xml:space="preserve">　　新中国成立</w:t>
      </w:r>
      <w:r w:rsidRPr="00432C0C">
        <w:rPr>
          <w:rFonts w:ascii="仿宋_GB2312" w:eastAsia="仿宋_GB2312" w:hAnsi="微软雅黑"/>
          <w:spacing w:val="7"/>
          <w:sz w:val="28"/>
          <w:szCs w:val="28"/>
        </w:rPr>
        <w:t>70</w:t>
      </w:r>
      <w:r w:rsidRPr="00432C0C">
        <w:rPr>
          <w:rFonts w:ascii="仿宋_GB2312" w:eastAsia="仿宋_GB2312" w:hAnsi="微软雅黑" w:hint="eastAsia"/>
          <w:spacing w:val="7"/>
          <w:sz w:val="28"/>
          <w:szCs w:val="28"/>
        </w:rPr>
        <w:t>年来，我国商品市场发展大体经历了资本主义旧商业的社会主义改造、社会主义公有制商业的建立发展以及改革开放以来国内市场快速发展和加速扩张等阶段。特别是改革开放以来，我国非国有经济快速发展，打破了公有制商业“一统天下”的局面，流通领域呈现多种经济成分并存，多种所有制共同发展的良好格局。</w:t>
      </w:r>
      <w:r w:rsidRPr="00432C0C">
        <w:rPr>
          <w:rFonts w:ascii="仿宋_GB2312" w:eastAsia="仿宋_GB2312" w:hAnsi="微软雅黑"/>
          <w:spacing w:val="7"/>
          <w:sz w:val="28"/>
          <w:szCs w:val="28"/>
        </w:rPr>
        <w:t>1952</w:t>
      </w:r>
      <w:r w:rsidRPr="00432C0C">
        <w:rPr>
          <w:rFonts w:ascii="仿宋_GB2312" w:eastAsia="仿宋_GB2312" w:hAnsi="微软雅黑" w:hint="eastAsia"/>
          <w:spacing w:val="7"/>
          <w:sz w:val="28"/>
          <w:szCs w:val="28"/>
        </w:rPr>
        <w:t>年我国全民和集体所有制实现的商品零售额占商品零售总额的比重超过三分之一，改革开放初期的</w:t>
      </w:r>
      <w:r w:rsidRPr="00432C0C">
        <w:rPr>
          <w:rFonts w:ascii="仿宋_GB2312" w:eastAsia="仿宋_GB2312" w:hAnsi="微软雅黑"/>
          <w:spacing w:val="7"/>
          <w:sz w:val="28"/>
          <w:szCs w:val="28"/>
        </w:rPr>
        <w:t>1978</w:t>
      </w:r>
      <w:r w:rsidRPr="00432C0C">
        <w:rPr>
          <w:rFonts w:ascii="仿宋_GB2312" w:eastAsia="仿宋_GB2312" w:hAnsi="微软雅黑" w:hint="eastAsia"/>
          <w:spacing w:val="7"/>
          <w:sz w:val="28"/>
          <w:szCs w:val="28"/>
        </w:rPr>
        <w:t>年，全民和集体所有制实现的商品零售额占比超过</w:t>
      </w:r>
      <w:r w:rsidRPr="00432C0C">
        <w:rPr>
          <w:rFonts w:ascii="仿宋_GB2312" w:eastAsia="仿宋_GB2312" w:hAnsi="微软雅黑"/>
          <w:spacing w:val="7"/>
          <w:sz w:val="28"/>
          <w:szCs w:val="28"/>
        </w:rPr>
        <w:t>90%</w:t>
      </w:r>
      <w:r w:rsidRPr="00432C0C">
        <w:rPr>
          <w:rFonts w:ascii="仿宋_GB2312" w:eastAsia="仿宋_GB2312" w:hAnsi="微软雅黑" w:hint="eastAsia"/>
          <w:spacing w:val="7"/>
          <w:sz w:val="28"/>
          <w:szCs w:val="28"/>
        </w:rPr>
        <w:t>。而</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年我国流通领域主要行业——批发和零售业中限额以上国有企业数量仅占该行业限额以上企业总数的</w:t>
      </w:r>
      <w:r w:rsidRPr="00432C0C">
        <w:rPr>
          <w:rFonts w:ascii="仿宋_GB2312" w:eastAsia="仿宋_GB2312" w:hAnsi="微软雅黑"/>
          <w:spacing w:val="7"/>
          <w:sz w:val="28"/>
          <w:szCs w:val="28"/>
        </w:rPr>
        <w:t>1%</w:t>
      </w:r>
      <w:r w:rsidRPr="00432C0C">
        <w:rPr>
          <w:rFonts w:ascii="仿宋_GB2312" w:eastAsia="仿宋_GB2312" w:hAnsi="微软雅黑" w:hint="eastAsia"/>
          <w:spacing w:val="7"/>
          <w:sz w:val="28"/>
          <w:szCs w:val="28"/>
        </w:rPr>
        <w:t>左右，销售额约为该行业限额以上单位全部销售额的</w:t>
      </w:r>
      <w:r w:rsidRPr="00432C0C">
        <w:rPr>
          <w:rFonts w:ascii="仿宋_GB2312" w:eastAsia="仿宋_GB2312" w:hAnsi="微软雅黑"/>
          <w:spacing w:val="7"/>
          <w:sz w:val="28"/>
          <w:szCs w:val="28"/>
        </w:rPr>
        <w:t>3%</w:t>
      </w:r>
      <w:r w:rsidRPr="00432C0C">
        <w:rPr>
          <w:rFonts w:ascii="仿宋_GB2312" w:eastAsia="仿宋_GB2312" w:hAnsi="微软雅黑" w:hint="eastAsia"/>
          <w:spacing w:val="7"/>
          <w:sz w:val="28"/>
          <w:szCs w:val="28"/>
        </w:rPr>
        <w:t>；私营企业数量占该行业限额以上企业总数的比重超过</w:t>
      </w:r>
      <w:r w:rsidRPr="00432C0C">
        <w:rPr>
          <w:rFonts w:ascii="仿宋_GB2312" w:eastAsia="仿宋_GB2312" w:hAnsi="微软雅黑"/>
          <w:spacing w:val="7"/>
          <w:sz w:val="28"/>
          <w:szCs w:val="28"/>
        </w:rPr>
        <w:t>60%</w:t>
      </w:r>
      <w:r w:rsidRPr="00432C0C">
        <w:rPr>
          <w:rFonts w:ascii="仿宋_GB2312" w:eastAsia="仿宋_GB2312" w:hAnsi="微软雅黑" w:hint="eastAsia"/>
          <w:spacing w:val="7"/>
          <w:sz w:val="28"/>
          <w:szCs w:val="28"/>
        </w:rPr>
        <w:t>；港澳台投资和外商投资企业数量占比为</w:t>
      </w:r>
      <w:r w:rsidRPr="00432C0C">
        <w:rPr>
          <w:rFonts w:ascii="仿宋_GB2312" w:eastAsia="仿宋_GB2312" w:hAnsi="微软雅黑"/>
          <w:spacing w:val="7"/>
          <w:sz w:val="28"/>
          <w:szCs w:val="28"/>
        </w:rPr>
        <w:t>15%</w:t>
      </w:r>
      <w:r w:rsidRPr="00432C0C">
        <w:rPr>
          <w:rFonts w:ascii="仿宋_GB2312" w:eastAsia="仿宋_GB2312" w:hAnsi="微软雅黑" w:hint="eastAsia"/>
          <w:spacing w:val="7"/>
          <w:sz w:val="28"/>
          <w:szCs w:val="28"/>
        </w:rPr>
        <w:t>左右。经过长期的市场培育和发展，多种经济成分共同发展的商品流通体系日益完善。</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随着市场化改革的不断深化，市场在资源配置中的主体地位持续增强。国内商业作为我国开放最早、市场化程度最高的领域之一，已逐步形成主体多元、方式多样、开放竞争的格局，市场价格形成机制逐步完善。总体来看，我国商品价格形成过程主要分为计划经济时代农副产品“统购统销”和</w:t>
      </w:r>
      <w:r w:rsidRPr="00432C0C">
        <w:rPr>
          <w:rFonts w:ascii="仿宋_GB2312" w:eastAsia="仿宋_GB2312" w:hAnsi="微软雅黑"/>
          <w:spacing w:val="7"/>
          <w:sz w:val="28"/>
          <w:szCs w:val="28"/>
        </w:rPr>
        <w:t>20</w:t>
      </w:r>
      <w:r w:rsidRPr="00432C0C">
        <w:rPr>
          <w:rFonts w:ascii="仿宋_GB2312" w:eastAsia="仿宋_GB2312" w:hAnsi="微软雅黑" w:hint="eastAsia"/>
          <w:spacing w:val="7"/>
          <w:sz w:val="28"/>
          <w:szCs w:val="28"/>
        </w:rPr>
        <w:t>世纪</w:t>
      </w:r>
      <w:r w:rsidRPr="00432C0C">
        <w:rPr>
          <w:rFonts w:ascii="仿宋_GB2312" w:eastAsia="仿宋_GB2312" w:hAnsi="微软雅黑"/>
          <w:spacing w:val="7"/>
          <w:sz w:val="28"/>
          <w:szCs w:val="28"/>
        </w:rPr>
        <w:t>80</w:t>
      </w:r>
      <w:r w:rsidRPr="00432C0C">
        <w:rPr>
          <w:rFonts w:ascii="仿宋_GB2312" w:eastAsia="仿宋_GB2312" w:hAnsi="微软雅黑" w:hint="eastAsia"/>
          <w:spacing w:val="7"/>
          <w:sz w:val="28"/>
          <w:szCs w:val="28"/>
        </w:rPr>
        <w:t>年代“调放结合”“价格双轨制”“价格闯关”，以及放开价格、完善机制等几个阶段，基本实现了从政府定价向市场机制定价转变。</w:t>
      </w:r>
      <w:r w:rsidRPr="00432C0C">
        <w:rPr>
          <w:rFonts w:ascii="仿宋_GB2312" w:eastAsia="仿宋_GB2312" w:hAnsi="微软雅黑"/>
          <w:spacing w:val="7"/>
          <w:sz w:val="28"/>
          <w:szCs w:val="28"/>
        </w:rPr>
        <w:t>20</w:t>
      </w:r>
      <w:r w:rsidRPr="00432C0C">
        <w:rPr>
          <w:rFonts w:ascii="仿宋_GB2312" w:eastAsia="仿宋_GB2312" w:hAnsi="微软雅黑" w:hint="eastAsia"/>
          <w:spacing w:val="7"/>
          <w:sz w:val="28"/>
          <w:szCs w:val="28"/>
        </w:rPr>
        <w:t>世纪</w:t>
      </w:r>
      <w:r w:rsidRPr="00432C0C">
        <w:rPr>
          <w:rFonts w:ascii="仿宋_GB2312" w:eastAsia="仿宋_GB2312" w:hAnsi="微软雅黑"/>
          <w:spacing w:val="7"/>
          <w:sz w:val="28"/>
          <w:szCs w:val="28"/>
        </w:rPr>
        <w:t>90</w:t>
      </w:r>
      <w:r w:rsidRPr="00432C0C">
        <w:rPr>
          <w:rFonts w:ascii="仿宋_GB2312" w:eastAsia="仿宋_GB2312" w:hAnsi="微软雅黑" w:hint="eastAsia"/>
          <w:spacing w:val="7"/>
          <w:sz w:val="28"/>
          <w:szCs w:val="28"/>
        </w:rPr>
        <w:t>年代有关部门颁布了新的价格管理目录，放开了绝大多</w:t>
      </w:r>
      <w:r w:rsidRPr="00432C0C">
        <w:rPr>
          <w:rFonts w:ascii="仿宋_GB2312" w:eastAsia="仿宋_GB2312" w:hAnsi="微软雅黑" w:hint="eastAsia"/>
          <w:spacing w:val="7"/>
          <w:sz w:val="28"/>
          <w:szCs w:val="28"/>
        </w:rPr>
        <w:lastRenderedPageBreak/>
        <w:t>数商品的价格；当前</w:t>
      </w:r>
      <w:r w:rsidRPr="00432C0C">
        <w:rPr>
          <w:rFonts w:ascii="仿宋_GB2312" w:eastAsia="仿宋_GB2312" w:hAnsi="微软雅黑"/>
          <w:spacing w:val="7"/>
          <w:sz w:val="28"/>
          <w:szCs w:val="28"/>
        </w:rPr>
        <w:t>97%</w:t>
      </w:r>
      <w:r w:rsidRPr="00432C0C">
        <w:rPr>
          <w:rFonts w:ascii="仿宋_GB2312" w:eastAsia="仿宋_GB2312" w:hAnsi="微软雅黑" w:hint="eastAsia"/>
          <w:spacing w:val="7"/>
          <w:sz w:val="28"/>
          <w:szCs w:val="28"/>
        </w:rPr>
        <w:t>以上的商品和服务价格实现市场调节，市场在资源配置中的决定性作用逐步显现，为消费市场较快发展提供有力支撑。</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（二）消费品由数量短缺向供给充裕转变，零售市场规模持续扩大</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生活资料类商品由短缺匮乏、种类单一向供给充裕、品种繁多转变，居民消费由基本生活型向发展享受型转变。新中国成立初期，我国生活资料严重短缺，农副产品以统购统销为主，消费品实行调拨分配，大多凭证定量供应，市场处于全面紧张状态。</w:t>
      </w:r>
      <w:r w:rsidRPr="00432C0C">
        <w:rPr>
          <w:rFonts w:ascii="仿宋_GB2312" w:eastAsia="仿宋_GB2312" w:hAnsi="微软雅黑"/>
          <w:spacing w:val="7"/>
          <w:sz w:val="28"/>
          <w:szCs w:val="28"/>
        </w:rPr>
        <w:t>1978</w:t>
      </w:r>
      <w:r w:rsidRPr="00432C0C">
        <w:rPr>
          <w:rFonts w:ascii="仿宋_GB2312" w:eastAsia="仿宋_GB2312" w:hAnsi="微软雅黑" w:hint="eastAsia"/>
          <w:spacing w:val="7"/>
          <w:sz w:val="28"/>
          <w:szCs w:val="28"/>
        </w:rPr>
        <w:t>年以来，改革开放为国内市场发展开辟了前所未有的广阔空间，消费需求强劲，购销活跃，消费总量持续扩大。</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年限额以上单位粮油食品饮料烟酒、服装类商品零售额分别为</w:t>
      </w:r>
      <w:r w:rsidRPr="00432C0C">
        <w:rPr>
          <w:rFonts w:ascii="仿宋_GB2312" w:eastAsia="仿宋_GB2312" w:hAnsi="微软雅黑"/>
          <w:spacing w:val="7"/>
          <w:sz w:val="28"/>
          <w:szCs w:val="28"/>
        </w:rPr>
        <w:t>19689</w:t>
      </w:r>
      <w:r w:rsidRPr="00432C0C">
        <w:rPr>
          <w:rFonts w:ascii="仿宋_GB2312" w:eastAsia="仿宋_GB2312" w:hAnsi="微软雅黑" w:hint="eastAsia"/>
          <w:spacing w:val="7"/>
          <w:sz w:val="28"/>
          <w:szCs w:val="28"/>
        </w:rPr>
        <w:t>亿元和</w:t>
      </w:r>
      <w:r w:rsidRPr="00432C0C">
        <w:rPr>
          <w:rFonts w:ascii="仿宋_GB2312" w:eastAsia="仿宋_GB2312" w:hAnsi="微软雅黑"/>
          <w:spacing w:val="7"/>
          <w:sz w:val="28"/>
          <w:szCs w:val="28"/>
        </w:rPr>
        <w:t>13707</w:t>
      </w:r>
      <w:r w:rsidRPr="00432C0C">
        <w:rPr>
          <w:rFonts w:ascii="仿宋_GB2312" w:eastAsia="仿宋_GB2312" w:hAnsi="微软雅黑" w:hint="eastAsia"/>
          <w:spacing w:val="7"/>
          <w:sz w:val="28"/>
          <w:szCs w:val="28"/>
        </w:rPr>
        <w:t>亿元，分别是</w:t>
      </w:r>
      <w:r w:rsidRPr="00432C0C">
        <w:rPr>
          <w:rFonts w:ascii="仿宋_GB2312" w:eastAsia="仿宋_GB2312" w:hAnsi="微软雅黑"/>
          <w:spacing w:val="7"/>
          <w:sz w:val="28"/>
          <w:szCs w:val="28"/>
        </w:rPr>
        <w:t>1952</w:t>
      </w:r>
      <w:r w:rsidRPr="00432C0C">
        <w:rPr>
          <w:rFonts w:ascii="仿宋_GB2312" w:eastAsia="仿宋_GB2312" w:hAnsi="微软雅黑" w:hint="eastAsia"/>
          <w:spacing w:val="7"/>
          <w:sz w:val="28"/>
          <w:szCs w:val="28"/>
        </w:rPr>
        <w:t>年食品和服装类商品零售额的</w:t>
      </w:r>
      <w:r w:rsidRPr="00432C0C">
        <w:rPr>
          <w:rFonts w:ascii="仿宋_GB2312" w:eastAsia="仿宋_GB2312" w:hAnsi="微软雅黑"/>
          <w:spacing w:val="7"/>
          <w:sz w:val="28"/>
          <w:szCs w:val="28"/>
        </w:rPr>
        <w:t>133</w:t>
      </w:r>
      <w:r w:rsidRPr="00432C0C">
        <w:rPr>
          <w:rFonts w:ascii="仿宋_GB2312" w:eastAsia="仿宋_GB2312" w:hAnsi="微软雅黑" w:hint="eastAsia"/>
          <w:spacing w:val="7"/>
          <w:sz w:val="28"/>
          <w:szCs w:val="28"/>
        </w:rPr>
        <w:t>倍和</w:t>
      </w:r>
      <w:r w:rsidRPr="00432C0C">
        <w:rPr>
          <w:rFonts w:ascii="仿宋_GB2312" w:eastAsia="仿宋_GB2312" w:hAnsi="微软雅黑"/>
          <w:spacing w:val="7"/>
          <w:sz w:val="28"/>
          <w:szCs w:val="28"/>
        </w:rPr>
        <w:t>270</w:t>
      </w:r>
      <w:r w:rsidRPr="00432C0C">
        <w:rPr>
          <w:rFonts w:ascii="仿宋_GB2312" w:eastAsia="仿宋_GB2312" w:hAnsi="微软雅黑" w:hint="eastAsia"/>
          <w:spacing w:val="7"/>
          <w:sz w:val="28"/>
          <w:szCs w:val="28"/>
        </w:rPr>
        <w:t>倍，年均分别增长</w:t>
      </w:r>
      <w:r w:rsidRPr="00432C0C">
        <w:rPr>
          <w:rFonts w:ascii="仿宋_GB2312" w:eastAsia="仿宋_GB2312" w:hAnsi="微软雅黑"/>
          <w:spacing w:val="7"/>
          <w:sz w:val="28"/>
          <w:szCs w:val="28"/>
        </w:rPr>
        <w:t>7.7%</w:t>
      </w:r>
      <w:r w:rsidRPr="00432C0C">
        <w:rPr>
          <w:rFonts w:ascii="仿宋_GB2312" w:eastAsia="仿宋_GB2312" w:hAnsi="微软雅黑" w:hint="eastAsia"/>
          <w:spacing w:val="7"/>
          <w:sz w:val="28"/>
          <w:szCs w:val="28"/>
        </w:rPr>
        <w:t>和</w:t>
      </w:r>
      <w:r w:rsidRPr="00432C0C">
        <w:rPr>
          <w:rFonts w:ascii="仿宋_GB2312" w:eastAsia="仿宋_GB2312" w:hAnsi="微软雅黑"/>
          <w:spacing w:val="7"/>
          <w:sz w:val="28"/>
          <w:szCs w:val="28"/>
        </w:rPr>
        <w:t>8.9%</w:t>
      </w:r>
      <w:r w:rsidRPr="00432C0C">
        <w:rPr>
          <w:rFonts w:ascii="仿宋_GB2312" w:eastAsia="仿宋_GB2312" w:hAnsi="微软雅黑" w:hint="eastAsia"/>
          <w:spacing w:val="7"/>
          <w:sz w:val="28"/>
          <w:szCs w:val="28"/>
        </w:rPr>
        <w:t>。</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年末我国城镇居民平均每百户电视机、洗衣机和电冰箱拥有量分别为</w:t>
      </w:r>
      <w:r w:rsidRPr="00432C0C">
        <w:rPr>
          <w:rFonts w:ascii="仿宋_GB2312" w:eastAsia="仿宋_GB2312" w:hAnsi="微软雅黑"/>
          <w:spacing w:val="7"/>
          <w:sz w:val="28"/>
          <w:szCs w:val="28"/>
        </w:rPr>
        <w:t>121.3</w:t>
      </w:r>
      <w:r w:rsidRPr="00432C0C">
        <w:rPr>
          <w:rFonts w:ascii="仿宋_GB2312" w:eastAsia="仿宋_GB2312" w:hAnsi="微软雅黑" w:hint="eastAsia"/>
          <w:spacing w:val="7"/>
          <w:sz w:val="28"/>
          <w:szCs w:val="28"/>
        </w:rPr>
        <w:t>台、</w:t>
      </w:r>
      <w:r w:rsidRPr="00432C0C">
        <w:rPr>
          <w:rFonts w:ascii="仿宋_GB2312" w:eastAsia="仿宋_GB2312" w:hAnsi="微软雅黑"/>
          <w:spacing w:val="7"/>
          <w:sz w:val="28"/>
          <w:szCs w:val="28"/>
        </w:rPr>
        <w:t>97.7</w:t>
      </w:r>
      <w:r w:rsidRPr="00432C0C">
        <w:rPr>
          <w:rFonts w:ascii="仿宋_GB2312" w:eastAsia="仿宋_GB2312" w:hAnsi="微软雅黑" w:hint="eastAsia"/>
          <w:spacing w:val="7"/>
          <w:sz w:val="28"/>
          <w:szCs w:val="28"/>
        </w:rPr>
        <w:t>台和</w:t>
      </w:r>
      <w:r w:rsidRPr="00432C0C">
        <w:rPr>
          <w:rFonts w:ascii="仿宋_GB2312" w:eastAsia="仿宋_GB2312" w:hAnsi="微软雅黑"/>
          <w:spacing w:val="7"/>
          <w:sz w:val="28"/>
          <w:szCs w:val="28"/>
        </w:rPr>
        <w:t>100.9</w:t>
      </w:r>
      <w:r w:rsidRPr="00432C0C">
        <w:rPr>
          <w:rFonts w:ascii="仿宋_GB2312" w:eastAsia="仿宋_GB2312" w:hAnsi="微软雅黑" w:hint="eastAsia"/>
          <w:spacing w:val="7"/>
          <w:sz w:val="28"/>
          <w:szCs w:val="28"/>
        </w:rPr>
        <w:t>台，而</w:t>
      </w:r>
      <w:r w:rsidRPr="00432C0C">
        <w:rPr>
          <w:rFonts w:ascii="仿宋_GB2312" w:eastAsia="仿宋_GB2312" w:hAnsi="微软雅黑"/>
          <w:spacing w:val="7"/>
          <w:sz w:val="28"/>
          <w:szCs w:val="28"/>
        </w:rPr>
        <w:t>1981</w:t>
      </w:r>
      <w:r w:rsidRPr="00432C0C">
        <w:rPr>
          <w:rFonts w:ascii="仿宋_GB2312" w:eastAsia="仿宋_GB2312" w:hAnsi="微软雅黑" w:hint="eastAsia"/>
          <w:spacing w:val="7"/>
          <w:sz w:val="28"/>
          <w:szCs w:val="28"/>
        </w:rPr>
        <w:t>年分别仅为</w:t>
      </w:r>
      <w:r w:rsidRPr="00432C0C">
        <w:rPr>
          <w:rFonts w:ascii="仿宋_GB2312" w:eastAsia="仿宋_GB2312" w:hAnsi="微软雅黑"/>
          <w:spacing w:val="7"/>
          <w:sz w:val="28"/>
          <w:szCs w:val="28"/>
        </w:rPr>
        <w:t>0.6</w:t>
      </w:r>
      <w:r w:rsidRPr="00432C0C">
        <w:rPr>
          <w:rFonts w:ascii="仿宋_GB2312" w:eastAsia="仿宋_GB2312" w:hAnsi="微软雅黑" w:hint="eastAsia"/>
          <w:spacing w:val="7"/>
          <w:sz w:val="28"/>
          <w:szCs w:val="28"/>
        </w:rPr>
        <w:t>台、</w:t>
      </w:r>
      <w:r w:rsidRPr="00432C0C">
        <w:rPr>
          <w:rFonts w:ascii="仿宋_GB2312" w:eastAsia="仿宋_GB2312" w:hAnsi="微软雅黑"/>
          <w:spacing w:val="7"/>
          <w:sz w:val="28"/>
          <w:szCs w:val="28"/>
        </w:rPr>
        <w:t>6.3</w:t>
      </w:r>
      <w:r w:rsidRPr="00432C0C">
        <w:rPr>
          <w:rFonts w:ascii="仿宋_GB2312" w:eastAsia="仿宋_GB2312" w:hAnsi="微软雅黑" w:hint="eastAsia"/>
          <w:spacing w:val="7"/>
          <w:sz w:val="28"/>
          <w:szCs w:val="28"/>
        </w:rPr>
        <w:t>台和</w:t>
      </w:r>
      <w:r w:rsidRPr="00432C0C">
        <w:rPr>
          <w:rFonts w:ascii="仿宋_GB2312" w:eastAsia="仿宋_GB2312" w:hAnsi="微软雅黑"/>
          <w:spacing w:val="7"/>
          <w:sz w:val="28"/>
          <w:szCs w:val="28"/>
        </w:rPr>
        <w:t>0.2</w:t>
      </w:r>
      <w:r w:rsidRPr="00432C0C">
        <w:rPr>
          <w:rFonts w:ascii="仿宋_GB2312" w:eastAsia="仿宋_GB2312" w:hAnsi="微软雅黑" w:hint="eastAsia"/>
          <w:spacing w:val="7"/>
          <w:sz w:val="28"/>
          <w:szCs w:val="28"/>
        </w:rPr>
        <w:t>台。</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消费品市场快速发展。社会消费品零售总额由</w:t>
      </w:r>
      <w:r w:rsidRPr="00432C0C">
        <w:rPr>
          <w:rFonts w:ascii="仿宋_GB2312" w:eastAsia="仿宋_GB2312" w:hAnsi="微软雅黑"/>
          <w:spacing w:val="7"/>
          <w:sz w:val="28"/>
          <w:szCs w:val="28"/>
        </w:rPr>
        <w:t>1952</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277</w:t>
      </w:r>
      <w:r w:rsidRPr="00432C0C">
        <w:rPr>
          <w:rFonts w:ascii="仿宋_GB2312" w:eastAsia="仿宋_GB2312" w:hAnsi="微软雅黑" w:hint="eastAsia"/>
          <w:spacing w:val="7"/>
          <w:sz w:val="28"/>
          <w:szCs w:val="28"/>
        </w:rPr>
        <w:t>亿元增加到</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380987</w:t>
      </w:r>
      <w:r w:rsidRPr="00432C0C">
        <w:rPr>
          <w:rFonts w:ascii="仿宋_GB2312" w:eastAsia="仿宋_GB2312" w:hAnsi="微软雅黑" w:hint="eastAsia"/>
          <w:spacing w:val="7"/>
          <w:sz w:val="28"/>
          <w:szCs w:val="28"/>
        </w:rPr>
        <w:t>亿元，年均增长</w:t>
      </w:r>
      <w:r w:rsidRPr="00432C0C">
        <w:rPr>
          <w:rFonts w:ascii="仿宋_GB2312" w:eastAsia="仿宋_GB2312" w:hAnsi="微软雅黑"/>
          <w:spacing w:val="7"/>
          <w:sz w:val="28"/>
          <w:szCs w:val="28"/>
        </w:rPr>
        <w:t>11.6%</w:t>
      </w:r>
      <w:r w:rsidRPr="00432C0C">
        <w:rPr>
          <w:rFonts w:ascii="仿宋_GB2312" w:eastAsia="仿宋_GB2312" w:hAnsi="微软雅黑" w:hint="eastAsia"/>
          <w:spacing w:val="7"/>
          <w:sz w:val="28"/>
          <w:szCs w:val="28"/>
        </w:rPr>
        <w:t>。其中“一五”至“五五”时期年均增长</w:t>
      </w:r>
      <w:r w:rsidRPr="00432C0C">
        <w:rPr>
          <w:rFonts w:ascii="仿宋_GB2312" w:eastAsia="仿宋_GB2312" w:hAnsi="微软雅黑"/>
          <w:spacing w:val="7"/>
          <w:sz w:val="28"/>
          <w:szCs w:val="28"/>
        </w:rPr>
        <w:t>7.6%</w:t>
      </w:r>
      <w:r w:rsidRPr="00432C0C">
        <w:rPr>
          <w:rFonts w:ascii="仿宋_GB2312" w:eastAsia="仿宋_GB2312" w:hAnsi="微软雅黑" w:hint="eastAsia"/>
          <w:spacing w:val="7"/>
          <w:sz w:val="28"/>
          <w:szCs w:val="28"/>
        </w:rPr>
        <w:t>，“六五”时期年均增长</w:t>
      </w:r>
      <w:r w:rsidRPr="00432C0C">
        <w:rPr>
          <w:rFonts w:ascii="仿宋_GB2312" w:eastAsia="仿宋_GB2312" w:hAnsi="微软雅黑"/>
          <w:spacing w:val="7"/>
          <w:sz w:val="28"/>
          <w:szCs w:val="28"/>
        </w:rPr>
        <w:t>15.0%</w:t>
      </w:r>
      <w:r w:rsidRPr="00432C0C">
        <w:rPr>
          <w:rFonts w:ascii="仿宋_GB2312" w:eastAsia="仿宋_GB2312" w:hAnsi="微软雅黑" w:hint="eastAsia"/>
          <w:spacing w:val="7"/>
          <w:sz w:val="28"/>
          <w:szCs w:val="28"/>
        </w:rPr>
        <w:t>，“七五”时期年均增长</w:t>
      </w:r>
      <w:r w:rsidRPr="00432C0C">
        <w:rPr>
          <w:rFonts w:ascii="仿宋_GB2312" w:eastAsia="仿宋_GB2312" w:hAnsi="微软雅黑"/>
          <w:spacing w:val="7"/>
          <w:sz w:val="28"/>
          <w:szCs w:val="28"/>
        </w:rPr>
        <w:t>14.0%</w:t>
      </w:r>
      <w:r w:rsidRPr="00432C0C">
        <w:rPr>
          <w:rFonts w:ascii="仿宋_GB2312" w:eastAsia="仿宋_GB2312" w:hAnsi="微软雅黑" w:hint="eastAsia"/>
          <w:spacing w:val="7"/>
          <w:sz w:val="28"/>
          <w:szCs w:val="28"/>
        </w:rPr>
        <w:t>，“八五”时期年均增长</w:t>
      </w:r>
      <w:r w:rsidRPr="00432C0C">
        <w:rPr>
          <w:rFonts w:ascii="仿宋_GB2312" w:eastAsia="仿宋_GB2312" w:hAnsi="微软雅黑"/>
          <w:spacing w:val="7"/>
          <w:sz w:val="28"/>
          <w:szCs w:val="28"/>
        </w:rPr>
        <w:t>23.3%</w:t>
      </w:r>
      <w:r w:rsidRPr="00432C0C">
        <w:rPr>
          <w:rFonts w:ascii="仿宋_GB2312" w:eastAsia="仿宋_GB2312" w:hAnsi="微软雅黑" w:hint="eastAsia"/>
          <w:spacing w:val="7"/>
          <w:sz w:val="28"/>
          <w:szCs w:val="28"/>
        </w:rPr>
        <w:t>，“九五”时期年均增长</w:t>
      </w:r>
      <w:r w:rsidRPr="00432C0C">
        <w:rPr>
          <w:rFonts w:ascii="仿宋_GB2312" w:eastAsia="仿宋_GB2312" w:hAnsi="微软雅黑"/>
          <w:spacing w:val="7"/>
          <w:sz w:val="28"/>
          <w:szCs w:val="28"/>
        </w:rPr>
        <w:t>10.6%</w:t>
      </w:r>
      <w:r w:rsidRPr="00432C0C">
        <w:rPr>
          <w:rFonts w:ascii="仿宋_GB2312" w:eastAsia="仿宋_GB2312" w:hAnsi="微软雅黑" w:hint="eastAsia"/>
          <w:spacing w:val="7"/>
          <w:sz w:val="28"/>
          <w:szCs w:val="28"/>
        </w:rPr>
        <w:t>，“十五”时期年均增长</w:t>
      </w:r>
      <w:r w:rsidRPr="00432C0C">
        <w:rPr>
          <w:rFonts w:ascii="仿宋_GB2312" w:eastAsia="仿宋_GB2312" w:hAnsi="微软雅黑"/>
          <w:spacing w:val="7"/>
          <w:sz w:val="28"/>
          <w:szCs w:val="28"/>
        </w:rPr>
        <w:t>11.8%</w:t>
      </w:r>
      <w:r w:rsidRPr="00432C0C">
        <w:rPr>
          <w:rFonts w:ascii="仿宋_GB2312" w:eastAsia="仿宋_GB2312" w:hAnsi="微软雅黑" w:hint="eastAsia"/>
          <w:spacing w:val="7"/>
          <w:sz w:val="28"/>
          <w:szCs w:val="28"/>
        </w:rPr>
        <w:t>，</w:t>
      </w:r>
      <w:r w:rsidRPr="00432C0C">
        <w:rPr>
          <w:rFonts w:ascii="仿宋_GB2312" w:eastAsia="仿宋_GB2312" w:hAnsi="微软雅黑" w:hint="eastAsia"/>
          <w:spacing w:val="7"/>
          <w:sz w:val="28"/>
          <w:szCs w:val="28"/>
        </w:rPr>
        <w:lastRenderedPageBreak/>
        <w:t>“十一五”时期年均增长</w:t>
      </w:r>
      <w:r w:rsidRPr="00432C0C">
        <w:rPr>
          <w:rFonts w:ascii="仿宋_GB2312" w:eastAsia="仿宋_GB2312" w:hAnsi="微软雅黑"/>
          <w:spacing w:val="7"/>
          <w:sz w:val="28"/>
          <w:szCs w:val="28"/>
        </w:rPr>
        <w:t>18.1%</w:t>
      </w:r>
      <w:r w:rsidRPr="00432C0C">
        <w:rPr>
          <w:rFonts w:ascii="仿宋_GB2312" w:eastAsia="仿宋_GB2312" w:hAnsi="微软雅黑" w:hint="eastAsia"/>
          <w:spacing w:val="7"/>
          <w:sz w:val="28"/>
          <w:szCs w:val="28"/>
        </w:rPr>
        <w:t>，“十二五”时期年均增长</w:t>
      </w:r>
      <w:r w:rsidRPr="00432C0C">
        <w:rPr>
          <w:rFonts w:ascii="仿宋_GB2312" w:eastAsia="仿宋_GB2312" w:hAnsi="微软雅黑"/>
          <w:spacing w:val="7"/>
          <w:sz w:val="28"/>
          <w:szCs w:val="28"/>
        </w:rPr>
        <w:t>13.8%</w:t>
      </w:r>
      <w:r w:rsidRPr="00432C0C">
        <w:rPr>
          <w:rFonts w:ascii="仿宋_GB2312" w:eastAsia="仿宋_GB2312" w:hAnsi="微软雅黑" w:hint="eastAsia"/>
          <w:spacing w:val="7"/>
          <w:sz w:val="28"/>
          <w:szCs w:val="28"/>
        </w:rPr>
        <w:t>，</w:t>
      </w:r>
      <w:r w:rsidRPr="00432C0C">
        <w:rPr>
          <w:rFonts w:ascii="仿宋_GB2312" w:eastAsia="仿宋_GB2312" w:hAnsi="微软雅黑"/>
          <w:spacing w:val="7"/>
          <w:sz w:val="28"/>
          <w:szCs w:val="28"/>
        </w:rPr>
        <w:t>2016</w:t>
      </w:r>
      <w:r w:rsidRPr="00432C0C">
        <w:rPr>
          <w:rFonts w:ascii="仿宋_GB2312" w:eastAsia="仿宋_GB2312" w:hAnsi="微软雅黑" w:hint="eastAsia"/>
          <w:spacing w:val="7"/>
          <w:sz w:val="28"/>
          <w:szCs w:val="28"/>
        </w:rPr>
        <w:t>—</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年年均增长约</w:t>
      </w:r>
      <w:r w:rsidRPr="00432C0C">
        <w:rPr>
          <w:rFonts w:ascii="仿宋_GB2312" w:eastAsia="仿宋_GB2312" w:hAnsi="微软雅黑"/>
          <w:spacing w:val="7"/>
          <w:sz w:val="28"/>
          <w:szCs w:val="28"/>
        </w:rPr>
        <w:t>10%</w:t>
      </w:r>
      <w:r w:rsidRPr="00432C0C">
        <w:rPr>
          <w:rFonts w:ascii="仿宋_GB2312" w:eastAsia="仿宋_GB2312" w:hAnsi="微软雅黑" w:hint="eastAsia"/>
          <w:spacing w:val="7"/>
          <w:sz w:val="28"/>
          <w:szCs w:val="28"/>
        </w:rPr>
        <w:t>。</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（三）经济发展方式从投资驱动型向消费拉动型转换，消费对经济增长的拉动作用持续增强</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随着消费市场持续较快增长，国内消费对经济增长的拉动作用增强，成为经济增长的第一驱动力。</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年最终消费支出对国内生产总值增长的贡献率达到</w:t>
      </w:r>
      <w:r w:rsidRPr="00432C0C">
        <w:rPr>
          <w:rFonts w:ascii="仿宋_GB2312" w:eastAsia="仿宋_GB2312" w:hAnsi="微软雅黑"/>
          <w:spacing w:val="7"/>
          <w:sz w:val="28"/>
          <w:szCs w:val="28"/>
        </w:rPr>
        <w:t>76.2%</w:t>
      </w:r>
      <w:r w:rsidRPr="00432C0C">
        <w:rPr>
          <w:rFonts w:ascii="仿宋_GB2312" w:eastAsia="仿宋_GB2312" w:hAnsi="微软雅黑" w:hint="eastAsia"/>
          <w:spacing w:val="7"/>
          <w:sz w:val="28"/>
          <w:szCs w:val="28"/>
        </w:rPr>
        <w:t>，比</w:t>
      </w:r>
      <w:r w:rsidRPr="00432C0C">
        <w:rPr>
          <w:rFonts w:ascii="仿宋_GB2312" w:eastAsia="仿宋_GB2312" w:hAnsi="微软雅黑"/>
          <w:spacing w:val="7"/>
          <w:sz w:val="28"/>
          <w:szCs w:val="28"/>
        </w:rPr>
        <w:t>1952</w:t>
      </w:r>
      <w:r w:rsidRPr="00432C0C">
        <w:rPr>
          <w:rFonts w:ascii="仿宋_GB2312" w:eastAsia="仿宋_GB2312" w:hAnsi="微软雅黑" w:hint="eastAsia"/>
          <w:spacing w:val="7"/>
          <w:sz w:val="28"/>
          <w:szCs w:val="28"/>
        </w:rPr>
        <w:t>年和</w:t>
      </w:r>
      <w:r w:rsidRPr="00432C0C">
        <w:rPr>
          <w:rFonts w:ascii="仿宋_GB2312" w:eastAsia="仿宋_GB2312" w:hAnsi="微软雅黑"/>
          <w:spacing w:val="7"/>
          <w:sz w:val="28"/>
          <w:szCs w:val="28"/>
        </w:rPr>
        <w:t>1978</w:t>
      </w:r>
      <w:r w:rsidRPr="00432C0C">
        <w:rPr>
          <w:rFonts w:ascii="仿宋_GB2312" w:eastAsia="仿宋_GB2312" w:hAnsi="微软雅黑" w:hint="eastAsia"/>
          <w:spacing w:val="7"/>
          <w:sz w:val="28"/>
          <w:szCs w:val="28"/>
        </w:rPr>
        <w:t>年明显提升。消费成为保持经济平稳运行的“稳定器”和“压舱石”。</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在行业增加值方面，与居民消费紧密相关的批发和零售业等行业对经济增长的贡献明显增强。</w:t>
      </w:r>
      <w:r w:rsidRPr="00432C0C">
        <w:rPr>
          <w:rFonts w:ascii="仿宋_GB2312" w:eastAsia="仿宋_GB2312" w:hAnsi="微软雅黑"/>
          <w:spacing w:val="7"/>
          <w:sz w:val="28"/>
          <w:szCs w:val="28"/>
        </w:rPr>
        <w:t>1953</w:t>
      </w:r>
      <w:r w:rsidRPr="00432C0C">
        <w:rPr>
          <w:rFonts w:ascii="仿宋_GB2312" w:eastAsia="仿宋_GB2312" w:hAnsi="微软雅黑" w:hint="eastAsia"/>
          <w:spacing w:val="7"/>
          <w:sz w:val="28"/>
          <w:szCs w:val="28"/>
        </w:rPr>
        <w:t>—</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年批发和零售业增加值按现价计算年均增速超过</w:t>
      </w:r>
      <w:r w:rsidRPr="00432C0C">
        <w:rPr>
          <w:rFonts w:ascii="仿宋_GB2312" w:eastAsia="仿宋_GB2312" w:hAnsi="微软雅黑"/>
          <w:spacing w:val="7"/>
          <w:sz w:val="28"/>
          <w:szCs w:val="28"/>
        </w:rPr>
        <w:t>10%</w:t>
      </w:r>
      <w:r w:rsidRPr="00432C0C">
        <w:rPr>
          <w:rFonts w:ascii="仿宋_GB2312" w:eastAsia="仿宋_GB2312" w:hAnsi="微软雅黑" w:hint="eastAsia"/>
          <w:spacing w:val="7"/>
          <w:sz w:val="28"/>
          <w:szCs w:val="28"/>
        </w:rPr>
        <w:t>；批发和零售业增加值占国内生产总值的比重在</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年达到</w:t>
      </w:r>
      <w:r w:rsidRPr="00432C0C">
        <w:rPr>
          <w:rFonts w:ascii="仿宋_GB2312" w:eastAsia="仿宋_GB2312" w:hAnsi="微软雅黑"/>
          <w:spacing w:val="7"/>
          <w:sz w:val="28"/>
          <w:szCs w:val="28"/>
        </w:rPr>
        <w:t>9.4%</w:t>
      </w:r>
      <w:r w:rsidRPr="00432C0C">
        <w:rPr>
          <w:rFonts w:ascii="仿宋_GB2312" w:eastAsia="仿宋_GB2312" w:hAnsi="微软雅黑" w:hint="eastAsia"/>
          <w:spacing w:val="7"/>
          <w:sz w:val="28"/>
          <w:szCs w:val="28"/>
        </w:rPr>
        <w:t>。</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在就业方面，批发和零售业、住宿和餐饮业逐渐成为吸纳城镇就业和承接农村劳动力转移的主力军。</w:t>
      </w:r>
      <w:r w:rsidRPr="00432C0C">
        <w:rPr>
          <w:rFonts w:ascii="仿宋_GB2312" w:eastAsia="仿宋_GB2312" w:hAnsi="微软雅黑"/>
          <w:spacing w:val="7"/>
          <w:sz w:val="28"/>
          <w:szCs w:val="28"/>
        </w:rPr>
        <w:t>2017</w:t>
      </w:r>
      <w:r w:rsidRPr="00432C0C">
        <w:rPr>
          <w:rFonts w:ascii="仿宋_GB2312" w:eastAsia="仿宋_GB2312" w:hAnsi="微软雅黑" w:hint="eastAsia"/>
          <w:spacing w:val="7"/>
          <w:sz w:val="28"/>
          <w:szCs w:val="28"/>
        </w:rPr>
        <w:t>年国有单位、城镇集体单位、私营单位和个体经营户中批发和零售业年末从业人员超过</w:t>
      </w:r>
      <w:r w:rsidRPr="00432C0C">
        <w:rPr>
          <w:rFonts w:ascii="仿宋_GB2312" w:eastAsia="仿宋_GB2312" w:hAnsi="微软雅黑"/>
          <w:spacing w:val="7"/>
          <w:sz w:val="28"/>
          <w:szCs w:val="28"/>
        </w:rPr>
        <w:t>1.3</w:t>
      </w:r>
      <w:r w:rsidRPr="00432C0C">
        <w:rPr>
          <w:rFonts w:ascii="仿宋_GB2312" w:eastAsia="仿宋_GB2312" w:hAnsi="微软雅黑" w:hint="eastAsia"/>
          <w:spacing w:val="7"/>
          <w:sz w:val="28"/>
          <w:szCs w:val="28"/>
        </w:rPr>
        <w:t>亿人，是</w:t>
      </w:r>
      <w:r w:rsidRPr="00432C0C">
        <w:rPr>
          <w:rFonts w:ascii="仿宋_GB2312" w:eastAsia="仿宋_GB2312" w:hAnsi="微软雅黑"/>
          <w:spacing w:val="7"/>
          <w:sz w:val="28"/>
          <w:szCs w:val="28"/>
        </w:rPr>
        <w:t>1952</w:t>
      </w:r>
      <w:r w:rsidRPr="00432C0C">
        <w:rPr>
          <w:rFonts w:ascii="仿宋_GB2312" w:eastAsia="仿宋_GB2312" w:hAnsi="微软雅黑" w:hint="eastAsia"/>
          <w:spacing w:val="7"/>
          <w:sz w:val="28"/>
          <w:szCs w:val="28"/>
        </w:rPr>
        <w:t>年零售商业机构的全部从业人数的</w:t>
      </w:r>
      <w:r w:rsidRPr="00432C0C">
        <w:rPr>
          <w:rFonts w:ascii="仿宋_GB2312" w:eastAsia="仿宋_GB2312" w:hAnsi="微软雅黑"/>
          <w:spacing w:val="7"/>
          <w:sz w:val="28"/>
          <w:szCs w:val="28"/>
        </w:rPr>
        <w:t>18.8</w:t>
      </w:r>
      <w:r w:rsidRPr="00432C0C">
        <w:rPr>
          <w:rFonts w:ascii="仿宋_GB2312" w:eastAsia="仿宋_GB2312" w:hAnsi="微软雅黑" w:hint="eastAsia"/>
          <w:spacing w:val="7"/>
          <w:sz w:val="28"/>
          <w:szCs w:val="28"/>
        </w:rPr>
        <w:t>倍，年均增长约</w:t>
      </w:r>
      <w:r w:rsidRPr="00432C0C">
        <w:rPr>
          <w:rFonts w:ascii="仿宋_GB2312" w:eastAsia="仿宋_GB2312" w:hAnsi="微软雅黑"/>
          <w:spacing w:val="7"/>
          <w:sz w:val="28"/>
          <w:szCs w:val="28"/>
        </w:rPr>
        <w:t>4.6%</w:t>
      </w:r>
      <w:r w:rsidRPr="00432C0C">
        <w:rPr>
          <w:rFonts w:ascii="仿宋_GB2312" w:eastAsia="仿宋_GB2312" w:hAnsi="微软雅黑" w:hint="eastAsia"/>
          <w:spacing w:val="7"/>
          <w:sz w:val="28"/>
          <w:szCs w:val="28"/>
        </w:rPr>
        <w:t>；</w:t>
      </w:r>
      <w:r w:rsidRPr="00432C0C">
        <w:rPr>
          <w:rFonts w:ascii="仿宋_GB2312" w:eastAsia="仿宋_GB2312" w:hAnsi="微软雅黑"/>
          <w:spacing w:val="7"/>
          <w:sz w:val="28"/>
          <w:szCs w:val="28"/>
        </w:rPr>
        <w:t>2017</w:t>
      </w:r>
      <w:r w:rsidRPr="00432C0C">
        <w:rPr>
          <w:rFonts w:ascii="仿宋_GB2312" w:eastAsia="仿宋_GB2312" w:hAnsi="微软雅黑" w:hint="eastAsia"/>
          <w:spacing w:val="7"/>
          <w:sz w:val="28"/>
          <w:szCs w:val="28"/>
        </w:rPr>
        <w:t>年国有单位、城镇集体单位、私营单位和个体户中住宿和餐饮业年末从业人员超过</w:t>
      </w:r>
      <w:r w:rsidRPr="00432C0C">
        <w:rPr>
          <w:rFonts w:ascii="仿宋_GB2312" w:eastAsia="仿宋_GB2312" w:hAnsi="微软雅黑"/>
          <w:spacing w:val="7"/>
          <w:sz w:val="28"/>
          <w:szCs w:val="28"/>
        </w:rPr>
        <w:t>2700</w:t>
      </w:r>
      <w:r w:rsidRPr="00432C0C">
        <w:rPr>
          <w:rFonts w:ascii="仿宋_GB2312" w:eastAsia="仿宋_GB2312" w:hAnsi="微软雅黑" w:hint="eastAsia"/>
          <w:spacing w:val="7"/>
          <w:sz w:val="28"/>
          <w:szCs w:val="28"/>
        </w:rPr>
        <w:t>万人，是</w:t>
      </w:r>
      <w:r w:rsidRPr="00432C0C">
        <w:rPr>
          <w:rFonts w:ascii="仿宋_GB2312" w:eastAsia="仿宋_GB2312" w:hAnsi="微软雅黑"/>
          <w:spacing w:val="7"/>
          <w:sz w:val="28"/>
          <w:szCs w:val="28"/>
        </w:rPr>
        <w:t>1952</w:t>
      </w:r>
      <w:r w:rsidRPr="00432C0C">
        <w:rPr>
          <w:rFonts w:ascii="仿宋_GB2312" w:eastAsia="仿宋_GB2312" w:hAnsi="微软雅黑" w:hint="eastAsia"/>
          <w:spacing w:val="7"/>
          <w:sz w:val="28"/>
          <w:szCs w:val="28"/>
        </w:rPr>
        <w:t>年餐饮业机构的全部从业人数的</w:t>
      </w:r>
      <w:r w:rsidRPr="00432C0C">
        <w:rPr>
          <w:rFonts w:ascii="仿宋_GB2312" w:eastAsia="仿宋_GB2312" w:hAnsi="微软雅黑"/>
          <w:spacing w:val="7"/>
          <w:sz w:val="28"/>
          <w:szCs w:val="28"/>
        </w:rPr>
        <w:t>18.7</w:t>
      </w:r>
      <w:r w:rsidRPr="00432C0C">
        <w:rPr>
          <w:rFonts w:ascii="仿宋_GB2312" w:eastAsia="仿宋_GB2312" w:hAnsi="微软雅黑" w:hint="eastAsia"/>
          <w:spacing w:val="7"/>
          <w:sz w:val="28"/>
          <w:szCs w:val="28"/>
        </w:rPr>
        <w:t>倍，年均增长约</w:t>
      </w:r>
      <w:r w:rsidRPr="00432C0C">
        <w:rPr>
          <w:rFonts w:ascii="仿宋_GB2312" w:eastAsia="仿宋_GB2312" w:hAnsi="微软雅黑"/>
          <w:spacing w:val="7"/>
          <w:sz w:val="28"/>
          <w:szCs w:val="28"/>
        </w:rPr>
        <w:t>4.6%</w:t>
      </w:r>
      <w:r w:rsidRPr="00432C0C">
        <w:rPr>
          <w:rFonts w:ascii="仿宋_GB2312" w:eastAsia="仿宋_GB2312" w:hAnsi="微软雅黑" w:hint="eastAsia"/>
          <w:spacing w:val="7"/>
          <w:sz w:val="28"/>
          <w:szCs w:val="28"/>
        </w:rPr>
        <w:t>。</w:t>
      </w:r>
    </w:p>
    <w:p w:rsidR="00EA06D5" w:rsidRPr="00432C0C" w:rsidRDefault="00EA06D5" w:rsidP="00EA06D5">
      <w:pPr>
        <w:spacing w:line="560" w:lineRule="exact"/>
        <w:rPr>
          <w:rFonts w:ascii="仿宋_GB2312" w:eastAsia="仿宋_GB2312" w:hAnsi="微软雅黑"/>
          <w:b/>
          <w:spacing w:val="7"/>
          <w:sz w:val="28"/>
          <w:szCs w:val="28"/>
        </w:rPr>
      </w:pPr>
      <w:r w:rsidRPr="00432C0C">
        <w:rPr>
          <w:rFonts w:ascii="仿宋_GB2312" w:eastAsia="仿宋_GB2312" w:hAnsi="微软雅黑" w:hint="eastAsia"/>
          <w:spacing w:val="7"/>
          <w:sz w:val="28"/>
          <w:szCs w:val="28"/>
        </w:rPr>
        <w:t xml:space="preserve">　　</w:t>
      </w:r>
      <w:r w:rsidRPr="00432C0C">
        <w:rPr>
          <w:rFonts w:ascii="仿宋_GB2312" w:eastAsia="仿宋_GB2312" w:hAnsi="微软雅黑" w:hint="eastAsia"/>
          <w:b/>
          <w:spacing w:val="7"/>
          <w:sz w:val="28"/>
          <w:szCs w:val="28"/>
        </w:rPr>
        <w:t>二、消费结构逐步优化，升级类商品和服务消费快速增长</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（一）城乡市场协同发展，区域结构优化重塑</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lastRenderedPageBreak/>
        <w:t xml:space="preserve">　　新中国成立初期，我国城镇化水平较低，城镇人口占总人口的比重仅为</w:t>
      </w:r>
      <w:r w:rsidRPr="00432C0C">
        <w:rPr>
          <w:rFonts w:ascii="仿宋_GB2312" w:eastAsia="仿宋_GB2312" w:hAnsi="微软雅黑"/>
          <w:spacing w:val="7"/>
          <w:sz w:val="28"/>
          <w:szCs w:val="28"/>
        </w:rPr>
        <w:t>10.6%</w:t>
      </w:r>
      <w:r w:rsidRPr="00432C0C">
        <w:rPr>
          <w:rFonts w:ascii="仿宋_GB2312" w:eastAsia="仿宋_GB2312" w:hAnsi="微软雅黑" w:hint="eastAsia"/>
          <w:spacing w:val="7"/>
          <w:sz w:val="28"/>
          <w:szCs w:val="28"/>
        </w:rPr>
        <w:t>。随着改革开放以来我国城镇化进程不断推进和城镇化率稳步提高，城乡消费品市场均保持良好发展势头。一方面，城市人口增多必然带动衣食住行等诸多方面消费需求增加和消费升级，对消费快速增长有明显的促进作用。特别是在居民消费能力不断增强和消费环境持续优化等多因素带动下，城镇消费品市场保持较快增长。</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年我国城镇消费品零售额</w:t>
      </w:r>
      <w:r w:rsidRPr="00432C0C">
        <w:rPr>
          <w:rFonts w:ascii="仿宋_GB2312" w:eastAsia="仿宋_GB2312" w:hAnsi="微软雅黑"/>
          <w:spacing w:val="7"/>
          <w:sz w:val="28"/>
          <w:szCs w:val="28"/>
        </w:rPr>
        <w:t>325637</w:t>
      </w:r>
      <w:r w:rsidRPr="00432C0C">
        <w:rPr>
          <w:rFonts w:ascii="仿宋_GB2312" w:eastAsia="仿宋_GB2312" w:hAnsi="微软雅黑" w:hint="eastAsia"/>
          <w:spacing w:val="7"/>
          <w:sz w:val="28"/>
          <w:szCs w:val="28"/>
        </w:rPr>
        <w:t>亿元，是</w:t>
      </w:r>
      <w:r w:rsidRPr="00432C0C">
        <w:rPr>
          <w:rFonts w:ascii="仿宋_GB2312" w:eastAsia="仿宋_GB2312" w:hAnsi="微软雅黑"/>
          <w:spacing w:val="7"/>
          <w:sz w:val="28"/>
          <w:szCs w:val="28"/>
        </w:rPr>
        <w:t>1952</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2593</w:t>
      </w:r>
      <w:r w:rsidRPr="00432C0C">
        <w:rPr>
          <w:rFonts w:ascii="仿宋_GB2312" w:eastAsia="仿宋_GB2312" w:hAnsi="微软雅黑" w:hint="eastAsia"/>
          <w:spacing w:val="7"/>
          <w:sz w:val="28"/>
          <w:szCs w:val="28"/>
        </w:rPr>
        <w:t>倍，年均增长</w:t>
      </w:r>
      <w:r w:rsidRPr="00432C0C">
        <w:rPr>
          <w:rFonts w:ascii="仿宋_GB2312" w:eastAsia="仿宋_GB2312" w:hAnsi="微软雅黑"/>
          <w:spacing w:val="7"/>
          <w:sz w:val="28"/>
          <w:szCs w:val="28"/>
        </w:rPr>
        <w:t>12.6%</w:t>
      </w:r>
      <w:r w:rsidRPr="00432C0C">
        <w:rPr>
          <w:rFonts w:ascii="仿宋_GB2312" w:eastAsia="仿宋_GB2312" w:hAnsi="微软雅黑" w:hint="eastAsia"/>
          <w:spacing w:val="7"/>
          <w:sz w:val="28"/>
          <w:szCs w:val="28"/>
        </w:rPr>
        <w:t>，占社会消费品零售总额的比重由</w:t>
      </w:r>
      <w:r w:rsidRPr="00432C0C">
        <w:rPr>
          <w:rFonts w:ascii="仿宋_GB2312" w:eastAsia="仿宋_GB2312" w:hAnsi="微软雅黑"/>
          <w:spacing w:val="7"/>
          <w:sz w:val="28"/>
          <w:szCs w:val="28"/>
        </w:rPr>
        <w:t>1952</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45.4%</w:t>
      </w:r>
      <w:r w:rsidRPr="00432C0C">
        <w:rPr>
          <w:rFonts w:ascii="仿宋_GB2312" w:eastAsia="仿宋_GB2312" w:hAnsi="微软雅黑" w:hint="eastAsia"/>
          <w:spacing w:val="7"/>
          <w:sz w:val="28"/>
          <w:szCs w:val="28"/>
        </w:rPr>
        <w:t>提高至</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w:t>
      </w:r>
      <w:r w:rsidRPr="00432C0C">
        <w:rPr>
          <w:rFonts w:ascii="仿宋_GB2312" w:eastAsia="仿宋_GB2312" w:hAnsi="微软雅黑"/>
          <w:spacing w:val="7"/>
          <w:sz w:val="28"/>
          <w:szCs w:val="28"/>
        </w:rPr>
        <w:t>85.5%</w:t>
      </w:r>
      <w:r w:rsidRPr="00432C0C">
        <w:rPr>
          <w:rFonts w:ascii="仿宋_GB2312" w:eastAsia="仿宋_GB2312" w:hAnsi="微软雅黑" w:hint="eastAsia"/>
          <w:spacing w:val="7"/>
          <w:sz w:val="28"/>
          <w:szCs w:val="28"/>
        </w:rPr>
        <w:t>。另一方面，为解决我国消费品市场发展进程中城乡不平衡等问题，国家在流通基础设施建设、消费政策和收入分配政策等方面加大对农村地区的支持力度。一系列支农惠农政策的贯彻落实，增强了农民的购买能力和消费意愿。同时，城乡统筹、以工补农、以城促乡等新农村建设政策措施的出台使农村经济迅速发展，特别是“万村千乡市场工程”和“双百市场工程”的实施以及近年来电子商务等销售渠道向农村地区下沉，极大地改善了农村流通状况和消费环境，为农村消费品市场发展创造了良好的外部条件。</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年我国乡村消费品零售额</w:t>
      </w:r>
      <w:r w:rsidRPr="00432C0C">
        <w:rPr>
          <w:rFonts w:ascii="仿宋_GB2312" w:eastAsia="仿宋_GB2312" w:hAnsi="微软雅黑"/>
          <w:spacing w:val="7"/>
          <w:sz w:val="28"/>
          <w:szCs w:val="28"/>
        </w:rPr>
        <w:t>55350</w:t>
      </w:r>
      <w:r w:rsidRPr="00432C0C">
        <w:rPr>
          <w:rFonts w:ascii="仿宋_GB2312" w:eastAsia="仿宋_GB2312" w:hAnsi="微软雅黑" w:hint="eastAsia"/>
          <w:spacing w:val="7"/>
          <w:sz w:val="28"/>
          <w:szCs w:val="28"/>
        </w:rPr>
        <w:t>亿元，是</w:t>
      </w:r>
      <w:r w:rsidRPr="00432C0C">
        <w:rPr>
          <w:rFonts w:ascii="仿宋_GB2312" w:eastAsia="仿宋_GB2312" w:hAnsi="微软雅黑"/>
          <w:spacing w:val="7"/>
          <w:sz w:val="28"/>
          <w:szCs w:val="28"/>
        </w:rPr>
        <w:t>1952</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366</w:t>
      </w:r>
      <w:r w:rsidRPr="00432C0C">
        <w:rPr>
          <w:rFonts w:ascii="仿宋_GB2312" w:eastAsia="仿宋_GB2312" w:hAnsi="微软雅黑" w:hint="eastAsia"/>
          <w:spacing w:val="7"/>
          <w:sz w:val="28"/>
          <w:szCs w:val="28"/>
        </w:rPr>
        <w:t>倍，年均增长</w:t>
      </w:r>
      <w:r w:rsidRPr="00432C0C">
        <w:rPr>
          <w:rFonts w:ascii="仿宋_GB2312" w:eastAsia="仿宋_GB2312" w:hAnsi="微软雅黑"/>
          <w:spacing w:val="7"/>
          <w:sz w:val="28"/>
          <w:szCs w:val="28"/>
        </w:rPr>
        <w:t>9.4%</w:t>
      </w:r>
      <w:r w:rsidRPr="00432C0C">
        <w:rPr>
          <w:rFonts w:ascii="仿宋_GB2312" w:eastAsia="仿宋_GB2312" w:hAnsi="微软雅黑" w:hint="eastAsia"/>
          <w:spacing w:val="7"/>
          <w:sz w:val="28"/>
          <w:szCs w:val="28"/>
        </w:rPr>
        <w:t>。党的十八大以来，农村消费品市场发展明显加快，乡村市场占比逐年提高。</w:t>
      </w:r>
      <w:r w:rsidRPr="00432C0C">
        <w:rPr>
          <w:rFonts w:ascii="仿宋_GB2312" w:eastAsia="仿宋_GB2312" w:hAnsi="微软雅黑"/>
          <w:spacing w:val="7"/>
          <w:sz w:val="28"/>
          <w:szCs w:val="28"/>
        </w:rPr>
        <w:t>2013</w:t>
      </w:r>
      <w:r w:rsidRPr="00432C0C">
        <w:rPr>
          <w:rFonts w:ascii="仿宋_GB2312" w:eastAsia="仿宋_GB2312" w:hAnsi="微软雅黑" w:hint="eastAsia"/>
          <w:spacing w:val="7"/>
          <w:sz w:val="28"/>
          <w:szCs w:val="28"/>
        </w:rPr>
        <w:t>—</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年，乡村消费品零售额年均增长</w:t>
      </w:r>
      <w:r w:rsidRPr="00432C0C">
        <w:rPr>
          <w:rFonts w:ascii="仿宋_GB2312" w:eastAsia="仿宋_GB2312" w:hAnsi="微软雅黑"/>
          <w:spacing w:val="7"/>
          <w:sz w:val="28"/>
          <w:szCs w:val="28"/>
        </w:rPr>
        <w:t>11.8%</w:t>
      </w:r>
      <w:r w:rsidRPr="00432C0C">
        <w:rPr>
          <w:rFonts w:ascii="仿宋_GB2312" w:eastAsia="仿宋_GB2312" w:hAnsi="微软雅黑" w:hint="eastAsia"/>
          <w:spacing w:val="7"/>
          <w:sz w:val="28"/>
          <w:szCs w:val="28"/>
        </w:rPr>
        <w:t>，增速比城镇消费品零售额高</w:t>
      </w:r>
      <w:r w:rsidRPr="00432C0C">
        <w:rPr>
          <w:rFonts w:ascii="仿宋_GB2312" w:eastAsia="仿宋_GB2312" w:hAnsi="微软雅黑"/>
          <w:spacing w:val="7"/>
          <w:sz w:val="28"/>
          <w:szCs w:val="28"/>
        </w:rPr>
        <w:t>2</w:t>
      </w:r>
      <w:r w:rsidRPr="00432C0C">
        <w:rPr>
          <w:rFonts w:ascii="仿宋_GB2312" w:eastAsia="仿宋_GB2312" w:hAnsi="微软雅黑" w:hint="eastAsia"/>
          <w:spacing w:val="7"/>
          <w:sz w:val="28"/>
          <w:szCs w:val="28"/>
        </w:rPr>
        <w:t>个百分点；乡村消费</w:t>
      </w:r>
      <w:r w:rsidRPr="00432C0C">
        <w:rPr>
          <w:rFonts w:ascii="仿宋_GB2312" w:eastAsia="仿宋_GB2312" w:hAnsi="微软雅黑" w:hint="eastAsia"/>
          <w:spacing w:val="7"/>
          <w:sz w:val="28"/>
          <w:szCs w:val="28"/>
        </w:rPr>
        <w:lastRenderedPageBreak/>
        <w:t>品零售额占社会消费品零售总额的比重由</w:t>
      </w:r>
      <w:r w:rsidRPr="00432C0C">
        <w:rPr>
          <w:rFonts w:ascii="仿宋_GB2312" w:eastAsia="仿宋_GB2312" w:hAnsi="微软雅黑"/>
          <w:spacing w:val="7"/>
          <w:sz w:val="28"/>
          <w:szCs w:val="28"/>
        </w:rPr>
        <w:t>2012</w:t>
      </w:r>
      <w:r w:rsidRPr="00432C0C">
        <w:rPr>
          <w:rFonts w:ascii="仿宋_GB2312" w:eastAsia="仿宋_GB2312" w:hAnsi="微软雅黑" w:hint="eastAsia"/>
          <w:spacing w:val="7"/>
          <w:sz w:val="28"/>
          <w:szCs w:val="28"/>
        </w:rPr>
        <w:t>年</w:t>
      </w:r>
      <w:r w:rsidRPr="00432C0C">
        <w:rPr>
          <w:rFonts w:ascii="仿宋_GB2312" w:eastAsia="仿宋_GB2312" w:hAnsi="微软雅黑"/>
          <w:spacing w:val="7"/>
          <w:sz w:val="28"/>
          <w:szCs w:val="28"/>
        </w:rPr>
        <w:t>13.2%</w:t>
      </w:r>
      <w:r w:rsidRPr="00432C0C">
        <w:rPr>
          <w:rFonts w:ascii="仿宋_GB2312" w:eastAsia="仿宋_GB2312" w:hAnsi="微软雅黑" w:hint="eastAsia"/>
          <w:spacing w:val="7"/>
          <w:sz w:val="28"/>
          <w:szCs w:val="28"/>
        </w:rPr>
        <w:t>提高至</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w:t>
      </w:r>
      <w:r w:rsidRPr="00432C0C">
        <w:rPr>
          <w:rFonts w:ascii="仿宋_GB2312" w:eastAsia="仿宋_GB2312" w:hAnsi="微软雅黑"/>
          <w:spacing w:val="7"/>
          <w:sz w:val="28"/>
          <w:szCs w:val="28"/>
        </w:rPr>
        <w:t>14.5%</w:t>
      </w:r>
      <w:r w:rsidRPr="00432C0C">
        <w:rPr>
          <w:rFonts w:ascii="仿宋_GB2312" w:eastAsia="仿宋_GB2312" w:hAnsi="微软雅黑" w:hint="eastAsia"/>
          <w:spacing w:val="7"/>
          <w:sz w:val="28"/>
          <w:szCs w:val="28"/>
        </w:rPr>
        <w:t>，占比提升</w:t>
      </w:r>
      <w:r w:rsidRPr="00432C0C">
        <w:rPr>
          <w:rFonts w:ascii="仿宋_GB2312" w:eastAsia="仿宋_GB2312" w:hAnsi="微软雅黑"/>
          <w:spacing w:val="7"/>
          <w:sz w:val="28"/>
          <w:szCs w:val="28"/>
        </w:rPr>
        <w:t>1.3</w:t>
      </w:r>
      <w:r w:rsidRPr="00432C0C">
        <w:rPr>
          <w:rFonts w:ascii="仿宋_GB2312" w:eastAsia="仿宋_GB2312" w:hAnsi="微软雅黑" w:hint="eastAsia"/>
          <w:spacing w:val="7"/>
          <w:sz w:val="28"/>
          <w:szCs w:val="28"/>
        </w:rPr>
        <w:t>个百分点。</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在城乡结构不断改善的同时，地区发展向总体均衡转变。随着国家西部大开发、东北老工业基地振兴、中部崛起等发展战略的不断推进，不同地区之间的消费品市场发展速度和结构发生较大变化。“一带一路”建设、京津冀协同发展和长江经济带发展战略的提出与实施，带动了我国部分地区的消费增长。</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年我国东、中、西部和东北地区社会消费品零售总额分别是</w:t>
      </w:r>
      <w:r w:rsidRPr="00432C0C">
        <w:rPr>
          <w:rFonts w:ascii="仿宋_GB2312" w:eastAsia="仿宋_GB2312" w:hAnsi="微软雅黑"/>
          <w:spacing w:val="7"/>
          <w:sz w:val="28"/>
          <w:szCs w:val="28"/>
        </w:rPr>
        <w:t>1952</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1484</w:t>
      </w:r>
      <w:r w:rsidRPr="00432C0C">
        <w:rPr>
          <w:rFonts w:ascii="仿宋_GB2312" w:eastAsia="仿宋_GB2312" w:hAnsi="微软雅黑" w:hint="eastAsia"/>
          <w:spacing w:val="7"/>
          <w:sz w:val="28"/>
          <w:szCs w:val="28"/>
        </w:rPr>
        <w:t>倍、</w:t>
      </w:r>
      <w:r w:rsidRPr="00432C0C">
        <w:rPr>
          <w:rFonts w:ascii="仿宋_GB2312" w:eastAsia="仿宋_GB2312" w:hAnsi="微软雅黑"/>
          <w:spacing w:val="7"/>
          <w:sz w:val="28"/>
          <w:szCs w:val="28"/>
        </w:rPr>
        <w:t>1466</w:t>
      </w:r>
      <w:r w:rsidRPr="00432C0C">
        <w:rPr>
          <w:rFonts w:ascii="仿宋_GB2312" w:eastAsia="仿宋_GB2312" w:hAnsi="微软雅黑" w:hint="eastAsia"/>
          <w:spacing w:val="7"/>
          <w:sz w:val="28"/>
          <w:szCs w:val="28"/>
        </w:rPr>
        <w:t>倍、</w:t>
      </w:r>
      <w:r w:rsidRPr="00432C0C">
        <w:rPr>
          <w:rFonts w:ascii="仿宋_GB2312" w:eastAsia="仿宋_GB2312" w:hAnsi="微软雅黑"/>
          <w:spacing w:val="7"/>
          <w:sz w:val="28"/>
          <w:szCs w:val="28"/>
        </w:rPr>
        <w:t>1387</w:t>
      </w:r>
      <w:r w:rsidRPr="00432C0C">
        <w:rPr>
          <w:rFonts w:ascii="仿宋_GB2312" w:eastAsia="仿宋_GB2312" w:hAnsi="微软雅黑" w:hint="eastAsia"/>
          <w:spacing w:val="7"/>
          <w:sz w:val="28"/>
          <w:szCs w:val="28"/>
        </w:rPr>
        <w:t>倍和</w:t>
      </w:r>
      <w:r w:rsidRPr="00432C0C">
        <w:rPr>
          <w:rFonts w:ascii="仿宋_GB2312" w:eastAsia="仿宋_GB2312" w:hAnsi="微软雅黑"/>
          <w:spacing w:val="7"/>
          <w:sz w:val="28"/>
          <w:szCs w:val="28"/>
        </w:rPr>
        <w:t>806</w:t>
      </w:r>
      <w:r w:rsidRPr="00432C0C">
        <w:rPr>
          <w:rFonts w:ascii="仿宋_GB2312" w:eastAsia="仿宋_GB2312" w:hAnsi="微软雅黑" w:hint="eastAsia"/>
          <w:spacing w:val="7"/>
          <w:sz w:val="28"/>
          <w:szCs w:val="28"/>
        </w:rPr>
        <w:t>倍，年均分别增长</w:t>
      </w:r>
      <w:r w:rsidRPr="00432C0C">
        <w:rPr>
          <w:rFonts w:ascii="仿宋_GB2312" w:eastAsia="仿宋_GB2312" w:hAnsi="微软雅黑"/>
          <w:spacing w:val="7"/>
          <w:sz w:val="28"/>
          <w:szCs w:val="28"/>
        </w:rPr>
        <w:t>11.7%</w:t>
      </w:r>
      <w:r w:rsidRPr="00432C0C">
        <w:rPr>
          <w:rFonts w:ascii="仿宋_GB2312" w:eastAsia="仿宋_GB2312" w:hAnsi="微软雅黑" w:hint="eastAsia"/>
          <w:spacing w:val="7"/>
          <w:sz w:val="28"/>
          <w:szCs w:val="28"/>
        </w:rPr>
        <w:t>、</w:t>
      </w:r>
      <w:r w:rsidRPr="00432C0C">
        <w:rPr>
          <w:rFonts w:ascii="仿宋_GB2312" w:eastAsia="仿宋_GB2312" w:hAnsi="微软雅黑"/>
          <w:spacing w:val="7"/>
          <w:sz w:val="28"/>
          <w:szCs w:val="28"/>
        </w:rPr>
        <w:t>11.7%</w:t>
      </w:r>
      <w:r w:rsidRPr="00432C0C">
        <w:rPr>
          <w:rFonts w:ascii="仿宋_GB2312" w:eastAsia="仿宋_GB2312" w:hAnsi="微软雅黑" w:hint="eastAsia"/>
          <w:spacing w:val="7"/>
          <w:sz w:val="28"/>
          <w:szCs w:val="28"/>
        </w:rPr>
        <w:t>、</w:t>
      </w:r>
      <w:r w:rsidRPr="00432C0C">
        <w:rPr>
          <w:rFonts w:ascii="仿宋_GB2312" w:eastAsia="仿宋_GB2312" w:hAnsi="微软雅黑"/>
          <w:spacing w:val="7"/>
          <w:sz w:val="28"/>
          <w:szCs w:val="28"/>
        </w:rPr>
        <w:t>11.6%</w:t>
      </w:r>
      <w:r w:rsidRPr="00432C0C">
        <w:rPr>
          <w:rFonts w:ascii="仿宋_GB2312" w:eastAsia="仿宋_GB2312" w:hAnsi="微软雅黑" w:hint="eastAsia"/>
          <w:spacing w:val="7"/>
          <w:sz w:val="28"/>
          <w:szCs w:val="28"/>
        </w:rPr>
        <w:t>和</w:t>
      </w:r>
      <w:r w:rsidRPr="00432C0C">
        <w:rPr>
          <w:rFonts w:ascii="仿宋_GB2312" w:eastAsia="仿宋_GB2312" w:hAnsi="微软雅黑"/>
          <w:spacing w:val="7"/>
          <w:sz w:val="28"/>
          <w:szCs w:val="28"/>
        </w:rPr>
        <w:t>10.7%</w:t>
      </w:r>
      <w:r w:rsidRPr="00432C0C">
        <w:rPr>
          <w:rFonts w:ascii="仿宋_GB2312" w:eastAsia="仿宋_GB2312" w:hAnsi="微软雅黑" w:hint="eastAsia"/>
          <w:spacing w:val="7"/>
          <w:sz w:val="28"/>
          <w:szCs w:val="28"/>
        </w:rPr>
        <w:t>。从各区域占比情况看，呈现出东部地区先行发展、中西部和东北地区后期跟进的态势。东部地区消费品零售额占社会消费品零售总额的比重由</w:t>
      </w:r>
      <w:r w:rsidRPr="00432C0C">
        <w:rPr>
          <w:rFonts w:ascii="仿宋_GB2312" w:eastAsia="仿宋_GB2312" w:hAnsi="微软雅黑"/>
          <w:spacing w:val="7"/>
          <w:sz w:val="28"/>
          <w:szCs w:val="28"/>
        </w:rPr>
        <w:t>1952</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47%</w:t>
      </w:r>
      <w:r w:rsidRPr="00432C0C">
        <w:rPr>
          <w:rFonts w:ascii="仿宋_GB2312" w:eastAsia="仿宋_GB2312" w:hAnsi="微软雅黑" w:hint="eastAsia"/>
          <w:spacing w:val="7"/>
          <w:sz w:val="28"/>
          <w:szCs w:val="28"/>
        </w:rPr>
        <w:t>左右逐年提升，至“十五”末期的</w:t>
      </w:r>
      <w:r w:rsidRPr="00432C0C">
        <w:rPr>
          <w:rFonts w:ascii="仿宋_GB2312" w:eastAsia="仿宋_GB2312" w:hAnsi="微软雅黑"/>
          <w:spacing w:val="7"/>
          <w:sz w:val="28"/>
          <w:szCs w:val="28"/>
        </w:rPr>
        <w:t>2005</w:t>
      </w:r>
      <w:r w:rsidRPr="00432C0C">
        <w:rPr>
          <w:rFonts w:ascii="仿宋_GB2312" w:eastAsia="仿宋_GB2312" w:hAnsi="微软雅黑" w:hint="eastAsia"/>
          <w:spacing w:val="7"/>
          <w:sz w:val="28"/>
          <w:szCs w:val="28"/>
        </w:rPr>
        <w:t>年达到最大值</w:t>
      </w:r>
      <w:r w:rsidRPr="00432C0C">
        <w:rPr>
          <w:rFonts w:ascii="仿宋_GB2312" w:eastAsia="仿宋_GB2312" w:hAnsi="微软雅黑"/>
          <w:spacing w:val="7"/>
          <w:sz w:val="28"/>
          <w:szCs w:val="28"/>
        </w:rPr>
        <w:t>54.3%</w:t>
      </w:r>
      <w:r w:rsidRPr="00432C0C">
        <w:rPr>
          <w:rFonts w:ascii="仿宋_GB2312" w:eastAsia="仿宋_GB2312" w:hAnsi="微软雅黑" w:hint="eastAsia"/>
          <w:spacing w:val="7"/>
          <w:sz w:val="28"/>
          <w:szCs w:val="28"/>
        </w:rPr>
        <w:t>，从“十一五”时期开始逐年回落，至</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年为</w:t>
      </w:r>
      <w:r w:rsidRPr="00432C0C">
        <w:rPr>
          <w:rFonts w:ascii="仿宋_GB2312" w:eastAsia="仿宋_GB2312" w:hAnsi="微软雅黑"/>
          <w:spacing w:val="7"/>
          <w:sz w:val="28"/>
          <w:szCs w:val="28"/>
        </w:rPr>
        <w:t>51.4%</w:t>
      </w:r>
      <w:r w:rsidRPr="00432C0C">
        <w:rPr>
          <w:rFonts w:ascii="仿宋_GB2312" w:eastAsia="仿宋_GB2312" w:hAnsi="微软雅黑" w:hint="eastAsia"/>
          <w:spacing w:val="7"/>
          <w:sz w:val="28"/>
          <w:szCs w:val="28"/>
        </w:rPr>
        <w:t>。与之相应，中、西部和东北地区占社会消费品零售总额的比重与东部地区的差距分别由</w:t>
      </w:r>
      <w:r w:rsidRPr="00432C0C">
        <w:rPr>
          <w:rFonts w:ascii="仿宋_GB2312" w:eastAsia="仿宋_GB2312" w:hAnsi="微软雅黑"/>
          <w:spacing w:val="7"/>
          <w:sz w:val="28"/>
          <w:szCs w:val="28"/>
        </w:rPr>
        <w:t>1952</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27.2</w:t>
      </w:r>
      <w:r w:rsidRPr="00432C0C">
        <w:rPr>
          <w:rFonts w:ascii="仿宋_GB2312" w:eastAsia="仿宋_GB2312" w:hAnsi="微软雅黑" w:hint="eastAsia"/>
          <w:spacing w:val="7"/>
          <w:sz w:val="28"/>
          <w:szCs w:val="28"/>
        </w:rPr>
        <w:t>、</w:t>
      </w:r>
      <w:r w:rsidRPr="00432C0C">
        <w:rPr>
          <w:rFonts w:ascii="仿宋_GB2312" w:eastAsia="仿宋_GB2312" w:hAnsi="微软雅黑"/>
          <w:spacing w:val="7"/>
          <w:sz w:val="28"/>
          <w:szCs w:val="28"/>
        </w:rPr>
        <w:t>28.9</w:t>
      </w:r>
      <w:r w:rsidRPr="00432C0C">
        <w:rPr>
          <w:rFonts w:ascii="仿宋_GB2312" w:eastAsia="仿宋_GB2312" w:hAnsi="微软雅黑" w:hint="eastAsia"/>
          <w:spacing w:val="7"/>
          <w:sz w:val="28"/>
          <w:szCs w:val="28"/>
        </w:rPr>
        <w:t>和</w:t>
      </w:r>
      <w:r w:rsidRPr="00432C0C">
        <w:rPr>
          <w:rFonts w:ascii="仿宋_GB2312" w:eastAsia="仿宋_GB2312" w:hAnsi="微软雅黑"/>
          <w:spacing w:val="7"/>
          <w:sz w:val="28"/>
          <w:szCs w:val="28"/>
        </w:rPr>
        <w:t>33.4</w:t>
      </w:r>
      <w:r w:rsidRPr="00432C0C">
        <w:rPr>
          <w:rFonts w:ascii="仿宋_GB2312" w:eastAsia="仿宋_GB2312" w:hAnsi="微软雅黑" w:hint="eastAsia"/>
          <w:spacing w:val="7"/>
          <w:sz w:val="28"/>
          <w:szCs w:val="28"/>
        </w:rPr>
        <w:t>个百分点，扩大至</w:t>
      </w:r>
      <w:r w:rsidRPr="00432C0C">
        <w:rPr>
          <w:rFonts w:ascii="仿宋_GB2312" w:eastAsia="仿宋_GB2312" w:hAnsi="微软雅黑"/>
          <w:spacing w:val="7"/>
          <w:sz w:val="28"/>
          <w:szCs w:val="28"/>
        </w:rPr>
        <w:t>2005</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34.9</w:t>
      </w:r>
      <w:r w:rsidRPr="00432C0C">
        <w:rPr>
          <w:rFonts w:ascii="仿宋_GB2312" w:eastAsia="仿宋_GB2312" w:hAnsi="微软雅黑" w:hint="eastAsia"/>
          <w:spacing w:val="7"/>
          <w:sz w:val="28"/>
          <w:szCs w:val="28"/>
        </w:rPr>
        <w:t>、</w:t>
      </w:r>
      <w:r w:rsidRPr="00432C0C">
        <w:rPr>
          <w:rFonts w:ascii="仿宋_GB2312" w:eastAsia="仿宋_GB2312" w:hAnsi="微软雅黑"/>
          <w:spacing w:val="7"/>
          <w:sz w:val="28"/>
          <w:szCs w:val="28"/>
        </w:rPr>
        <w:t>37.3</w:t>
      </w:r>
      <w:r w:rsidRPr="00432C0C">
        <w:rPr>
          <w:rFonts w:ascii="仿宋_GB2312" w:eastAsia="仿宋_GB2312" w:hAnsi="微软雅黑" w:hint="eastAsia"/>
          <w:spacing w:val="7"/>
          <w:sz w:val="28"/>
          <w:szCs w:val="28"/>
        </w:rPr>
        <w:t>和</w:t>
      </w:r>
      <w:r w:rsidRPr="00432C0C">
        <w:rPr>
          <w:rFonts w:ascii="仿宋_GB2312" w:eastAsia="仿宋_GB2312" w:hAnsi="微软雅黑"/>
          <w:spacing w:val="7"/>
          <w:sz w:val="28"/>
          <w:szCs w:val="28"/>
        </w:rPr>
        <w:t>45.2</w:t>
      </w:r>
      <w:r w:rsidRPr="00432C0C">
        <w:rPr>
          <w:rFonts w:ascii="仿宋_GB2312" w:eastAsia="仿宋_GB2312" w:hAnsi="微软雅黑" w:hint="eastAsia"/>
          <w:spacing w:val="7"/>
          <w:sz w:val="28"/>
          <w:szCs w:val="28"/>
        </w:rPr>
        <w:t>个百分点，而</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年分别缩小至</w:t>
      </w:r>
      <w:r w:rsidRPr="00432C0C">
        <w:rPr>
          <w:rFonts w:ascii="仿宋_GB2312" w:eastAsia="仿宋_GB2312" w:hAnsi="微软雅黑"/>
          <w:spacing w:val="7"/>
          <w:sz w:val="28"/>
          <w:szCs w:val="28"/>
        </w:rPr>
        <w:t>29.8</w:t>
      </w:r>
      <w:r w:rsidRPr="00432C0C">
        <w:rPr>
          <w:rFonts w:ascii="仿宋_GB2312" w:eastAsia="仿宋_GB2312" w:hAnsi="微软雅黑" w:hint="eastAsia"/>
          <w:spacing w:val="7"/>
          <w:sz w:val="28"/>
          <w:szCs w:val="28"/>
        </w:rPr>
        <w:t>、</w:t>
      </w:r>
      <w:r w:rsidRPr="00432C0C">
        <w:rPr>
          <w:rFonts w:ascii="仿宋_GB2312" w:eastAsia="仿宋_GB2312" w:hAnsi="微软雅黑"/>
          <w:spacing w:val="7"/>
          <w:sz w:val="28"/>
          <w:szCs w:val="28"/>
        </w:rPr>
        <w:t>32.7</w:t>
      </w:r>
      <w:r w:rsidRPr="00432C0C">
        <w:rPr>
          <w:rFonts w:ascii="仿宋_GB2312" w:eastAsia="仿宋_GB2312" w:hAnsi="微软雅黑" w:hint="eastAsia"/>
          <w:spacing w:val="7"/>
          <w:sz w:val="28"/>
          <w:szCs w:val="28"/>
        </w:rPr>
        <w:t>和</w:t>
      </w:r>
      <w:r w:rsidRPr="00432C0C">
        <w:rPr>
          <w:rFonts w:ascii="仿宋_GB2312" w:eastAsia="仿宋_GB2312" w:hAnsi="微软雅黑"/>
          <w:spacing w:val="7"/>
          <w:sz w:val="28"/>
          <w:szCs w:val="28"/>
        </w:rPr>
        <w:t>43.2</w:t>
      </w:r>
      <w:r w:rsidRPr="00432C0C">
        <w:rPr>
          <w:rFonts w:ascii="仿宋_GB2312" w:eastAsia="仿宋_GB2312" w:hAnsi="微软雅黑" w:hint="eastAsia"/>
          <w:spacing w:val="7"/>
          <w:sz w:val="28"/>
          <w:szCs w:val="28"/>
        </w:rPr>
        <w:t>个百分点。</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（二）商品结构进一步优化，消费升级类商品快速增长</w:t>
      </w:r>
      <w:r w:rsidRPr="00432C0C">
        <w:rPr>
          <w:rFonts w:ascii="仿宋_GB2312" w:eastAsia="仿宋_GB2312" w:hAnsi="微软雅黑"/>
          <w:spacing w:val="7"/>
          <w:sz w:val="28"/>
          <w:szCs w:val="28"/>
        </w:rPr>
        <w:t> </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新中国成立初期，我国居民商品消费主要以满足吃、穿等基本生活需求为主。在居民收入水平稳步提高以及消费观念转变的带动下，居民消费从注重量的满足转向追求质的提升，消费结构</w:t>
      </w:r>
      <w:r w:rsidRPr="00432C0C">
        <w:rPr>
          <w:rFonts w:ascii="仿宋_GB2312" w:eastAsia="仿宋_GB2312" w:hAnsi="微软雅黑" w:hint="eastAsia"/>
          <w:spacing w:val="7"/>
          <w:sz w:val="28"/>
          <w:szCs w:val="28"/>
        </w:rPr>
        <w:lastRenderedPageBreak/>
        <w:t>不断改善。从商品类别看，满足基本生活需求的消费品零售额占全部零售额的比重明显下降，反映消费升级的耐用品类消费品占比提升。一是吃、穿等基本生活类商品占社会消费品零售总额的比重明显降低。</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年限额以上单位商品销售类值中，粮油食品饮料烟酒、服装鞋帽针纺织品类商品占比分别为</w:t>
      </w:r>
      <w:r w:rsidRPr="00432C0C">
        <w:rPr>
          <w:rFonts w:ascii="仿宋_GB2312" w:eastAsia="仿宋_GB2312" w:hAnsi="微软雅黑"/>
          <w:spacing w:val="7"/>
          <w:sz w:val="28"/>
          <w:szCs w:val="28"/>
        </w:rPr>
        <w:t>14.5%</w:t>
      </w:r>
      <w:r w:rsidRPr="00432C0C">
        <w:rPr>
          <w:rFonts w:ascii="仿宋_GB2312" w:eastAsia="仿宋_GB2312" w:hAnsi="微软雅黑" w:hint="eastAsia"/>
          <w:spacing w:val="7"/>
          <w:sz w:val="28"/>
          <w:szCs w:val="28"/>
        </w:rPr>
        <w:t>和</w:t>
      </w:r>
      <w:r w:rsidRPr="00432C0C">
        <w:rPr>
          <w:rFonts w:ascii="仿宋_GB2312" w:eastAsia="仿宋_GB2312" w:hAnsi="微软雅黑"/>
          <w:spacing w:val="7"/>
          <w:sz w:val="28"/>
          <w:szCs w:val="28"/>
        </w:rPr>
        <w:t>10.1%</w:t>
      </w:r>
      <w:r w:rsidRPr="00432C0C">
        <w:rPr>
          <w:rFonts w:ascii="仿宋_GB2312" w:eastAsia="仿宋_GB2312" w:hAnsi="微软雅黑" w:hint="eastAsia"/>
          <w:spacing w:val="7"/>
          <w:sz w:val="28"/>
          <w:szCs w:val="28"/>
        </w:rPr>
        <w:t>，分别比</w:t>
      </w:r>
      <w:r w:rsidRPr="00432C0C">
        <w:rPr>
          <w:rFonts w:ascii="仿宋_GB2312" w:eastAsia="仿宋_GB2312" w:hAnsi="微软雅黑"/>
          <w:spacing w:val="7"/>
          <w:sz w:val="28"/>
          <w:szCs w:val="28"/>
        </w:rPr>
        <w:t>1952</w:t>
      </w:r>
      <w:r w:rsidRPr="00432C0C">
        <w:rPr>
          <w:rFonts w:ascii="仿宋_GB2312" w:eastAsia="仿宋_GB2312" w:hAnsi="微软雅黑" w:hint="eastAsia"/>
          <w:spacing w:val="7"/>
          <w:sz w:val="28"/>
          <w:szCs w:val="28"/>
        </w:rPr>
        <w:t>年食品、服装类商品零售额占社会消费品零售总额的比重降低</w:t>
      </w:r>
      <w:r w:rsidRPr="00432C0C">
        <w:rPr>
          <w:rFonts w:ascii="仿宋_GB2312" w:eastAsia="仿宋_GB2312" w:hAnsi="微软雅黑"/>
          <w:spacing w:val="7"/>
          <w:sz w:val="28"/>
          <w:szCs w:val="28"/>
        </w:rPr>
        <w:t>39.1</w:t>
      </w:r>
      <w:r w:rsidRPr="00432C0C">
        <w:rPr>
          <w:rFonts w:ascii="仿宋_GB2312" w:eastAsia="仿宋_GB2312" w:hAnsi="微软雅黑" w:hint="eastAsia"/>
          <w:spacing w:val="7"/>
          <w:sz w:val="28"/>
          <w:szCs w:val="28"/>
        </w:rPr>
        <w:t>和</w:t>
      </w:r>
      <w:r w:rsidRPr="00432C0C">
        <w:rPr>
          <w:rFonts w:ascii="仿宋_GB2312" w:eastAsia="仿宋_GB2312" w:hAnsi="微软雅黑"/>
          <w:spacing w:val="7"/>
          <w:sz w:val="28"/>
          <w:szCs w:val="28"/>
        </w:rPr>
        <w:t>8.3</w:t>
      </w:r>
      <w:r w:rsidRPr="00432C0C">
        <w:rPr>
          <w:rFonts w:ascii="仿宋_GB2312" w:eastAsia="仿宋_GB2312" w:hAnsi="微软雅黑" w:hint="eastAsia"/>
          <w:spacing w:val="7"/>
          <w:sz w:val="28"/>
          <w:szCs w:val="28"/>
        </w:rPr>
        <w:t>个百分点。</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年全国居民恩格尔系数为</w:t>
      </w:r>
      <w:r w:rsidRPr="00432C0C">
        <w:rPr>
          <w:rFonts w:ascii="仿宋_GB2312" w:eastAsia="仿宋_GB2312" w:hAnsi="微软雅黑"/>
          <w:spacing w:val="7"/>
          <w:sz w:val="28"/>
          <w:szCs w:val="28"/>
        </w:rPr>
        <w:t>28.4%</w:t>
      </w:r>
      <w:r w:rsidRPr="00432C0C">
        <w:rPr>
          <w:rFonts w:ascii="仿宋_GB2312" w:eastAsia="仿宋_GB2312" w:hAnsi="微软雅黑" w:hint="eastAsia"/>
          <w:spacing w:val="7"/>
          <w:sz w:val="28"/>
          <w:szCs w:val="28"/>
        </w:rPr>
        <w:t>，比</w:t>
      </w:r>
      <w:r w:rsidRPr="00432C0C">
        <w:rPr>
          <w:rFonts w:ascii="仿宋_GB2312" w:eastAsia="仿宋_GB2312" w:hAnsi="微软雅黑"/>
          <w:spacing w:val="7"/>
          <w:sz w:val="28"/>
          <w:szCs w:val="28"/>
        </w:rPr>
        <w:t>1978</w:t>
      </w:r>
      <w:r w:rsidRPr="00432C0C">
        <w:rPr>
          <w:rFonts w:ascii="仿宋_GB2312" w:eastAsia="仿宋_GB2312" w:hAnsi="微软雅黑" w:hint="eastAsia"/>
          <w:spacing w:val="7"/>
          <w:sz w:val="28"/>
          <w:szCs w:val="28"/>
        </w:rPr>
        <w:t>年下降</w:t>
      </w:r>
      <w:r w:rsidRPr="00432C0C">
        <w:rPr>
          <w:rFonts w:ascii="仿宋_GB2312" w:eastAsia="仿宋_GB2312" w:hAnsi="微软雅黑"/>
          <w:spacing w:val="7"/>
          <w:sz w:val="28"/>
          <w:szCs w:val="28"/>
        </w:rPr>
        <w:t>35.5</w:t>
      </w:r>
      <w:r w:rsidRPr="00432C0C">
        <w:rPr>
          <w:rFonts w:ascii="仿宋_GB2312" w:eastAsia="仿宋_GB2312" w:hAnsi="微软雅黑" w:hint="eastAsia"/>
          <w:spacing w:val="7"/>
          <w:sz w:val="28"/>
          <w:szCs w:val="28"/>
        </w:rPr>
        <w:t>个百分点；全国农村居民恩格尔系数为</w:t>
      </w:r>
      <w:r w:rsidRPr="00432C0C">
        <w:rPr>
          <w:rFonts w:ascii="仿宋_GB2312" w:eastAsia="仿宋_GB2312" w:hAnsi="微软雅黑"/>
          <w:spacing w:val="7"/>
          <w:sz w:val="28"/>
          <w:szCs w:val="28"/>
        </w:rPr>
        <w:t>30.1%</w:t>
      </w:r>
      <w:r w:rsidRPr="00432C0C">
        <w:rPr>
          <w:rFonts w:ascii="仿宋_GB2312" w:eastAsia="仿宋_GB2312" w:hAnsi="微软雅黑" w:hint="eastAsia"/>
          <w:spacing w:val="7"/>
          <w:sz w:val="28"/>
          <w:szCs w:val="28"/>
        </w:rPr>
        <w:t>，比</w:t>
      </w:r>
      <w:r w:rsidRPr="00432C0C">
        <w:rPr>
          <w:rFonts w:ascii="仿宋_GB2312" w:eastAsia="仿宋_GB2312" w:hAnsi="微软雅黑"/>
          <w:spacing w:val="7"/>
          <w:sz w:val="28"/>
          <w:szCs w:val="28"/>
        </w:rPr>
        <w:t>1957</w:t>
      </w:r>
      <w:r w:rsidRPr="00432C0C">
        <w:rPr>
          <w:rFonts w:ascii="仿宋_GB2312" w:eastAsia="仿宋_GB2312" w:hAnsi="微软雅黑" w:hint="eastAsia"/>
          <w:spacing w:val="7"/>
          <w:sz w:val="28"/>
          <w:szCs w:val="28"/>
        </w:rPr>
        <w:t>年下降</w:t>
      </w:r>
      <w:r w:rsidRPr="00432C0C">
        <w:rPr>
          <w:rFonts w:ascii="仿宋_GB2312" w:eastAsia="仿宋_GB2312" w:hAnsi="微软雅黑"/>
          <w:spacing w:val="7"/>
          <w:sz w:val="28"/>
          <w:szCs w:val="28"/>
        </w:rPr>
        <w:t>35.6</w:t>
      </w:r>
      <w:r w:rsidRPr="00432C0C">
        <w:rPr>
          <w:rFonts w:ascii="仿宋_GB2312" w:eastAsia="仿宋_GB2312" w:hAnsi="微软雅黑" w:hint="eastAsia"/>
          <w:spacing w:val="7"/>
          <w:sz w:val="28"/>
          <w:szCs w:val="28"/>
        </w:rPr>
        <w:t>个百分点。二是部分耐用品消费增长较快。</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年汽车类商品零售额为</w:t>
      </w:r>
      <w:r w:rsidRPr="00432C0C">
        <w:rPr>
          <w:rFonts w:ascii="仿宋_GB2312" w:eastAsia="仿宋_GB2312" w:hAnsi="微软雅黑"/>
          <w:spacing w:val="7"/>
          <w:sz w:val="28"/>
          <w:szCs w:val="28"/>
        </w:rPr>
        <w:t>4.2</w:t>
      </w:r>
      <w:r w:rsidRPr="00432C0C">
        <w:rPr>
          <w:rFonts w:ascii="仿宋_GB2312" w:eastAsia="仿宋_GB2312" w:hAnsi="微软雅黑" w:hint="eastAsia"/>
          <w:spacing w:val="7"/>
          <w:sz w:val="28"/>
          <w:szCs w:val="28"/>
        </w:rPr>
        <w:t>万亿元，比</w:t>
      </w:r>
      <w:r w:rsidRPr="00432C0C">
        <w:rPr>
          <w:rFonts w:ascii="仿宋_GB2312" w:eastAsia="仿宋_GB2312" w:hAnsi="微软雅黑"/>
          <w:spacing w:val="7"/>
          <w:sz w:val="28"/>
          <w:szCs w:val="28"/>
        </w:rPr>
        <w:t>1998</w:t>
      </w:r>
      <w:r w:rsidRPr="00432C0C">
        <w:rPr>
          <w:rFonts w:ascii="仿宋_GB2312" w:eastAsia="仿宋_GB2312" w:hAnsi="微软雅黑" w:hint="eastAsia"/>
          <w:spacing w:val="7"/>
          <w:sz w:val="28"/>
          <w:szCs w:val="28"/>
        </w:rPr>
        <w:t>年增长超过</w:t>
      </w:r>
      <w:r w:rsidRPr="00432C0C">
        <w:rPr>
          <w:rFonts w:ascii="仿宋_GB2312" w:eastAsia="仿宋_GB2312" w:hAnsi="微软雅黑"/>
          <w:spacing w:val="7"/>
          <w:sz w:val="28"/>
          <w:szCs w:val="28"/>
        </w:rPr>
        <w:t>150</w:t>
      </w:r>
      <w:r w:rsidRPr="00432C0C">
        <w:rPr>
          <w:rFonts w:ascii="仿宋_GB2312" w:eastAsia="仿宋_GB2312" w:hAnsi="微软雅黑" w:hint="eastAsia"/>
          <w:spacing w:val="7"/>
          <w:sz w:val="28"/>
          <w:szCs w:val="28"/>
        </w:rPr>
        <w:t>倍，近</w:t>
      </w:r>
      <w:r w:rsidRPr="00432C0C">
        <w:rPr>
          <w:rFonts w:ascii="仿宋_GB2312" w:eastAsia="仿宋_GB2312" w:hAnsi="微软雅黑"/>
          <w:spacing w:val="7"/>
          <w:sz w:val="28"/>
          <w:szCs w:val="28"/>
        </w:rPr>
        <w:t>20</w:t>
      </w:r>
      <w:r w:rsidRPr="00432C0C">
        <w:rPr>
          <w:rFonts w:ascii="仿宋_GB2312" w:eastAsia="仿宋_GB2312" w:hAnsi="微软雅黑" w:hint="eastAsia"/>
          <w:spacing w:val="7"/>
          <w:sz w:val="28"/>
          <w:szCs w:val="28"/>
        </w:rPr>
        <w:t>年来年均增长速度近</w:t>
      </w:r>
      <w:r w:rsidRPr="00432C0C">
        <w:rPr>
          <w:rFonts w:ascii="仿宋_GB2312" w:eastAsia="仿宋_GB2312" w:hAnsi="微软雅黑"/>
          <w:spacing w:val="7"/>
          <w:sz w:val="28"/>
          <w:szCs w:val="28"/>
        </w:rPr>
        <w:t>30%</w:t>
      </w:r>
      <w:r w:rsidRPr="00432C0C">
        <w:rPr>
          <w:rFonts w:ascii="仿宋_GB2312" w:eastAsia="仿宋_GB2312" w:hAnsi="微软雅黑" w:hint="eastAsia"/>
          <w:spacing w:val="7"/>
          <w:sz w:val="28"/>
          <w:szCs w:val="28"/>
        </w:rPr>
        <w:t>。</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年末全国民用汽车保有量超过</w:t>
      </w:r>
      <w:r w:rsidRPr="00432C0C">
        <w:rPr>
          <w:rFonts w:ascii="仿宋_GB2312" w:eastAsia="仿宋_GB2312" w:hAnsi="微软雅黑"/>
          <w:spacing w:val="7"/>
          <w:sz w:val="28"/>
          <w:szCs w:val="28"/>
        </w:rPr>
        <w:t>2.4</w:t>
      </w:r>
      <w:r w:rsidRPr="00432C0C">
        <w:rPr>
          <w:rFonts w:ascii="仿宋_GB2312" w:eastAsia="仿宋_GB2312" w:hAnsi="微软雅黑" w:hint="eastAsia"/>
          <w:spacing w:val="7"/>
          <w:sz w:val="28"/>
          <w:szCs w:val="28"/>
        </w:rPr>
        <w:t>亿辆。汽车销售快速增长的同时，车型结构不断优化。代表汽车消费升级方向的运动型多用途乘用车（</w:t>
      </w:r>
      <w:r w:rsidRPr="00432C0C">
        <w:rPr>
          <w:rFonts w:ascii="仿宋_GB2312" w:eastAsia="仿宋_GB2312" w:hAnsi="微软雅黑"/>
          <w:spacing w:val="7"/>
          <w:sz w:val="28"/>
          <w:szCs w:val="28"/>
        </w:rPr>
        <w:t>SUV</w:t>
      </w:r>
      <w:r w:rsidRPr="00432C0C">
        <w:rPr>
          <w:rFonts w:ascii="仿宋_GB2312" w:eastAsia="仿宋_GB2312" w:hAnsi="微软雅黑" w:hint="eastAsia"/>
          <w:spacing w:val="7"/>
          <w:sz w:val="28"/>
          <w:szCs w:val="28"/>
        </w:rPr>
        <w:t>）和新能源汽车销售增势强劲。据中国汽车工业协会统计，</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年，我国运动型多用途乘用车（</w:t>
      </w:r>
      <w:r w:rsidRPr="00432C0C">
        <w:rPr>
          <w:rFonts w:ascii="仿宋_GB2312" w:eastAsia="仿宋_GB2312" w:hAnsi="微软雅黑"/>
          <w:spacing w:val="7"/>
          <w:sz w:val="28"/>
          <w:szCs w:val="28"/>
        </w:rPr>
        <w:t>SUV</w:t>
      </w:r>
      <w:r w:rsidRPr="00432C0C">
        <w:rPr>
          <w:rFonts w:ascii="仿宋_GB2312" w:eastAsia="仿宋_GB2312" w:hAnsi="微软雅黑" w:hint="eastAsia"/>
          <w:spacing w:val="7"/>
          <w:sz w:val="28"/>
          <w:szCs w:val="28"/>
        </w:rPr>
        <w:t>）销售近</w:t>
      </w:r>
      <w:r w:rsidRPr="00432C0C">
        <w:rPr>
          <w:rFonts w:ascii="仿宋_GB2312" w:eastAsia="仿宋_GB2312" w:hAnsi="微软雅黑"/>
          <w:spacing w:val="7"/>
          <w:sz w:val="28"/>
          <w:szCs w:val="28"/>
        </w:rPr>
        <w:t>1000</w:t>
      </w:r>
      <w:r w:rsidRPr="00432C0C">
        <w:rPr>
          <w:rFonts w:ascii="仿宋_GB2312" w:eastAsia="仿宋_GB2312" w:hAnsi="微软雅黑" w:hint="eastAsia"/>
          <w:spacing w:val="7"/>
          <w:sz w:val="28"/>
          <w:szCs w:val="28"/>
        </w:rPr>
        <w:t>万辆，占全部乘用车销量的比重超过</w:t>
      </w:r>
      <w:r w:rsidRPr="00432C0C">
        <w:rPr>
          <w:rFonts w:ascii="仿宋_GB2312" w:eastAsia="仿宋_GB2312" w:hAnsi="微软雅黑"/>
          <w:spacing w:val="7"/>
          <w:sz w:val="28"/>
          <w:szCs w:val="28"/>
        </w:rPr>
        <w:t>40%</w:t>
      </w:r>
      <w:r w:rsidRPr="00432C0C">
        <w:rPr>
          <w:rFonts w:ascii="仿宋_GB2312" w:eastAsia="仿宋_GB2312" w:hAnsi="微软雅黑" w:hint="eastAsia"/>
          <w:spacing w:val="7"/>
          <w:sz w:val="28"/>
          <w:szCs w:val="28"/>
        </w:rPr>
        <w:t>；新能源乘用车销售超过</w:t>
      </w:r>
      <w:r w:rsidRPr="00432C0C">
        <w:rPr>
          <w:rFonts w:ascii="仿宋_GB2312" w:eastAsia="仿宋_GB2312" w:hAnsi="微软雅黑"/>
          <w:spacing w:val="7"/>
          <w:sz w:val="28"/>
          <w:szCs w:val="28"/>
        </w:rPr>
        <w:t>100</w:t>
      </w:r>
      <w:r w:rsidRPr="00432C0C">
        <w:rPr>
          <w:rFonts w:ascii="仿宋_GB2312" w:eastAsia="仿宋_GB2312" w:hAnsi="微软雅黑" w:hint="eastAsia"/>
          <w:spacing w:val="7"/>
          <w:sz w:val="28"/>
          <w:szCs w:val="28"/>
        </w:rPr>
        <w:t>万辆，比上年增长</w:t>
      </w:r>
      <w:r w:rsidRPr="00432C0C">
        <w:rPr>
          <w:rFonts w:ascii="仿宋_GB2312" w:eastAsia="仿宋_GB2312" w:hAnsi="微软雅黑"/>
          <w:spacing w:val="7"/>
          <w:sz w:val="28"/>
          <w:szCs w:val="28"/>
        </w:rPr>
        <w:t>60%</w:t>
      </w:r>
      <w:r w:rsidRPr="00432C0C">
        <w:rPr>
          <w:rFonts w:ascii="仿宋_GB2312" w:eastAsia="仿宋_GB2312" w:hAnsi="微软雅黑" w:hint="eastAsia"/>
          <w:spacing w:val="7"/>
          <w:sz w:val="28"/>
          <w:szCs w:val="28"/>
        </w:rPr>
        <w:t>以上，增速明显高于狭义乘用车，而且市场占有率不断提高。三是信息消费快速增长。互联网特别是移动互联网的普及率逐年提高，以手机、计算机为代表的信息产品消费实现了从无到有、从零星到普遍的跨越式发展。</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年限额以上单位通讯器材类商品零售额达到</w:t>
      </w:r>
      <w:r w:rsidRPr="00432C0C">
        <w:rPr>
          <w:rFonts w:ascii="仿宋_GB2312" w:eastAsia="仿宋_GB2312" w:hAnsi="微软雅黑"/>
          <w:spacing w:val="7"/>
          <w:sz w:val="28"/>
          <w:szCs w:val="28"/>
        </w:rPr>
        <w:t>4372</w:t>
      </w:r>
      <w:r w:rsidRPr="00432C0C">
        <w:rPr>
          <w:rFonts w:ascii="仿宋_GB2312" w:eastAsia="仿宋_GB2312" w:hAnsi="微软雅黑" w:hint="eastAsia"/>
          <w:spacing w:val="7"/>
          <w:sz w:val="28"/>
          <w:szCs w:val="28"/>
        </w:rPr>
        <w:t>亿元，</w:t>
      </w:r>
      <w:r w:rsidRPr="00432C0C">
        <w:rPr>
          <w:rFonts w:ascii="仿宋_GB2312" w:eastAsia="仿宋_GB2312" w:hAnsi="微软雅黑"/>
          <w:spacing w:val="7"/>
          <w:sz w:val="28"/>
          <w:szCs w:val="28"/>
        </w:rPr>
        <w:t>2000</w:t>
      </w:r>
      <w:r w:rsidRPr="00432C0C">
        <w:rPr>
          <w:rFonts w:ascii="仿宋_GB2312" w:eastAsia="仿宋_GB2312" w:hAnsi="微软雅黑" w:hint="eastAsia"/>
          <w:spacing w:val="7"/>
          <w:sz w:val="28"/>
          <w:szCs w:val="28"/>
        </w:rPr>
        <w:t>—</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年年均增长</w:t>
      </w:r>
      <w:r w:rsidRPr="00432C0C">
        <w:rPr>
          <w:rFonts w:ascii="仿宋_GB2312" w:eastAsia="仿宋_GB2312" w:hAnsi="微软雅黑"/>
          <w:spacing w:val="7"/>
          <w:sz w:val="28"/>
          <w:szCs w:val="28"/>
        </w:rPr>
        <w:t>29.3%</w:t>
      </w:r>
      <w:r w:rsidRPr="00432C0C">
        <w:rPr>
          <w:rFonts w:ascii="仿宋_GB2312" w:eastAsia="仿宋_GB2312" w:hAnsi="微软雅黑" w:hint="eastAsia"/>
          <w:spacing w:val="7"/>
          <w:sz w:val="28"/>
          <w:szCs w:val="28"/>
        </w:rPr>
        <w:t>。</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年末城镇居民平均每百户拥有移动电话和计</w:t>
      </w:r>
      <w:r w:rsidRPr="00432C0C">
        <w:rPr>
          <w:rFonts w:ascii="仿宋_GB2312" w:eastAsia="仿宋_GB2312" w:hAnsi="微软雅黑" w:hint="eastAsia"/>
          <w:spacing w:val="7"/>
          <w:sz w:val="28"/>
          <w:szCs w:val="28"/>
        </w:rPr>
        <w:lastRenderedPageBreak/>
        <w:t>算机数量分别达到</w:t>
      </w:r>
      <w:r w:rsidRPr="00432C0C">
        <w:rPr>
          <w:rFonts w:ascii="仿宋_GB2312" w:eastAsia="仿宋_GB2312" w:hAnsi="微软雅黑"/>
          <w:spacing w:val="7"/>
          <w:sz w:val="28"/>
          <w:szCs w:val="28"/>
        </w:rPr>
        <w:t>243</w:t>
      </w:r>
      <w:r w:rsidRPr="00432C0C">
        <w:rPr>
          <w:rFonts w:ascii="仿宋_GB2312" w:eastAsia="仿宋_GB2312" w:hAnsi="微软雅黑" w:hint="eastAsia"/>
          <w:spacing w:val="7"/>
          <w:sz w:val="28"/>
          <w:szCs w:val="28"/>
        </w:rPr>
        <w:t>部和</w:t>
      </w:r>
      <w:r w:rsidRPr="00432C0C">
        <w:rPr>
          <w:rFonts w:ascii="仿宋_GB2312" w:eastAsia="仿宋_GB2312" w:hAnsi="微软雅黑"/>
          <w:spacing w:val="7"/>
          <w:sz w:val="28"/>
          <w:szCs w:val="28"/>
        </w:rPr>
        <w:t>73</w:t>
      </w:r>
      <w:r w:rsidRPr="00432C0C">
        <w:rPr>
          <w:rFonts w:ascii="仿宋_GB2312" w:eastAsia="仿宋_GB2312" w:hAnsi="微软雅黑" w:hint="eastAsia"/>
          <w:spacing w:val="7"/>
          <w:sz w:val="28"/>
          <w:szCs w:val="28"/>
        </w:rPr>
        <w:t>台，分别是</w:t>
      </w:r>
      <w:r w:rsidRPr="00432C0C">
        <w:rPr>
          <w:rFonts w:ascii="仿宋_GB2312" w:eastAsia="仿宋_GB2312" w:hAnsi="微软雅黑"/>
          <w:spacing w:val="7"/>
          <w:sz w:val="28"/>
          <w:szCs w:val="28"/>
        </w:rPr>
        <w:t>2000</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12.5</w:t>
      </w:r>
      <w:r w:rsidRPr="00432C0C">
        <w:rPr>
          <w:rFonts w:ascii="仿宋_GB2312" w:eastAsia="仿宋_GB2312" w:hAnsi="微软雅黑" w:hint="eastAsia"/>
          <w:spacing w:val="7"/>
          <w:sz w:val="28"/>
          <w:szCs w:val="28"/>
        </w:rPr>
        <w:t>倍和</w:t>
      </w:r>
      <w:r w:rsidRPr="00432C0C">
        <w:rPr>
          <w:rFonts w:ascii="仿宋_GB2312" w:eastAsia="仿宋_GB2312" w:hAnsi="微软雅黑"/>
          <w:spacing w:val="7"/>
          <w:sz w:val="28"/>
          <w:szCs w:val="28"/>
        </w:rPr>
        <w:t>7.5</w:t>
      </w:r>
      <w:r w:rsidRPr="00432C0C">
        <w:rPr>
          <w:rFonts w:ascii="仿宋_GB2312" w:eastAsia="仿宋_GB2312" w:hAnsi="微软雅黑" w:hint="eastAsia"/>
          <w:spacing w:val="7"/>
          <w:sz w:val="28"/>
          <w:szCs w:val="28"/>
        </w:rPr>
        <w:t>倍，</w:t>
      </w:r>
      <w:r w:rsidRPr="00432C0C">
        <w:rPr>
          <w:rFonts w:ascii="仿宋_GB2312" w:eastAsia="仿宋_GB2312" w:hAnsi="微软雅黑"/>
          <w:spacing w:val="7"/>
          <w:sz w:val="28"/>
          <w:szCs w:val="28"/>
        </w:rPr>
        <w:t>2001</w:t>
      </w:r>
      <w:r w:rsidRPr="00432C0C">
        <w:rPr>
          <w:rFonts w:ascii="仿宋_GB2312" w:eastAsia="仿宋_GB2312" w:hAnsi="微软雅黑" w:hint="eastAsia"/>
          <w:spacing w:val="7"/>
          <w:sz w:val="28"/>
          <w:szCs w:val="28"/>
        </w:rPr>
        <w:t>—</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年年均分别增长</w:t>
      </w:r>
      <w:r w:rsidRPr="00432C0C">
        <w:rPr>
          <w:rFonts w:ascii="仿宋_GB2312" w:eastAsia="仿宋_GB2312" w:hAnsi="微软雅黑"/>
          <w:spacing w:val="7"/>
          <w:sz w:val="28"/>
          <w:szCs w:val="28"/>
        </w:rPr>
        <w:t>15%</w:t>
      </w:r>
      <w:r w:rsidRPr="00432C0C">
        <w:rPr>
          <w:rFonts w:ascii="仿宋_GB2312" w:eastAsia="仿宋_GB2312" w:hAnsi="微软雅黑" w:hint="eastAsia"/>
          <w:spacing w:val="7"/>
          <w:sz w:val="28"/>
          <w:szCs w:val="28"/>
        </w:rPr>
        <w:t>和</w:t>
      </w:r>
      <w:r w:rsidRPr="00432C0C">
        <w:rPr>
          <w:rFonts w:ascii="仿宋_GB2312" w:eastAsia="仿宋_GB2312" w:hAnsi="微软雅黑"/>
          <w:spacing w:val="7"/>
          <w:sz w:val="28"/>
          <w:szCs w:val="28"/>
        </w:rPr>
        <w:t>11.9%</w:t>
      </w:r>
      <w:r w:rsidRPr="00432C0C">
        <w:rPr>
          <w:rFonts w:ascii="仿宋_GB2312" w:eastAsia="仿宋_GB2312" w:hAnsi="微软雅黑" w:hint="eastAsia"/>
          <w:spacing w:val="7"/>
          <w:sz w:val="28"/>
          <w:szCs w:val="28"/>
        </w:rPr>
        <w:t>。另据工业和信息化部统计，</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年我国移动电话总数达到</w:t>
      </w:r>
      <w:r w:rsidRPr="00432C0C">
        <w:rPr>
          <w:rFonts w:ascii="仿宋_GB2312" w:eastAsia="仿宋_GB2312" w:hAnsi="微软雅黑"/>
          <w:spacing w:val="7"/>
          <w:sz w:val="28"/>
          <w:szCs w:val="28"/>
        </w:rPr>
        <w:t>15.7</w:t>
      </w:r>
      <w:r w:rsidRPr="00432C0C">
        <w:rPr>
          <w:rFonts w:ascii="仿宋_GB2312" w:eastAsia="仿宋_GB2312" w:hAnsi="微软雅黑" w:hint="eastAsia"/>
          <w:spacing w:val="7"/>
          <w:sz w:val="28"/>
          <w:szCs w:val="28"/>
        </w:rPr>
        <w:t>亿户，比上年净增近</w:t>
      </w:r>
      <w:r w:rsidRPr="00432C0C">
        <w:rPr>
          <w:rFonts w:ascii="仿宋_GB2312" w:eastAsia="仿宋_GB2312" w:hAnsi="微软雅黑"/>
          <w:spacing w:val="7"/>
          <w:sz w:val="28"/>
          <w:szCs w:val="28"/>
        </w:rPr>
        <w:t>1.5</w:t>
      </w:r>
      <w:r w:rsidRPr="00432C0C">
        <w:rPr>
          <w:rFonts w:ascii="仿宋_GB2312" w:eastAsia="仿宋_GB2312" w:hAnsi="微软雅黑" w:hint="eastAsia"/>
          <w:spacing w:val="7"/>
          <w:sz w:val="28"/>
          <w:szCs w:val="28"/>
        </w:rPr>
        <w:t>亿户，移动电话用户普及率达到每百人</w:t>
      </w:r>
      <w:r w:rsidRPr="00432C0C">
        <w:rPr>
          <w:rFonts w:ascii="仿宋_GB2312" w:eastAsia="仿宋_GB2312" w:hAnsi="微软雅黑"/>
          <w:spacing w:val="7"/>
          <w:sz w:val="28"/>
          <w:szCs w:val="28"/>
        </w:rPr>
        <w:t>112.2</w:t>
      </w:r>
      <w:r w:rsidRPr="00432C0C">
        <w:rPr>
          <w:rFonts w:ascii="仿宋_GB2312" w:eastAsia="仿宋_GB2312" w:hAnsi="微软雅黑" w:hint="eastAsia"/>
          <w:spacing w:val="7"/>
          <w:sz w:val="28"/>
          <w:szCs w:val="28"/>
        </w:rPr>
        <w:t>部，全国已有</w:t>
      </w:r>
      <w:r w:rsidRPr="00432C0C">
        <w:rPr>
          <w:rFonts w:ascii="仿宋_GB2312" w:eastAsia="仿宋_GB2312" w:hAnsi="微软雅黑"/>
          <w:spacing w:val="7"/>
          <w:sz w:val="28"/>
          <w:szCs w:val="28"/>
        </w:rPr>
        <w:t>24</w:t>
      </w:r>
      <w:r w:rsidRPr="00432C0C">
        <w:rPr>
          <w:rFonts w:ascii="仿宋_GB2312" w:eastAsia="仿宋_GB2312" w:hAnsi="微软雅黑" w:hint="eastAsia"/>
          <w:spacing w:val="7"/>
          <w:sz w:val="28"/>
          <w:szCs w:val="28"/>
        </w:rPr>
        <w:t>个省（区、市）的移动电话普及率超过每百人</w:t>
      </w:r>
      <w:r w:rsidRPr="00432C0C">
        <w:rPr>
          <w:rFonts w:ascii="仿宋_GB2312" w:eastAsia="仿宋_GB2312" w:hAnsi="微软雅黑"/>
          <w:spacing w:val="7"/>
          <w:sz w:val="28"/>
          <w:szCs w:val="28"/>
        </w:rPr>
        <w:t>100</w:t>
      </w:r>
      <w:r w:rsidRPr="00432C0C">
        <w:rPr>
          <w:rFonts w:ascii="仿宋_GB2312" w:eastAsia="仿宋_GB2312" w:hAnsi="微软雅黑" w:hint="eastAsia"/>
          <w:spacing w:val="7"/>
          <w:sz w:val="28"/>
          <w:szCs w:val="28"/>
        </w:rPr>
        <w:t>部。</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（三）消费结构转型调整，服务消费快速增长</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随着居民生活水平的稳步提高和市场供给端的长足进步，消费热点由满足人民群众物质生活需求的实物消费向体现人民美好生活需要的服务消费转变。大众餐饮、文化娱乐、休闲旅游、教育培训、健康养生等服务消费成为新的消费热点。服务消费市场总体规模持续扩大，第三产业增加值占国内生产总值的比重从</w:t>
      </w:r>
      <w:r w:rsidRPr="00432C0C">
        <w:rPr>
          <w:rFonts w:ascii="仿宋_GB2312" w:eastAsia="仿宋_GB2312" w:hAnsi="微软雅黑"/>
          <w:spacing w:val="7"/>
          <w:sz w:val="28"/>
          <w:szCs w:val="28"/>
        </w:rPr>
        <w:t>1980</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20%</w:t>
      </w:r>
      <w:r w:rsidRPr="00432C0C">
        <w:rPr>
          <w:rFonts w:ascii="仿宋_GB2312" w:eastAsia="仿宋_GB2312" w:hAnsi="微软雅黑" w:hint="eastAsia"/>
          <w:spacing w:val="7"/>
          <w:sz w:val="28"/>
          <w:szCs w:val="28"/>
        </w:rPr>
        <w:t>左右增加到</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52.2%</w:t>
      </w:r>
      <w:r w:rsidRPr="00432C0C">
        <w:rPr>
          <w:rFonts w:ascii="仿宋_GB2312" w:eastAsia="仿宋_GB2312" w:hAnsi="微软雅黑" w:hint="eastAsia"/>
          <w:spacing w:val="7"/>
          <w:sz w:val="28"/>
          <w:szCs w:val="28"/>
        </w:rPr>
        <w:t>。</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在餐饮消费方面，国家鼓励发展大众化餐饮、优化餐饮业营商环境以及减税降费等政策效果在各个时期均有不同程度的显现，餐饮行业发展方式由外延扩张型向内涵集约型转变，由规模速度型向质量效率型转变，我国餐饮市场保持较快增长。</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年社会消费品零售总额中餐饮收入超过</w:t>
      </w:r>
      <w:r w:rsidRPr="00432C0C">
        <w:rPr>
          <w:rFonts w:ascii="仿宋_GB2312" w:eastAsia="仿宋_GB2312" w:hAnsi="微软雅黑"/>
          <w:spacing w:val="7"/>
          <w:sz w:val="28"/>
          <w:szCs w:val="28"/>
        </w:rPr>
        <w:t>4</w:t>
      </w:r>
      <w:r w:rsidRPr="00432C0C">
        <w:rPr>
          <w:rFonts w:ascii="仿宋_GB2312" w:eastAsia="仿宋_GB2312" w:hAnsi="微软雅黑" w:hint="eastAsia"/>
          <w:spacing w:val="7"/>
          <w:sz w:val="28"/>
          <w:szCs w:val="28"/>
        </w:rPr>
        <w:t>万亿元，是</w:t>
      </w:r>
      <w:r w:rsidRPr="00432C0C">
        <w:rPr>
          <w:rFonts w:ascii="仿宋_GB2312" w:eastAsia="仿宋_GB2312" w:hAnsi="微软雅黑"/>
          <w:spacing w:val="7"/>
          <w:sz w:val="28"/>
          <w:szCs w:val="28"/>
        </w:rPr>
        <w:t>1952</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3029</w:t>
      </w:r>
      <w:r w:rsidRPr="00432C0C">
        <w:rPr>
          <w:rFonts w:ascii="仿宋_GB2312" w:eastAsia="仿宋_GB2312" w:hAnsi="微软雅黑" w:hint="eastAsia"/>
          <w:spacing w:val="7"/>
          <w:sz w:val="28"/>
          <w:szCs w:val="28"/>
        </w:rPr>
        <w:t>倍，年均增长</w:t>
      </w:r>
      <w:r w:rsidRPr="00432C0C">
        <w:rPr>
          <w:rFonts w:ascii="仿宋_GB2312" w:eastAsia="仿宋_GB2312" w:hAnsi="微软雅黑"/>
          <w:spacing w:val="7"/>
          <w:sz w:val="28"/>
          <w:szCs w:val="28"/>
        </w:rPr>
        <w:t>12.9%</w:t>
      </w:r>
      <w:r w:rsidRPr="00432C0C">
        <w:rPr>
          <w:rFonts w:ascii="仿宋_GB2312" w:eastAsia="仿宋_GB2312" w:hAnsi="微软雅黑" w:hint="eastAsia"/>
          <w:spacing w:val="7"/>
          <w:sz w:val="28"/>
          <w:szCs w:val="28"/>
        </w:rPr>
        <w:t>，比社会消费品零售总额年均增速高</w:t>
      </w:r>
      <w:r w:rsidRPr="00432C0C">
        <w:rPr>
          <w:rFonts w:ascii="仿宋_GB2312" w:eastAsia="仿宋_GB2312" w:hAnsi="微软雅黑"/>
          <w:spacing w:val="7"/>
          <w:sz w:val="28"/>
          <w:szCs w:val="28"/>
        </w:rPr>
        <w:t>1.3</w:t>
      </w:r>
      <w:r w:rsidRPr="00432C0C">
        <w:rPr>
          <w:rFonts w:ascii="仿宋_GB2312" w:eastAsia="仿宋_GB2312" w:hAnsi="微软雅黑" w:hint="eastAsia"/>
          <w:spacing w:val="7"/>
          <w:sz w:val="28"/>
          <w:szCs w:val="28"/>
        </w:rPr>
        <w:t>个百分点；餐饮收入占社会消费品零售总额比重由</w:t>
      </w:r>
      <w:r w:rsidRPr="00432C0C">
        <w:rPr>
          <w:rFonts w:ascii="仿宋_GB2312" w:eastAsia="仿宋_GB2312" w:hAnsi="微软雅黑"/>
          <w:spacing w:val="7"/>
          <w:sz w:val="28"/>
          <w:szCs w:val="28"/>
        </w:rPr>
        <w:t>1952</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5.1%</w:t>
      </w:r>
      <w:r w:rsidRPr="00432C0C">
        <w:rPr>
          <w:rFonts w:ascii="仿宋_GB2312" w:eastAsia="仿宋_GB2312" w:hAnsi="微软雅黑" w:hint="eastAsia"/>
          <w:spacing w:val="7"/>
          <w:sz w:val="28"/>
          <w:szCs w:val="28"/>
        </w:rPr>
        <w:t>提升至</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11.2%</w:t>
      </w:r>
      <w:r w:rsidRPr="00432C0C">
        <w:rPr>
          <w:rFonts w:ascii="仿宋_GB2312" w:eastAsia="仿宋_GB2312" w:hAnsi="微软雅黑" w:hint="eastAsia"/>
          <w:spacing w:val="7"/>
          <w:sz w:val="28"/>
          <w:szCs w:val="28"/>
        </w:rPr>
        <w:t>。</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lastRenderedPageBreak/>
        <w:t xml:space="preserve">　　在旅游消费方面，居民出行方式多样化程度不断提高，旅游市场环境日趋改善，相关消费需求旺盛。据文化和旅游部数据显示，</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年我国人均出游已达</w:t>
      </w:r>
      <w:r w:rsidRPr="00432C0C">
        <w:rPr>
          <w:rFonts w:ascii="仿宋_GB2312" w:eastAsia="仿宋_GB2312" w:hAnsi="微软雅黑"/>
          <w:spacing w:val="7"/>
          <w:sz w:val="28"/>
          <w:szCs w:val="28"/>
        </w:rPr>
        <w:t>4</w:t>
      </w:r>
      <w:r w:rsidRPr="00432C0C">
        <w:rPr>
          <w:rFonts w:ascii="仿宋_GB2312" w:eastAsia="仿宋_GB2312" w:hAnsi="微软雅黑" w:hint="eastAsia"/>
          <w:spacing w:val="7"/>
          <w:sz w:val="28"/>
          <w:szCs w:val="28"/>
        </w:rPr>
        <w:t>次，国内旅游人数超过</w:t>
      </w:r>
      <w:r w:rsidRPr="00432C0C">
        <w:rPr>
          <w:rFonts w:ascii="仿宋_GB2312" w:eastAsia="仿宋_GB2312" w:hAnsi="微软雅黑"/>
          <w:spacing w:val="7"/>
          <w:sz w:val="28"/>
          <w:szCs w:val="28"/>
        </w:rPr>
        <w:t>55</w:t>
      </w:r>
      <w:r w:rsidRPr="00432C0C">
        <w:rPr>
          <w:rFonts w:ascii="仿宋_GB2312" w:eastAsia="仿宋_GB2312" w:hAnsi="微软雅黑" w:hint="eastAsia"/>
          <w:spacing w:val="7"/>
          <w:sz w:val="28"/>
          <w:szCs w:val="28"/>
        </w:rPr>
        <w:t>亿人次，是</w:t>
      </w:r>
      <w:r w:rsidRPr="00432C0C">
        <w:rPr>
          <w:rFonts w:ascii="仿宋_GB2312" w:eastAsia="仿宋_GB2312" w:hAnsi="微软雅黑"/>
          <w:spacing w:val="7"/>
          <w:sz w:val="28"/>
          <w:szCs w:val="28"/>
        </w:rPr>
        <w:t>1994</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11</w:t>
      </w:r>
      <w:r w:rsidRPr="00432C0C">
        <w:rPr>
          <w:rFonts w:ascii="仿宋_GB2312" w:eastAsia="仿宋_GB2312" w:hAnsi="微软雅黑" w:hint="eastAsia"/>
          <w:spacing w:val="7"/>
          <w:sz w:val="28"/>
          <w:szCs w:val="28"/>
        </w:rPr>
        <w:t>倍，年均增长</w:t>
      </w:r>
      <w:r w:rsidRPr="00432C0C">
        <w:rPr>
          <w:rFonts w:ascii="仿宋_GB2312" w:eastAsia="仿宋_GB2312" w:hAnsi="微软雅黑"/>
          <w:spacing w:val="7"/>
          <w:sz w:val="28"/>
          <w:szCs w:val="28"/>
        </w:rPr>
        <w:t>10.3%</w:t>
      </w:r>
      <w:r w:rsidRPr="00432C0C">
        <w:rPr>
          <w:rFonts w:ascii="仿宋_GB2312" w:eastAsia="仿宋_GB2312" w:hAnsi="微软雅黑" w:hint="eastAsia"/>
          <w:spacing w:val="7"/>
          <w:sz w:val="28"/>
          <w:szCs w:val="28"/>
        </w:rPr>
        <w:t>；国内旅游收入超过</w:t>
      </w:r>
      <w:r w:rsidRPr="00432C0C">
        <w:rPr>
          <w:rFonts w:ascii="仿宋_GB2312" w:eastAsia="仿宋_GB2312" w:hAnsi="微软雅黑"/>
          <w:spacing w:val="7"/>
          <w:sz w:val="28"/>
          <w:szCs w:val="28"/>
        </w:rPr>
        <w:t>5</w:t>
      </w:r>
      <w:r w:rsidRPr="00432C0C">
        <w:rPr>
          <w:rFonts w:ascii="仿宋_GB2312" w:eastAsia="仿宋_GB2312" w:hAnsi="微软雅黑" w:hint="eastAsia"/>
          <w:spacing w:val="7"/>
          <w:sz w:val="28"/>
          <w:szCs w:val="28"/>
        </w:rPr>
        <w:t>万亿元，是</w:t>
      </w:r>
      <w:r w:rsidRPr="00432C0C">
        <w:rPr>
          <w:rFonts w:ascii="仿宋_GB2312" w:eastAsia="仿宋_GB2312" w:hAnsi="微软雅黑"/>
          <w:spacing w:val="7"/>
          <w:sz w:val="28"/>
          <w:szCs w:val="28"/>
        </w:rPr>
        <w:t>1994</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50</w:t>
      </w:r>
      <w:r w:rsidRPr="00432C0C">
        <w:rPr>
          <w:rFonts w:ascii="仿宋_GB2312" w:eastAsia="仿宋_GB2312" w:hAnsi="微软雅黑" w:hint="eastAsia"/>
          <w:spacing w:val="7"/>
          <w:sz w:val="28"/>
          <w:szCs w:val="28"/>
        </w:rPr>
        <w:t>倍，年均增长</w:t>
      </w:r>
      <w:r w:rsidRPr="00432C0C">
        <w:rPr>
          <w:rFonts w:ascii="仿宋_GB2312" w:eastAsia="仿宋_GB2312" w:hAnsi="微软雅黑"/>
          <w:spacing w:val="7"/>
          <w:sz w:val="28"/>
          <w:szCs w:val="28"/>
        </w:rPr>
        <w:t>17.7%</w:t>
      </w:r>
      <w:r w:rsidRPr="00432C0C">
        <w:rPr>
          <w:rFonts w:ascii="仿宋_GB2312" w:eastAsia="仿宋_GB2312" w:hAnsi="微软雅黑" w:hint="eastAsia"/>
          <w:spacing w:val="7"/>
          <w:sz w:val="28"/>
          <w:szCs w:val="28"/>
        </w:rPr>
        <w:t>。据测算，</w:t>
      </w:r>
      <w:r w:rsidRPr="00432C0C">
        <w:rPr>
          <w:rFonts w:ascii="仿宋_GB2312" w:eastAsia="仿宋_GB2312" w:hAnsi="微软雅黑"/>
          <w:spacing w:val="7"/>
          <w:sz w:val="28"/>
          <w:szCs w:val="28"/>
        </w:rPr>
        <w:t>2017</w:t>
      </w:r>
      <w:r w:rsidRPr="00432C0C">
        <w:rPr>
          <w:rFonts w:ascii="仿宋_GB2312" w:eastAsia="仿宋_GB2312" w:hAnsi="微软雅黑" w:hint="eastAsia"/>
          <w:spacing w:val="7"/>
          <w:sz w:val="28"/>
          <w:szCs w:val="28"/>
        </w:rPr>
        <w:t>年全国旅游及相关产业增加值为</w:t>
      </w:r>
      <w:r w:rsidRPr="00432C0C">
        <w:rPr>
          <w:rFonts w:ascii="仿宋_GB2312" w:eastAsia="仿宋_GB2312" w:hAnsi="微软雅黑"/>
          <w:spacing w:val="7"/>
          <w:sz w:val="28"/>
          <w:szCs w:val="28"/>
        </w:rPr>
        <w:t>37210</w:t>
      </w:r>
      <w:r w:rsidRPr="00432C0C">
        <w:rPr>
          <w:rFonts w:ascii="仿宋_GB2312" w:eastAsia="仿宋_GB2312" w:hAnsi="微软雅黑" w:hint="eastAsia"/>
          <w:spacing w:val="7"/>
          <w:sz w:val="28"/>
          <w:szCs w:val="28"/>
        </w:rPr>
        <w:t>亿元，比上年增长</w:t>
      </w:r>
      <w:r w:rsidRPr="00432C0C">
        <w:rPr>
          <w:rFonts w:ascii="仿宋_GB2312" w:eastAsia="仿宋_GB2312" w:hAnsi="微软雅黑"/>
          <w:spacing w:val="7"/>
          <w:sz w:val="28"/>
          <w:szCs w:val="28"/>
        </w:rPr>
        <w:t>12.8%</w:t>
      </w:r>
      <w:r w:rsidRPr="00432C0C">
        <w:rPr>
          <w:rFonts w:ascii="仿宋_GB2312" w:eastAsia="仿宋_GB2312" w:hAnsi="微软雅黑" w:hint="eastAsia"/>
          <w:spacing w:val="7"/>
          <w:sz w:val="28"/>
          <w:szCs w:val="28"/>
        </w:rPr>
        <w:t>，比同期</w:t>
      </w:r>
      <w:r w:rsidRPr="00432C0C">
        <w:rPr>
          <w:rFonts w:ascii="仿宋_GB2312" w:eastAsia="仿宋_GB2312" w:hAnsi="微软雅黑"/>
          <w:spacing w:val="7"/>
          <w:sz w:val="28"/>
          <w:szCs w:val="28"/>
        </w:rPr>
        <w:t>GDP</w:t>
      </w:r>
      <w:r w:rsidRPr="00432C0C">
        <w:rPr>
          <w:rFonts w:ascii="仿宋_GB2312" w:eastAsia="仿宋_GB2312" w:hAnsi="微软雅黑" w:hint="eastAsia"/>
          <w:spacing w:val="7"/>
          <w:sz w:val="28"/>
          <w:szCs w:val="28"/>
        </w:rPr>
        <w:t>现价增速高</w:t>
      </w:r>
      <w:r w:rsidRPr="00432C0C">
        <w:rPr>
          <w:rFonts w:ascii="仿宋_GB2312" w:eastAsia="仿宋_GB2312" w:hAnsi="微软雅黑"/>
          <w:spacing w:val="7"/>
          <w:sz w:val="28"/>
          <w:szCs w:val="28"/>
        </w:rPr>
        <w:t>1.9</w:t>
      </w:r>
      <w:r w:rsidRPr="00432C0C">
        <w:rPr>
          <w:rFonts w:ascii="仿宋_GB2312" w:eastAsia="仿宋_GB2312" w:hAnsi="微软雅黑" w:hint="eastAsia"/>
          <w:spacing w:val="7"/>
          <w:sz w:val="28"/>
          <w:szCs w:val="28"/>
        </w:rPr>
        <w:t>个百分点，占</w:t>
      </w:r>
      <w:r w:rsidRPr="00432C0C">
        <w:rPr>
          <w:rFonts w:ascii="仿宋_GB2312" w:eastAsia="仿宋_GB2312" w:hAnsi="微软雅黑"/>
          <w:spacing w:val="7"/>
          <w:sz w:val="28"/>
          <w:szCs w:val="28"/>
        </w:rPr>
        <w:t>GDP</w:t>
      </w:r>
      <w:r w:rsidRPr="00432C0C">
        <w:rPr>
          <w:rFonts w:ascii="仿宋_GB2312" w:eastAsia="仿宋_GB2312" w:hAnsi="微软雅黑" w:hint="eastAsia"/>
          <w:spacing w:val="7"/>
          <w:sz w:val="28"/>
          <w:szCs w:val="28"/>
        </w:rPr>
        <w:t>的比重为</w:t>
      </w:r>
      <w:r w:rsidRPr="00432C0C">
        <w:rPr>
          <w:rFonts w:ascii="仿宋_GB2312" w:eastAsia="仿宋_GB2312" w:hAnsi="微软雅黑"/>
          <w:spacing w:val="7"/>
          <w:sz w:val="28"/>
          <w:szCs w:val="28"/>
        </w:rPr>
        <w:t>4.5%</w:t>
      </w:r>
      <w:r w:rsidRPr="00432C0C">
        <w:rPr>
          <w:rFonts w:ascii="仿宋_GB2312" w:eastAsia="仿宋_GB2312" w:hAnsi="微软雅黑" w:hint="eastAsia"/>
          <w:spacing w:val="7"/>
          <w:sz w:val="28"/>
          <w:szCs w:val="28"/>
        </w:rPr>
        <w:t>，比上年提高约</w:t>
      </w:r>
      <w:r w:rsidRPr="00432C0C">
        <w:rPr>
          <w:rFonts w:ascii="仿宋_GB2312" w:eastAsia="仿宋_GB2312" w:hAnsi="微软雅黑"/>
          <w:spacing w:val="7"/>
          <w:sz w:val="28"/>
          <w:szCs w:val="28"/>
        </w:rPr>
        <w:t>0.1</w:t>
      </w:r>
      <w:r w:rsidRPr="00432C0C">
        <w:rPr>
          <w:rFonts w:ascii="仿宋_GB2312" w:eastAsia="仿宋_GB2312" w:hAnsi="微软雅黑" w:hint="eastAsia"/>
          <w:spacing w:val="7"/>
          <w:sz w:val="28"/>
          <w:szCs w:val="28"/>
        </w:rPr>
        <w:t>个百分点。分行业数据来看，旅游出行服务、旅游餐饮服务、旅游娱乐服务增长较快，增加值增速分别为</w:t>
      </w:r>
      <w:r w:rsidRPr="00432C0C">
        <w:rPr>
          <w:rFonts w:ascii="仿宋_GB2312" w:eastAsia="仿宋_GB2312" w:hAnsi="微软雅黑"/>
          <w:spacing w:val="7"/>
          <w:sz w:val="28"/>
          <w:szCs w:val="28"/>
        </w:rPr>
        <w:t>15.3%</w:t>
      </w:r>
      <w:r w:rsidRPr="00432C0C">
        <w:rPr>
          <w:rFonts w:ascii="仿宋_GB2312" w:eastAsia="仿宋_GB2312" w:hAnsi="微软雅黑" w:hint="eastAsia"/>
          <w:spacing w:val="7"/>
          <w:sz w:val="28"/>
          <w:szCs w:val="28"/>
        </w:rPr>
        <w:t>、</w:t>
      </w:r>
      <w:r w:rsidRPr="00432C0C">
        <w:rPr>
          <w:rFonts w:ascii="仿宋_GB2312" w:eastAsia="仿宋_GB2312" w:hAnsi="微软雅黑"/>
          <w:spacing w:val="7"/>
          <w:sz w:val="28"/>
          <w:szCs w:val="28"/>
        </w:rPr>
        <w:t>15.1%</w:t>
      </w:r>
      <w:r w:rsidRPr="00432C0C">
        <w:rPr>
          <w:rFonts w:ascii="仿宋_GB2312" w:eastAsia="仿宋_GB2312" w:hAnsi="微软雅黑" w:hint="eastAsia"/>
          <w:spacing w:val="7"/>
          <w:sz w:val="28"/>
          <w:szCs w:val="28"/>
        </w:rPr>
        <w:t>和</w:t>
      </w:r>
      <w:r w:rsidRPr="00432C0C">
        <w:rPr>
          <w:rFonts w:ascii="仿宋_GB2312" w:eastAsia="仿宋_GB2312" w:hAnsi="微软雅黑"/>
          <w:spacing w:val="7"/>
          <w:sz w:val="28"/>
          <w:szCs w:val="28"/>
        </w:rPr>
        <w:t>17.2%</w:t>
      </w:r>
      <w:r w:rsidRPr="00432C0C">
        <w:rPr>
          <w:rFonts w:ascii="仿宋_GB2312" w:eastAsia="仿宋_GB2312" w:hAnsi="微软雅黑" w:hint="eastAsia"/>
          <w:spacing w:val="7"/>
          <w:sz w:val="28"/>
          <w:szCs w:val="28"/>
        </w:rPr>
        <w:t>。</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在文化娱乐消费方面，相关市场建设不断完善和市场供给能力日益增强等因素带动文化消费持续增长。据国家广播电视总局统计，</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年我国有线数字电视实际用户超过</w:t>
      </w:r>
      <w:r w:rsidRPr="00432C0C">
        <w:rPr>
          <w:rFonts w:ascii="仿宋_GB2312" w:eastAsia="仿宋_GB2312" w:hAnsi="微软雅黑"/>
          <w:spacing w:val="7"/>
          <w:sz w:val="28"/>
          <w:szCs w:val="28"/>
        </w:rPr>
        <w:t>2</w:t>
      </w:r>
      <w:r w:rsidRPr="00432C0C">
        <w:rPr>
          <w:rFonts w:ascii="仿宋_GB2312" w:eastAsia="仿宋_GB2312" w:hAnsi="微软雅黑" w:hint="eastAsia"/>
          <w:spacing w:val="7"/>
          <w:sz w:val="28"/>
          <w:szCs w:val="28"/>
        </w:rPr>
        <w:t>亿户，年末广播节目综合人口覆盖率为</w:t>
      </w:r>
      <w:r w:rsidRPr="00432C0C">
        <w:rPr>
          <w:rFonts w:ascii="仿宋_GB2312" w:eastAsia="仿宋_GB2312" w:hAnsi="微软雅黑"/>
          <w:spacing w:val="7"/>
          <w:sz w:val="28"/>
          <w:szCs w:val="28"/>
        </w:rPr>
        <w:t>98.9%</w:t>
      </w:r>
      <w:r w:rsidRPr="00432C0C">
        <w:rPr>
          <w:rFonts w:ascii="仿宋_GB2312" w:eastAsia="仿宋_GB2312" w:hAnsi="微软雅黑" w:hint="eastAsia"/>
          <w:spacing w:val="7"/>
          <w:sz w:val="28"/>
          <w:szCs w:val="28"/>
        </w:rPr>
        <w:t>，电视节目综合人口覆盖率为</w:t>
      </w:r>
      <w:r w:rsidRPr="00432C0C">
        <w:rPr>
          <w:rFonts w:ascii="仿宋_GB2312" w:eastAsia="仿宋_GB2312" w:hAnsi="微软雅黑"/>
          <w:spacing w:val="7"/>
          <w:sz w:val="28"/>
          <w:szCs w:val="28"/>
        </w:rPr>
        <w:t>99.3%</w:t>
      </w:r>
      <w:r w:rsidRPr="00432C0C">
        <w:rPr>
          <w:rFonts w:ascii="仿宋_GB2312" w:eastAsia="仿宋_GB2312" w:hAnsi="微软雅黑" w:hint="eastAsia"/>
          <w:spacing w:val="7"/>
          <w:sz w:val="28"/>
          <w:szCs w:val="28"/>
        </w:rPr>
        <w:t>。据国家电影局统计，</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年生产故事影片</w:t>
      </w:r>
      <w:r w:rsidRPr="00432C0C">
        <w:rPr>
          <w:rFonts w:ascii="仿宋_GB2312" w:eastAsia="仿宋_GB2312" w:hAnsi="微软雅黑"/>
          <w:spacing w:val="7"/>
          <w:sz w:val="28"/>
          <w:szCs w:val="28"/>
        </w:rPr>
        <w:t>902</w:t>
      </w:r>
      <w:r w:rsidRPr="00432C0C">
        <w:rPr>
          <w:rFonts w:ascii="仿宋_GB2312" w:eastAsia="仿宋_GB2312" w:hAnsi="微软雅黑" w:hint="eastAsia"/>
          <w:spacing w:val="7"/>
          <w:sz w:val="28"/>
          <w:szCs w:val="28"/>
        </w:rPr>
        <w:t>部，科教、纪录、动画和特种影片</w:t>
      </w:r>
      <w:r w:rsidRPr="00432C0C">
        <w:rPr>
          <w:rFonts w:ascii="仿宋_GB2312" w:eastAsia="仿宋_GB2312" w:hAnsi="微软雅黑"/>
          <w:spacing w:val="7"/>
          <w:sz w:val="28"/>
          <w:szCs w:val="28"/>
        </w:rPr>
        <w:t>180</w:t>
      </w:r>
      <w:r w:rsidRPr="00432C0C">
        <w:rPr>
          <w:rFonts w:ascii="仿宋_GB2312" w:eastAsia="仿宋_GB2312" w:hAnsi="微软雅黑" w:hint="eastAsia"/>
          <w:spacing w:val="7"/>
          <w:sz w:val="28"/>
          <w:szCs w:val="28"/>
        </w:rPr>
        <w:t>部，总票房超过</w:t>
      </w:r>
      <w:r w:rsidRPr="00432C0C">
        <w:rPr>
          <w:rFonts w:ascii="仿宋_GB2312" w:eastAsia="仿宋_GB2312" w:hAnsi="微软雅黑"/>
          <w:spacing w:val="7"/>
          <w:sz w:val="28"/>
          <w:szCs w:val="28"/>
        </w:rPr>
        <w:t>600</w:t>
      </w:r>
      <w:r w:rsidRPr="00432C0C">
        <w:rPr>
          <w:rFonts w:ascii="仿宋_GB2312" w:eastAsia="仿宋_GB2312" w:hAnsi="微软雅黑" w:hint="eastAsia"/>
          <w:spacing w:val="7"/>
          <w:sz w:val="28"/>
          <w:szCs w:val="28"/>
        </w:rPr>
        <w:t>亿元，比</w:t>
      </w:r>
      <w:r w:rsidRPr="00432C0C">
        <w:rPr>
          <w:rFonts w:ascii="仿宋_GB2312" w:eastAsia="仿宋_GB2312" w:hAnsi="微软雅黑"/>
          <w:spacing w:val="7"/>
          <w:sz w:val="28"/>
          <w:szCs w:val="28"/>
        </w:rPr>
        <w:t>1991</w:t>
      </w:r>
      <w:r w:rsidRPr="00432C0C">
        <w:rPr>
          <w:rFonts w:ascii="仿宋_GB2312" w:eastAsia="仿宋_GB2312" w:hAnsi="微软雅黑" w:hint="eastAsia"/>
          <w:spacing w:val="7"/>
          <w:sz w:val="28"/>
          <w:szCs w:val="28"/>
        </w:rPr>
        <w:t>年增长超过</w:t>
      </w:r>
      <w:r w:rsidRPr="00432C0C">
        <w:rPr>
          <w:rFonts w:ascii="仿宋_GB2312" w:eastAsia="仿宋_GB2312" w:hAnsi="微软雅黑"/>
          <w:spacing w:val="7"/>
          <w:sz w:val="28"/>
          <w:szCs w:val="28"/>
        </w:rPr>
        <w:t>25</w:t>
      </w:r>
      <w:r w:rsidRPr="00432C0C">
        <w:rPr>
          <w:rFonts w:ascii="仿宋_GB2312" w:eastAsia="仿宋_GB2312" w:hAnsi="微软雅黑" w:hint="eastAsia"/>
          <w:spacing w:val="7"/>
          <w:sz w:val="28"/>
          <w:szCs w:val="28"/>
        </w:rPr>
        <w:t>倍，年均增长约</w:t>
      </w:r>
      <w:r w:rsidRPr="00432C0C">
        <w:rPr>
          <w:rFonts w:ascii="仿宋_GB2312" w:eastAsia="仿宋_GB2312" w:hAnsi="微软雅黑"/>
          <w:spacing w:val="7"/>
          <w:sz w:val="28"/>
          <w:szCs w:val="28"/>
        </w:rPr>
        <w:t>12.7%</w:t>
      </w:r>
      <w:r w:rsidRPr="00432C0C">
        <w:rPr>
          <w:rFonts w:ascii="仿宋_GB2312" w:eastAsia="仿宋_GB2312" w:hAnsi="微软雅黑" w:hint="eastAsia"/>
          <w:spacing w:val="7"/>
          <w:sz w:val="28"/>
          <w:szCs w:val="28"/>
        </w:rPr>
        <w:t>。</w:t>
      </w:r>
      <w:r w:rsidRPr="00432C0C">
        <w:rPr>
          <w:rFonts w:ascii="仿宋_GB2312" w:eastAsia="仿宋_GB2312" w:hAnsi="微软雅黑"/>
          <w:spacing w:val="7"/>
          <w:sz w:val="28"/>
          <w:szCs w:val="28"/>
        </w:rPr>
        <w:t>2012</w:t>
      </w:r>
      <w:r w:rsidRPr="00432C0C">
        <w:rPr>
          <w:rFonts w:ascii="仿宋_GB2312" w:eastAsia="仿宋_GB2312" w:hAnsi="微软雅黑" w:hint="eastAsia"/>
          <w:spacing w:val="7"/>
          <w:sz w:val="28"/>
          <w:szCs w:val="28"/>
        </w:rPr>
        <w:t>年以来我国电影市场规模稳居世界第二，特别是国产电影市场发展良好，产量稳中有升。从</w:t>
      </w:r>
      <w:r w:rsidRPr="00432C0C">
        <w:rPr>
          <w:rFonts w:ascii="仿宋_GB2312" w:eastAsia="仿宋_GB2312" w:hAnsi="微软雅黑"/>
          <w:spacing w:val="7"/>
          <w:sz w:val="28"/>
          <w:szCs w:val="28"/>
        </w:rPr>
        <w:t>2013</w:t>
      </w:r>
      <w:r w:rsidRPr="00432C0C">
        <w:rPr>
          <w:rFonts w:ascii="仿宋_GB2312" w:eastAsia="仿宋_GB2312" w:hAnsi="微软雅黑" w:hint="eastAsia"/>
          <w:spacing w:val="7"/>
          <w:sz w:val="28"/>
          <w:szCs w:val="28"/>
        </w:rPr>
        <w:t>年起，国产电影市场份额均保持在</w:t>
      </w:r>
      <w:r w:rsidRPr="00432C0C">
        <w:rPr>
          <w:rFonts w:ascii="仿宋_GB2312" w:eastAsia="仿宋_GB2312" w:hAnsi="微软雅黑"/>
          <w:spacing w:val="7"/>
          <w:sz w:val="28"/>
          <w:szCs w:val="28"/>
        </w:rPr>
        <w:t>50%</w:t>
      </w:r>
      <w:r w:rsidRPr="00432C0C">
        <w:rPr>
          <w:rFonts w:ascii="仿宋_GB2312" w:eastAsia="仿宋_GB2312" w:hAnsi="微软雅黑" w:hint="eastAsia"/>
          <w:spacing w:val="7"/>
          <w:sz w:val="28"/>
          <w:szCs w:val="28"/>
        </w:rPr>
        <w:t>以上，其中</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年超过</w:t>
      </w:r>
      <w:r w:rsidRPr="00432C0C">
        <w:rPr>
          <w:rFonts w:ascii="仿宋_GB2312" w:eastAsia="仿宋_GB2312" w:hAnsi="微软雅黑"/>
          <w:spacing w:val="7"/>
          <w:sz w:val="28"/>
          <w:szCs w:val="28"/>
        </w:rPr>
        <w:t>60%</w:t>
      </w:r>
      <w:r w:rsidRPr="00432C0C">
        <w:rPr>
          <w:rFonts w:ascii="仿宋_GB2312" w:eastAsia="仿宋_GB2312" w:hAnsi="微软雅黑" w:hint="eastAsia"/>
          <w:spacing w:val="7"/>
          <w:sz w:val="28"/>
          <w:szCs w:val="28"/>
        </w:rPr>
        <w:t>。</w:t>
      </w:r>
    </w:p>
    <w:p w:rsidR="00EA06D5" w:rsidRPr="00432C0C" w:rsidRDefault="00EA06D5" w:rsidP="00EA06D5">
      <w:pPr>
        <w:spacing w:line="560" w:lineRule="exact"/>
        <w:rPr>
          <w:rFonts w:ascii="仿宋_GB2312" w:eastAsia="仿宋_GB2312" w:hAnsi="微软雅黑"/>
          <w:b/>
          <w:spacing w:val="7"/>
          <w:sz w:val="28"/>
          <w:szCs w:val="28"/>
        </w:rPr>
      </w:pPr>
      <w:r w:rsidRPr="00432C0C">
        <w:rPr>
          <w:rFonts w:ascii="仿宋_GB2312" w:eastAsia="仿宋_GB2312" w:hAnsi="微软雅黑" w:hint="eastAsia"/>
          <w:b/>
          <w:spacing w:val="7"/>
          <w:sz w:val="28"/>
          <w:szCs w:val="28"/>
        </w:rPr>
        <w:t xml:space="preserve">　　三、流通方式加速创新，市场供给多元发展</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（一）市场建设成效显著，流通渠道不断拓宽</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lastRenderedPageBreak/>
        <w:t xml:space="preserve">　　新中国成立</w:t>
      </w:r>
      <w:r w:rsidRPr="00432C0C">
        <w:rPr>
          <w:rFonts w:ascii="仿宋_GB2312" w:eastAsia="仿宋_GB2312" w:hAnsi="微软雅黑"/>
          <w:spacing w:val="7"/>
          <w:sz w:val="28"/>
          <w:szCs w:val="28"/>
        </w:rPr>
        <w:t>70</w:t>
      </w:r>
      <w:r w:rsidRPr="00432C0C">
        <w:rPr>
          <w:rFonts w:ascii="仿宋_GB2312" w:eastAsia="仿宋_GB2312" w:hAnsi="微软雅黑" w:hint="eastAsia"/>
          <w:spacing w:val="7"/>
          <w:sz w:val="28"/>
          <w:szCs w:val="28"/>
        </w:rPr>
        <w:t>年来，我国市场主体数量大幅增长，从业人员大量增加，对促进就业、提高居民收入起到积极作用。</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年批发和零售业、住宿和餐饮业法人和个体经营户数超过</w:t>
      </w:r>
      <w:r w:rsidRPr="00432C0C">
        <w:rPr>
          <w:rFonts w:ascii="仿宋_GB2312" w:eastAsia="仿宋_GB2312" w:hAnsi="微软雅黑"/>
          <w:spacing w:val="7"/>
          <w:sz w:val="28"/>
          <w:szCs w:val="28"/>
        </w:rPr>
        <w:t>4000</w:t>
      </w:r>
      <w:r w:rsidRPr="00432C0C">
        <w:rPr>
          <w:rFonts w:ascii="仿宋_GB2312" w:eastAsia="仿宋_GB2312" w:hAnsi="微软雅黑" w:hint="eastAsia"/>
          <w:spacing w:val="7"/>
          <w:sz w:val="28"/>
          <w:szCs w:val="28"/>
        </w:rPr>
        <w:t>万个，是</w:t>
      </w:r>
      <w:r w:rsidRPr="00432C0C">
        <w:rPr>
          <w:rFonts w:ascii="仿宋_GB2312" w:eastAsia="仿宋_GB2312" w:hAnsi="微软雅黑"/>
          <w:spacing w:val="7"/>
          <w:sz w:val="28"/>
          <w:szCs w:val="28"/>
        </w:rPr>
        <w:t>1957</w:t>
      </w:r>
      <w:r w:rsidRPr="00432C0C">
        <w:rPr>
          <w:rFonts w:ascii="仿宋_GB2312" w:eastAsia="仿宋_GB2312" w:hAnsi="微软雅黑" w:hint="eastAsia"/>
          <w:spacing w:val="7"/>
          <w:sz w:val="28"/>
          <w:szCs w:val="28"/>
        </w:rPr>
        <w:t>年的近</w:t>
      </w:r>
      <w:r w:rsidRPr="00432C0C">
        <w:rPr>
          <w:rFonts w:ascii="仿宋_GB2312" w:eastAsia="仿宋_GB2312" w:hAnsi="微软雅黑"/>
          <w:spacing w:val="7"/>
          <w:sz w:val="28"/>
          <w:szCs w:val="28"/>
        </w:rPr>
        <w:t>20</w:t>
      </w:r>
      <w:r w:rsidRPr="00432C0C">
        <w:rPr>
          <w:rFonts w:ascii="仿宋_GB2312" w:eastAsia="仿宋_GB2312" w:hAnsi="微软雅黑" w:hint="eastAsia"/>
          <w:spacing w:val="7"/>
          <w:sz w:val="28"/>
          <w:szCs w:val="28"/>
        </w:rPr>
        <w:t>倍，年均增长约</w:t>
      </w:r>
      <w:r w:rsidRPr="00432C0C">
        <w:rPr>
          <w:rFonts w:ascii="仿宋_GB2312" w:eastAsia="仿宋_GB2312" w:hAnsi="微软雅黑"/>
          <w:spacing w:val="7"/>
          <w:sz w:val="28"/>
          <w:szCs w:val="28"/>
        </w:rPr>
        <w:t>5%</w:t>
      </w:r>
      <w:r w:rsidRPr="00432C0C">
        <w:rPr>
          <w:rFonts w:ascii="仿宋_GB2312" w:eastAsia="仿宋_GB2312" w:hAnsi="微软雅黑" w:hint="eastAsia"/>
          <w:spacing w:val="7"/>
          <w:sz w:val="28"/>
          <w:szCs w:val="28"/>
        </w:rPr>
        <w:t>。另外，经过几十年的培育和发展，商品交易市场已成为日用消费品和生产资料的重要集散地，在活跃商品流通、方便居民生活、推动国民经济发展等方面发挥了积极作用。全国亿元以上商品交易市场数量由</w:t>
      </w:r>
      <w:r w:rsidRPr="00432C0C">
        <w:rPr>
          <w:rFonts w:ascii="仿宋_GB2312" w:eastAsia="仿宋_GB2312" w:hAnsi="微软雅黑"/>
          <w:spacing w:val="7"/>
          <w:sz w:val="28"/>
          <w:szCs w:val="28"/>
        </w:rPr>
        <w:t>2000</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3087</w:t>
      </w:r>
      <w:r w:rsidRPr="00432C0C">
        <w:rPr>
          <w:rFonts w:ascii="仿宋_GB2312" w:eastAsia="仿宋_GB2312" w:hAnsi="微软雅黑" w:hint="eastAsia"/>
          <w:spacing w:val="7"/>
          <w:sz w:val="28"/>
          <w:szCs w:val="28"/>
        </w:rPr>
        <w:t>个增长至</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4296</w:t>
      </w:r>
      <w:r w:rsidRPr="00432C0C">
        <w:rPr>
          <w:rFonts w:ascii="仿宋_GB2312" w:eastAsia="仿宋_GB2312" w:hAnsi="微软雅黑" w:hint="eastAsia"/>
          <w:spacing w:val="7"/>
          <w:sz w:val="28"/>
          <w:szCs w:val="28"/>
        </w:rPr>
        <w:t>个，摊位数由</w:t>
      </w:r>
      <w:r w:rsidRPr="00432C0C">
        <w:rPr>
          <w:rFonts w:ascii="仿宋_GB2312" w:eastAsia="仿宋_GB2312" w:hAnsi="微软雅黑"/>
          <w:spacing w:val="7"/>
          <w:sz w:val="28"/>
          <w:szCs w:val="28"/>
        </w:rPr>
        <w:t>212</w:t>
      </w:r>
      <w:r w:rsidRPr="00432C0C">
        <w:rPr>
          <w:rFonts w:ascii="仿宋_GB2312" w:eastAsia="仿宋_GB2312" w:hAnsi="微软雅黑" w:hint="eastAsia"/>
          <w:spacing w:val="7"/>
          <w:sz w:val="28"/>
          <w:szCs w:val="28"/>
        </w:rPr>
        <w:t>万个增长至</w:t>
      </w:r>
      <w:r w:rsidRPr="00432C0C">
        <w:rPr>
          <w:rFonts w:ascii="仿宋_GB2312" w:eastAsia="仿宋_GB2312" w:hAnsi="微软雅黑"/>
          <w:spacing w:val="7"/>
          <w:sz w:val="28"/>
          <w:szCs w:val="28"/>
        </w:rPr>
        <w:t>318</w:t>
      </w:r>
      <w:r w:rsidRPr="00432C0C">
        <w:rPr>
          <w:rFonts w:ascii="仿宋_GB2312" w:eastAsia="仿宋_GB2312" w:hAnsi="微软雅黑" w:hint="eastAsia"/>
          <w:spacing w:val="7"/>
          <w:sz w:val="28"/>
          <w:szCs w:val="28"/>
        </w:rPr>
        <w:t>万个，营业面积由</w:t>
      </w:r>
      <w:r w:rsidRPr="00432C0C">
        <w:rPr>
          <w:rFonts w:ascii="仿宋_GB2312" w:eastAsia="仿宋_GB2312" w:hAnsi="微软雅黑"/>
          <w:spacing w:val="7"/>
          <w:sz w:val="28"/>
          <w:szCs w:val="28"/>
        </w:rPr>
        <w:t>8262</w:t>
      </w:r>
      <w:r w:rsidRPr="00432C0C">
        <w:rPr>
          <w:rFonts w:ascii="仿宋_GB2312" w:eastAsia="仿宋_GB2312" w:hAnsi="微软雅黑" w:hint="eastAsia"/>
          <w:spacing w:val="7"/>
          <w:sz w:val="28"/>
          <w:szCs w:val="28"/>
        </w:rPr>
        <w:t>万平方米增长至近</w:t>
      </w:r>
      <w:r w:rsidRPr="00432C0C">
        <w:rPr>
          <w:rFonts w:ascii="仿宋_GB2312" w:eastAsia="仿宋_GB2312" w:hAnsi="微软雅黑"/>
          <w:spacing w:val="7"/>
          <w:sz w:val="28"/>
          <w:szCs w:val="28"/>
        </w:rPr>
        <w:t>3</w:t>
      </w:r>
      <w:r w:rsidRPr="00432C0C">
        <w:rPr>
          <w:rFonts w:ascii="仿宋_GB2312" w:eastAsia="仿宋_GB2312" w:hAnsi="微软雅黑" w:hint="eastAsia"/>
          <w:spacing w:val="7"/>
          <w:sz w:val="28"/>
          <w:szCs w:val="28"/>
        </w:rPr>
        <w:t>亿平方米，年均分别增长</w:t>
      </w:r>
      <w:r w:rsidRPr="00432C0C">
        <w:rPr>
          <w:rFonts w:ascii="仿宋_GB2312" w:eastAsia="仿宋_GB2312" w:hAnsi="微软雅黑"/>
          <w:spacing w:val="7"/>
          <w:sz w:val="28"/>
          <w:szCs w:val="28"/>
        </w:rPr>
        <w:t>1.9%</w:t>
      </w:r>
      <w:r w:rsidRPr="00432C0C">
        <w:rPr>
          <w:rFonts w:ascii="仿宋_GB2312" w:eastAsia="仿宋_GB2312" w:hAnsi="微软雅黑" w:hint="eastAsia"/>
          <w:spacing w:val="7"/>
          <w:sz w:val="28"/>
          <w:szCs w:val="28"/>
        </w:rPr>
        <w:t>、</w:t>
      </w:r>
      <w:r w:rsidRPr="00432C0C">
        <w:rPr>
          <w:rFonts w:ascii="仿宋_GB2312" w:eastAsia="仿宋_GB2312" w:hAnsi="微软雅黑"/>
          <w:spacing w:val="7"/>
          <w:sz w:val="28"/>
          <w:szCs w:val="28"/>
        </w:rPr>
        <w:t>2.3%</w:t>
      </w:r>
      <w:r w:rsidRPr="00432C0C">
        <w:rPr>
          <w:rFonts w:ascii="仿宋_GB2312" w:eastAsia="仿宋_GB2312" w:hAnsi="微软雅黑" w:hint="eastAsia"/>
          <w:spacing w:val="7"/>
          <w:sz w:val="28"/>
          <w:szCs w:val="28"/>
        </w:rPr>
        <w:t>和</w:t>
      </w:r>
      <w:r w:rsidRPr="00432C0C">
        <w:rPr>
          <w:rFonts w:ascii="仿宋_GB2312" w:eastAsia="仿宋_GB2312" w:hAnsi="微软雅黑"/>
          <w:spacing w:val="7"/>
          <w:sz w:val="28"/>
          <w:szCs w:val="28"/>
        </w:rPr>
        <w:t>7.3%</w:t>
      </w:r>
      <w:r w:rsidRPr="00432C0C">
        <w:rPr>
          <w:rFonts w:ascii="仿宋_GB2312" w:eastAsia="仿宋_GB2312" w:hAnsi="微软雅黑" w:hint="eastAsia"/>
          <w:spacing w:val="7"/>
          <w:sz w:val="28"/>
          <w:szCs w:val="28"/>
        </w:rPr>
        <w:t>。</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党的十八大以来，在传统“生产—分销”模式转型创新的同时，体现绿色发展理念的旧货专业市场快速发展，成为传统商品生产和流通渠道的重要补充。以二手汽车为例，</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年全国亿元以上二手车交易市场超过</w:t>
      </w:r>
      <w:r w:rsidRPr="00432C0C">
        <w:rPr>
          <w:rFonts w:ascii="仿宋_GB2312" w:eastAsia="仿宋_GB2312" w:hAnsi="微软雅黑"/>
          <w:spacing w:val="7"/>
          <w:sz w:val="28"/>
          <w:szCs w:val="28"/>
        </w:rPr>
        <w:t>80</w:t>
      </w:r>
      <w:r w:rsidRPr="00432C0C">
        <w:rPr>
          <w:rFonts w:ascii="仿宋_GB2312" w:eastAsia="仿宋_GB2312" w:hAnsi="微软雅黑" w:hint="eastAsia"/>
          <w:spacing w:val="7"/>
          <w:sz w:val="28"/>
          <w:szCs w:val="28"/>
        </w:rPr>
        <w:t>家，成交额超过</w:t>
      </w:r>
      <w:r w:rsidRPr="00432C0C">
        <w:rPr>
          <w:rFonts w:ascii="仿宋_GB2312" w:eastAsia="仿宋_GB2312" w:hAnsi="微软雅黑"/>
          <w:spacing w:val="7"/>
          <w:sz w:val="28"/>
          <w:szCs w:val="28"/>
        </w:rPr>
        <w:t>2000</w:t>
      </w:r>
      <w:r w:rsidRPr="00432C0C">
        <w:rPr>
          <w:rFonts w:ascii="仿宋_GB2312" w:eastAsia="仿宋_GB2312" w:hAnsi="微软雅黑" w:hint="eastAsia"/>
          <w:spacing w:val="7"/>
          <w:sz w:val="28"/>
          <w:szCs w:val="28"/>
        </w:rPr>
        <w:t>亿元。另据中国汽车流通协会统计，</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年全国共交易二手车</w:t>
      </w:r>
      <w:r w:rsidRPr="00432C0C">
        <w:rPr>
          <w:rFonts w:ascii="仿宋_GB2312" w:eastAsia="仿宋_GB2312" w:hAnsi="微软雅黑"/>
          <w:spacing w:val="7"/>
          <w:sz w:val="28"/>
          <w:szCs w:val="28"/>
        </w:rPr>
        <w:t>1382</w:t>
      </w:r>
      <w:r w:rsidRPr="00432C0C">
        <w:rPr>
          <w:rFonts w:ascii="仿宋_GB2312" w:eastAsia="仿宋_GB2312" w:hAnsi="微软雅黑" w:hint="eastAsia"/>
          <w:spacing w:val="7"/>
          <w:sz w:val="28"/>
          <w:szCs w:val="28"/>
        </w:rPr>
        <w:t>万辆，大约是新车交易量的一半，同比增长</w:t>
      </w:r>
      <w:r w:rsidRPr="00432C0C">
        <w:rPr>
          <w:rFonts w:ascii="仿宋_GB2312" w:eastAsia="仿宋_GB2312" w:hAnsi="微软雅黑"/>
          <w:spacing w:val="7"/>
          <w:sz w:val="28"/>
          <w:szCs w:val="28"/>
        </w:rPr>
        <w:t>11.5%</w:t>
      </w:r>
      <w:r w:rsidRPr="00432C0C">
        <w:rPr>
          <w:rFonts w:ascii="仿宋_GB2312" w:eastAsia="仿宋_GB2312" w:hAnsi="微软雅黑" w:hint="eastAsia"/>
          <w:spacing w:val="7"/>
          <w:sz w:val="28"/>
          <w:szCs w:val="28"/>
        </w:rPr>
        <w:t>；二手车交易额大约是新车的五分之一，超过</w:t>
      </w:r>
      <w:r w:rsidRPr="00432C0C">
        <w:rPr>
          <w:rFonts w:ascii="仿宋_GB2312" w:eastAsia="仿宋_GB2312" w:hAnsi="微软雅黑"/>
          <w:spacing w:val="7"/>
          <w:sz w:val="28"/>
          <w:szCs w:val="28"/>
        </w:rPr>
        <w:t>8000</w:t>
      </w:r>
      <w:r w:rsidRPr="00432C0C">
        <w:rPr>
          <w:rFonts w:ascii="仿宋_GB2312" w:eastAsia="仿宋_GB2312" w:hAnsi="微软雅黑" w:hint="eastAsia"/>
          <w:spacing w:val="7"/>
          <w:sz w:val="28"/>
          <w:szCs w:val="28"/>
        </w:rPr>
        <w:t>亿元。从近几年发展趋势看，二手车交易量逐年增加，</w:t>
      </w:r>
      <w:r w:rsidRPr="00432C0C">
        <w:rPr>
          <w:rFonts w:ascii="仿宋_GB2312" w:eastAsia="仿宋_GB2312" w:hAnsi="微软雅黑"/>
          <w:spacing w:val="7"/>
          <w:sz w:val="28"/>
          <w:szCs w:val="28"/>
        </w:rPr>
        <w:t>2012</w:t>
      </w:r>
      <w:r w:rsidRPr="00432C0C">
        <w:rPr>
          <w:rFonts w:ascii="仿宋_GB2312" w:eastAsia="仿宋_GB2312" w:hAnsi="微软雅黑" w:hint="eastAsia"/>
          <w:spacing w:val="7"/>
          <w:sz w:val="28"/>
          <w:szCs w:val="28"/>
        </w:rPr>
        <w:t>—</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年的平均增速超过</w:t>
      </w:r>
      <w:r w:rsidRPr="00432C0C">
        <w:rPr>
          <w:rFonts w:ascii="仿宋_GB2312" w:eastAsia="仿宋_GB2312" w:hAnsi="微软雅黑"/>
          <w:spacing w:val="7"/>
          <w:sz w:val="28"/>
          <w:szCs w:val="28"/>
        </w:rPr>
        <w:t>10%</w:t>
      </w:r>
      <w:r w:rsidRPr="00432C0C">
        <w:rPr>
          <w:rFonts w:ascii="仿宋_GB2312" w:eastAsia="仿宋_GB2312" w:hAnsi="微软雅黑" w:hint="eastAsia"/>
          <w:spacing w:val="7"/>
          <w:sz w:val="28"/>
          <w:szCs w:val="28"/>
        </w:rPr>
        <w:t>，我国二手车市场仍有较大发展空间。</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（二）市场供给主体多元化发展，小微企业成为重要支撑</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大中型企业较快增长，小微企业借助国家相关政策支持和自身经营“短、平、快”等优势，保持良好发展势头。</w:t>
      </w:r>
      <w:r w:rsidRPr="00432C0C">
        <w:rPr>
          <w:rFonts w:ascii="仿宋_GB2312" w:eastAsia="仿宋_GB2312" w:hAnsi="微软雅黑"/>
          <w:spacing w:val="7"/>
          <w:sz w:val="28"/>
          <w:szCs w:val="28"/>
        </w:rPr>
        <w:t>20</w:t>
      </w:r>
      <w:r w:rsidRPr="00432C0C">
        <w:rPr>
          <w:rFonts w:ascii="仿宋_GB2312" w:eastAsia="仿宋_GB2312" w:hAnsi="微软雅黑" w:hint="eastAsia"/>
          <w:spacing w:val="7"/>
          <w:sz w:val="28"/>
          <w:szCs w:val="28"/>
        </w:rPr>
        <w:t>世纪</w:t>
      </w:r>
      <w:r w:rsidRPr="00432C0C">
        <w:rPr>
          <w:rFonts w:ascii="仿宋_GB2312" w:eastAsia="仿宋_GB2312" w:hAnsi="微软雅黑"/>
          <w:spacing w:val="7"/>
          <w:sz w:val="28"/>
          <w:szCs w:val="28"/>
        </w:rPr>
        <w:t>80</w:t>
      </w:r>
      <w:r w:rsidRPr="00432C0C">
        <w:rPr>
          <w:rFonts w:ascii="仿宋_GB2312" w:eastAsia="仿宋_GB2312" w:hAnsi="微软雅黑" w:hint="eastAsia"/>
          <w:spacing w:val="7"/>
          <w:sz w:val="28"/>
          <w:szCs w:val="28"/>
        </w:rPr>
        <w:lastRenderedPageBreak/>
        <w:t>年代，大中型商业企业的经营承包责任制逐步全面推广，为各类“龙头企业”发挥引领带动作用提供了制度保障；小型商业企业通过“改、转、租、卖”等形式进一步放开搞活。党的十八大以来，“简政放权、放管结合、优化服务”成为全面深化改革特别是供给侧结构性改革的重要内容，对激发市场主体活力的关键性作用日益显现。据国家市场监督管理总局统计，</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年全国实有市场主体已超过</w:t>
      </w:r>
      <w:r w:rsidRPr="00432C0C">
        <w:rPr>
          <w:rFonts w:ascii="仿宋_GB2312" w:eastAsia="仿宋_GB2312" w:hAnsi="微软雅黑"/>
          <w:spacing w:val="7"/>
          <w:sz w:val="28"/>
          <w:szCs w:val="28"/>
        </w:rPr>
        <w:t>1</w:t>
      </w:r>
      <w:r w:rsidRPr="00432C0C">
        <w:rPr>
          <w:rFonts w:ascii="仿宋_GB2312" w:eastAsia="仿宋_GB2312" w:hAnsi="微软雅黑" w:hint="eastAsia"/>
          <w:spacing w:val="7"/>
          <w:sz w:val="28"/>
          <w:szCs w:val="28"/>
        </w:rPr>
        <w:t>亿户，日均新设企业由改革前每天</w:t>
      </w:r>
      <w:r w:rsidRPr="00432C0C">
        <w:rPr>
          <w:rFonts w:ascii="仿宋_GB2312" w:eastAsia="仿宋_GB2312" w:hAnsi="微软雅黑"/>
          <w:spacing w:val="7"/>
          <w:sz w:val="28"/>
          <w:szCs w:val="28"/>
        </w:rPr>
        <w:t>0.69</w:t>
      </w:r>
      <w:r w:rsidRPr="00432C0C">
        <w:rPr>
          <w:rFonts w:ascii="仿宋_GB2312" w:eastAsia="仿宋_GB2312" w:hAnsi="微软雅黑" w:hint="eastAsia"/>
          <w:spacing w:val="7"/>
          <w:sz w:val="28"/>
          <w:szCs w:val="28"/>
        </w:rPr>
        <w:t>万户提高到</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1.84</w:t>
      </w:r>
      <w:r w:rsidRPr="00432C0C">
        <w:rPr>
          <w:rFonts w:ascii="仿宋_GB2312" w:eastAsia="仿宋_GB2312" w:hAnsi="微软雅黑" w:hint="eastAsia"/>
          <w:spacing w:val="7"/>
          <w:sz w:val="28"/>
          <w:szCs w:val="28"/>
        </w:rPr>
        <w:t>万户；每千人企业数从商事制度改革前</w:t>
      </w:r>
      <w:r w:rsidRPr="00432C0C">
        <w:rPr>
          <w:rFonts w:ascii="仿宋_GB2312" w:eastAsia="仿宋_GB2312" w:hAnsi="微软雅黑"/>
          <w:spacing w:val="7"/>
          <w:sz w:val="28"/>
          <w:szCs w:val="28"/>
        </w:rPr>
        <w:t>2013</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11.4</w:t>
      </w:r>
      <w:r w:rsidRPr="00432C0C">
        <w:rPr>
          <w:rFonts w:ascii="仿宋_GB2312" w:eastAsia="仿宋_GB2312" w:hAnsi="微软雅黑" w:hint="eastAsia"/>
          <w:spacing w:val="7"/>
          <w:sz w:val="28"/>
          <w:szCs w:val="28"/>
        </w:rPr>
        <w:t>户提高到现在的</w:t>
      </w:r>
      <w:r w:rsidRPr="00432C0C">
        <w:rPr>
          <w:rFonts w:ascii="仿宋_GB2312" w:eastAsia="仿宋_GB2312" w:hAnsi="微软雅黑"/>
          <w:spacing w:val="7"/>
          <w:sz w:val="28"/>
          <w:szCs w:val="28"/>
        </w:rPr>
        <w:t>23.9</w:t>
      </w:r>
      <w:r w:rsidRPr="00432C0C">
        <w:rPr>
          <w:rFonts w:ascii="仿宋_GB2312" w:eastAsia="仿宋_GB2312" w:hAnsi="微软雅黑" w:hint="eastAsia"/>
          <w:spacing w:val="7"/>
          <w:sz w:val="28"/>
          <w:szCs w:val="28"/>
        </w:rPr>
        <w:t>户，增加了</w:t>
      </w:r>
      <w:r w:rsidRPr="00432C0C">
        <w:rPr>
          <w:rFonts w:ascii="仿宋_GB2312" w:eastAsia="仿宋_GB2312" w:hAnsi="微软雅黑"/>
          <w:spacing w:val="7"/>
          <w:sz w:val="28"/>
          <w:szCs w:val="28"/>
        </w:rPr>
        <w:t>1</w:t>
      </w:r>
      <w:r w:rsidRPr="00432C0C">
        <w:rPr>
          <w:rFonts w:ascii="仿宋_GB2312" w:eastAsia="仿宋_GB2312" w:hAnsi="微软雅黑" w:hint="eastAsia"/>
          <w:spacing w:val="7"/>
          <w:sz w:val="28"/>
          <w:szCs w:val="28"/>
        </w:rPr>
        <w:t>倍多。</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小微型企业成为消费较快增长的重要支撑力量。在大众化消费增速加快，网络购物火爆，消费需求向多样性和个性化方向迈进的背景下，众多小微型企业由于自身经营方式灵活，顾客群体广泛、经济实惠等优点保持较快增长，对消费品市场平稳增长起到了重要支撑作用。</w:t>
      </w:r>
      <w:r w:rsidRPr="00432C0C">
        <w:rPr>
          <w:rFonts w:ascii="仿宋_GB2312" w:eastAsia="仿宋_GB2312" w:hAnsi="微软雅黑"/>
          <w:spacing w:val="7"/>
          <w:sz w:val="28"/>
          <w:szCs w:val="28"/>
        </w:rPr>
        <w:t>2013</w:t>
      </w:r>
      <w:r w:rsidRPr="00432C0C">
        <w:rPr>
          <w:rFonts w:ascii="仿宋_GB2312" w:eastAsia="仿宋_GB2312" w:hAnsi="微软雅黑" w:hint="eastAsia"/>
          <w:spacing w:val="7"/>
          <w:sz w:val="28"/>
          <w:szCs w:val="28"/>
        </w:rPr>
        <w:t>—</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年，限额以上单位消费品零售额年均增速为</w:t>
      </w:r>
      <w:r w:rsidRPr="00432C0C">
        <w:rPr>
          <w:rFonts w:ascii="仿宋_GB2312" w:eastAsia="仿宋_GB2312" w:hAnsi="微软雅黑"/>
          <w:spacing w:val="7"/>
          <w:sz w:val="28"/>
          <w:szCs w:val="28"/>
        </w:rPr>
        <w:t>8.5%</w:t>
      </w:r>
      <w:r w:rsidRPr="00432C0C">
        <w:rPr>
          <w:rFonts w:ascii="仿宋_GB2312" w:eastAsia="仿宋_GB2312" w:hAnsi="微软雅黑" w:hint="eastAsia"/>
          <w:spacing w:val="7"/>
          <w:sz w:val="28"/>
          <w:szCs w:val="28"/>
        </w:rPr>
        <w:t>，低于社会消费品零售总额增速</w:t>
      </w:r>
      <w:r w:rsidRPr="00432C0C">
        <w:rPr>
          <w:rFonts w:ascii="仿宋_GB2312" w:eastAsia="仿宋_GB2312" w:hAnsi="微软雅黑"/>
          <w:spacing w:val="7"/>
          <w:sz w:val="28"/>
          <w:szCs w:val="28"/>
        </w:rPr>
        <w:t>2.4</w:t>
      </w:r>
      <w:r w:rsidRPr="00432C0C">
        <w:rPr>
          <w:rFonts w:ascii="仿宋_GB2312" w:eastAsia="仿宋_GB2312" w:hAnsi="微软雅黑" w:hint="eastAsia"/>
          <w:spacing w:val="7"/>
          <w:sz w:val="28"/>
          <w:szCs w:val="28"/>
        </w:rPr>
        <w:t>个百分点，而限额以下单位消费品零售额对社会消费品零售总额增长的贡献明显提高。</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（三）新兴业态方兴未艾，商业模式创新发展</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随着互联网技术的进步和网络覆盖范围的扩大，尤其是国家对农村地区网络建设的支持力度加大，网上零售持续扩容，成为消费增长的重要因素。</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年底，我国网民规模超过</w:t>
      </w:r>
      <w:r w:rsidRPr="00432C0C">
        <w:rPr>
          <w:rFonts w:ascii="仿宋_GB2312" w:eastAsia="仿宋_GB2312" w:hAnsi="微软雅黑"/>
          <w:spacing w:val="7"/>
          <w:sz w:val="28"/>
          <w:szCs w:val="28"/>
        </w:rPr>
        <w:t>8</w:t>
      </w:r>
      <w:r w:rsidRPr="00432C0C">
        <w:rPr>
          <w:rFonts w:ascii="仿宋_GB2312" w:eastAsia="仿宋_GB2312" w:hAnsi="微软雅黑" w:hint="eastAsia"/>
          <w:spacing w:val="7"/>
          <w:sz w:val="28"/>
          <w:szCs w:val="28"/>
        </w:rPr>
        <w:t>亿人，互联网普及率达</w:t>
      </w:r>
      <w:r w:rsidRPr="00432C0C">
        <w:rPr>
          <w:rFonts w:ascii="仿宋_GB2312" w:eastAsia="仿宋_GB2312" w:hAnsi="微软雅黑"/>
          <w:spacing w:val="7"/>
          <w:sz w:val="28"/>
          <w:szCs w:val="28"/>
        </w:rPr>
        <w:t>59.6%</w:t>
      </w:r>
      <w:r w:rsidRPr="00432C0C">
        <w:rPr>
          <w:rFonts w:ascii="仿宋_GB2312" w:eastAsia="仿宋_GB2312" w:hAnsi="微软雅黑" w:hint="eastAsia"/>
          <w:spacing w:val="7"/>
          <w:sz w:val="28"/>
          <w:szCs w:val="28"/>
        </w:rPr>
        <w:t>，其中农村网民规模达</w:t>
      </w:r>
      <w:r w:rsidRPr="00432C0C">
        <w:rPr>
          <w:rFonts w:ascii="仿宋_GB2312" w:eastAsia="仿宋_GB2312" w:hAnsi="微软雅黑"/>
          <w:spacing w:val="7"/>
          <w:sz w:val="28"/>
          <w:szCs w:val="28"/>
        </w:rPr>
        <w:t>2.2</w:t>
      </w:r>
      <w:r w:rsidRPr="00432C0C">
        <w:rPr>
          <w:rFonts w:ascii="仿宋_GB2312" w:eastAsia="仿宋_GB2312" w:hAnsi="微软雅黑" w:hint="eastAsia"/>
          <w:spacing w:val="7"/>
          <w:sz w:val="28"/>
          <w:szCs w:val="28"/>
        </w:rPr>
        <w:t>亿人，互联网普</w:t>
      </w:r>
      <w:r w:rsidRPr="00432C0C">
        <w:rPr>
          <w:rFonts w:ascii="仿宋_GB2312" w:eastAsia="仿宋_GB2312" w:hAnsi="微软雅黑" w:hint="eastAsia"/>
          <w:spacing w:val="7"/>
          <w:sz w:val="28"/>
          <w:szCs w:val="28"/>
        </w:rPr>
        <w:lastRenderedPageBreak/>
        <w:t>及率为</w:t>
      </w:r>
      <w:r w:rsidRPr="00432C0C">
        <w:rPr>
          <w:rFonts w:ascii="仿宋_GB2312" w:eastAsia="仿宋_GB2312" w:hAnsi="微软雅黑"/>
          <w:spacing w:val="7"/>
          <w:sz w:val="28"/>
          <w:szCs w:val="28"/>
        </w:rPr>
        <w:t>38.4%</w:t>
      </w:r>
      <w:r w:rsidRPr="00432C0C">
        <w:rPr>
          <w:rFonts w:ascii="仿宋_GB2312" w:eastAsia="仿宋_GB2312" w:hAnsi="微软雅黑" w:hint="eastAsia"/>
          <w:spacing w:val="7"/>
          <w:sz w:val="28"/>
          <w:szCs w:val="28"/>
        </w:rPr>
        <w:t>。</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年全国网上零售额</w:t>
      </w:r>
      <w:r w:rsidRPr="00432C0C">
        <w:rPr>
          <w:rFonts w:ascii="仿宋_GB2312" w:eastAsia="仿宋_GB2312" w:hAnsi="微软雅黑"/>
          <w:spacing w:val="7"/>
          <w:sz w:val="28"/>
          <w:szCs w:val="28"/>
        </w:rPr>
        <w:t>90065</w:t>
      </w:r>
      <w:r w:rsidRPr="00432C0C">
        <w:rPr>
          <w:rFonts w:ascii="仿宋_GB2312" w:eastAsia="仿宋_GB2312" w:hAnsi="微软雅黑" w:hint="eastAsia"/>
          <w:spacing w:val="7"/>
          <w:sz w:val="28"/>
          <w:szCs w:val="28"/>
        </w:rPr>
        <w:t>亿元，比</w:t>
      </w:r>
      <w:r w:rsidRPr="00432C0C">
        <w:rPr>
          <w:rFonts w:ascii="仿宋_GB2312" w:eastAsia="仿宋_GB2312" w:hAnsi="微软雅黑"/>
          <w:spacing w:val="7"/>
          <w:sz w:val="28"/>
          <w:szCs w:val="28"/>
        </w:rPr>
        <w:t>2014</w:t>
      </w:r>
      <w:r w:rsidRPr="00432C0C">
        <w:rPr>
          <w:rFonts w:ascii="仿宋_GB2312" w:eastAsia="仿宋_GB2312" w:hAnsi="微软雅黑" w:hint="eastAsia"/>
          <w:spacing w:val="7"/>
          <w:sz w:val="28"/>
          <w:szCs w:val="28"/>
        </w:rPr>
        <w:t>年增长</w:t>
      </w:r>
      <w:r w:rsidRPr="00432C0C">
        <w:rPr>
          <w:rFonts w:ascii="仿宋_GB2312" w:eastAsia="仿宋_GB2312" w:hAnsi="微软雅黑"/>
          <w:spacing w:val="7"/>
          <w:sz w:val="28"/>
          <w:szCs w:val="28"/>
        </w:rPr>
        <w:t>2.2</w:t>
      </w:r>
      <w:r w:rsidRPr="00432C0C">
        <w:rPr>
          <w:rFonts w:ascii="仿宋_GB2312" w:eastAsia="仿宋_GB2312" w:hAnsi="微软雅黑" w:hint="eastAsia"/>
          <w:spacing w:val="7"/>
          <w:sz w:val="28"/>
          <w:szCs w:val="28"/>
        </w:rPr>
        <w:t>倍。其中，实物商品零售额</w:t>
      </w:r>
      <w:r w:rsidRPr="00432C0C">
        <w:rPr>
          <w:rFonts w:ascii="仿宋_GB2312" w:eastAsia="仿宋_GB2312" w:hAnsi="微软雅黑"/>
          <w:spacing w:val="7"/>
          <w:sz w:val="28"/>
          <w:szCs w:val="28"/>
        </w:rPr>
        <w:t>70198</w:t>
      </w:r>
      <w:r w:rsidRPr="00432C0C">
        <w:rPr>
          <w:rFonts w:ascii="仿宋_GB2312" w:eastAsia="仿宋_GB2312" w:hAnsi="微软雅黑" w:hint="eastAsia"/>
          <w:spacing w:val="7"/>
          <w:sz w:val="28"/>
          <w:szCs w:val="28"/>
        </w:rPr>
        <w:t>亿元，增长</w:t>
      </w:r>
      <w:r w:rsidRPr="00432C0C">
        <w:rPr>
          <w:rFonts w:ascii="仿宋_GB2312" w:eastAsia="仿宋_GB2312" w:hAnsi="微软雅黑"/>
          <w:spacing w:val="7"/>
          <w:sz w:val="28"/>
          <w:szCs w:val="28"/>
        </w:rPr>
        <w:t>1.9</w:t>
      </w:r>
      <w:r w:rsidRPr="00432C0C">
        <w:rPr>
          <w:rFonts w:ascii="仿宋_GB2312" w:eastAsia="仿宋_GB2312" w:hAnsi="微软雅黑" w:hint="eastAsia"/>
          <w:spacing w:val="7"/>
          <w:sz w:val="28"/>
          <w:szCs w:val="28"/>
        </w:rPr>
        <w:t>倍，年均增速约</w:t>
      </w:r>
      <w:r w:rsidRPr="00432C0C">
        <w:rPr>
          <w:rFonts w:ascii="仿宋_GB2312" w:eastAsia="仿宋_GB2312" w:hAnsi="微软雅黑"/>
          <w:spacing w:val="7"/>
          <w:sz w:val="28"/>
          <w:szCs w:val="28"/>
        </w:rPr>
        <w:t>30%</w:t>
      </w:r>
      <w:r w:rsidRPr="00432C0C">
        <w:rPr>
          <w:rFonts w:ascii="仿宋_GB2312" w:eastAsia="仿宋_GB2312" w:hAnsi="微软雅黑" w:hint="eastAsia"/>
          <w:spacing w:val="7"/>
          <w:sz w:val="28"/>
          <w:szCs w:val="28"/>
        </w:rPr>
        <w:t>。</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年实物商品网上零售额增速比同期社会消费品零售总额高</w:t>
      </w:r>
      <w:r w:rsidRPr="00432C0C">
        <w:rPr>
          <w:rFonts w:ascii="仿宋_GB2312" w:eastAsia="仿宋_GB2312" w:hAnsi="微软雅黑"/>
          <w:spacing w:val="7"/>
          <w:sz w:val="28"/>
          <w:szCs w:val="28"/>
        </w:rPr>
        <w:t>16.4</w:t>
      </w:r>
      <w:r w:rsidRPr="00432C0C">
        <w:rPr>
          <w:rFonts w:ascii="仿宋_GB2312" w:eastAsia="仿宋_GB2312" w:hAnsi="微软雅黑" w:hint="eastAsia"/>
          <w:spacing w:val="7"/>
          <w:sz w:val="28"/>
          <w:szCs w:val="28"/>
        </w:rPr>
        <w:t>个百分点，占社会消费品零售总额比重为</w:t>
      </w:r>
      <w:r w:rsidRPr="00432C0C">
        <w:rPr>
          <w:rFonts w:ascii="仿宋_GB2312" w:eastAsia="仿宋_GB2312" w:hAnsi="微软雅黑"/>
          <w:spacing w:val="7"/>
          <w:sz w:val="28"/>
          <w:szCs w:val="28"/>
        </w:rPr>
        <w:t>18.4%</w:t>
      </w:r>
      <w:r w:rsidRPr="00432C0C">
        <w:rPr>
          <w:rFonts w:ascii="仿宋_GB2312" w:eastAsia="仿宋_GB2312" w:hAnsi="微软雅黑" w:hint="eastAsia"/>
          <w:spacing w:val="7"/>
          <w:sz w:val="28"/>
          <w:szCs w:val="28"/>
        </w:rPr>
        <w:t>，比</w:t>
      </w:r>
      <w:r w:rsidRPr="00432C0C">
        <w:rPr>
          <w:rFonts w:ascii="仿宋_GB2312" w:eastAsia="仿宋_GB2312" w:hAnsi="微软雅黑"/>
          <w:spacing w:val="7"/>
          <w:sz w:val="28"/>
          <w:szCs w:val="28"/>
        </w:rPr>
        <w:t>2014</w:t>
      </w:r>
      <w:r w:rsidRPr="00432C0C">
        <w:rPr>
          <w:rFonts w:ascii="仿宋_GB2312" w:eastAsia="仿宋_GB2312" w:hAnsi="微软雅黑" w:hint="eastAsia"/>
          <w:spacing w:val="7"/>
          <w:sz w:val="28"/>
          <w:szCs w:val="28"/>
        </w:rPr>
        <w:t>年提高</w:t>
      </w:r>
      <w:r w:rsidRPr="00432C0C">
        <w:rPr>
          <w:rFonts w:ascii="仿宋_GB2312" w:eastAsia="仿宋_GB2312" w:hAnsi="微软雅黑"/>
          <w:spacing w:val="7"/>
          <w:sz w:val="28"/>
          <w:szCs w:val="28"/>
        </w:rPr>
        <w:t>9.6</w:t>
      </w:r>
      <w:r w:rsidRPr="00432C0C">
        <w:rPr>
          <w:rFonts w:ascii="仿宋_GB2312" w:eastAsia="仿宋_GB2312" w:hAnsi="微软雅黑" w:hint="eastAsia"/>
          <w:spacing w:val="7"/>
          <w:sz w:val="28"/>
          <w:szCs w:val="28"/>
        </w:rPr>
        <w:t>个百分点；实物商品网上零售额对社会消费品零售总额增长的贡献率由</w:t>
      </w:r>
      <w:r w:rsidRPr="00432C0C">
        <w:rPr>
          <w:rFonts w:ascii="仿宋_GB2312" w:eastAsia="仿宋_GB2312" w:hAnsi="微软雅黑"/>
          <w:spacing w:val="7"/>
          <w:sz w:val="28"/>
          <w:szCs w:val="28"/>
        </w:rPr>
        <w:t>2014</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27.5%</w:t>
      </w:r>
      <w:r w:rsidRPr="00432C0C">
        <w:rPr>
          <w:rFonts w:ascii="仿宋_GB2312" w:eastAsia="仿宋_GB2312" w:hAnsi="微软雅黑" w:hint="eastAsia"/>
          <w:spacing w:val="7"/>
          <w:sz w:val="28"/>
          <w:szCs w:val="28"/>
        </w:rPr>
        <w:t>提升至</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45.2%</w:t>
      </w:r>
      <w:r w:rsidRPr="00432C0C">
        <w:rPr>
          <w:rFonts w:ascii="仿宋_GB2312" w:eastAsia="仿宋_GB2312" w:hAnsi="微软雅黑" w:hint="eastAsia"/>
          <w:spacing w:val="7"/>
          <w:sz w:val="28"/>
          <w:szCs w:val="28"/>
        </w:rPr>
        <w:t>，对社会消费品零售总额增长的拉动由</w:t>
      </w:r>
      <w:r w:rsidRPr="00432C0C">
        <w:rPr>
          <w:rFonts w:ascii="仿宋_GB2312" w:eastAsia="仿宋_GB2312" w:hAnsi="微软雅黑"/>
          <w:spacing w:val="7"/>
          <w:sz w:val="28"/>
          <w:szCs w:val="28"/>
        </w:rPr>
        <w:t>2014</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3.3</w:t>
      </w:r>
      <w:r w:rsidRPr="00432C0C">
        <w:rPr>
          <w:rFonts w:ascii="仿宋_GB2312" w:eastAsia="仿宋_GB2312" w:hAnsi="微软雅黑" w:hint="eastAsia"/>
          <w:spacing w:val="7"/>
          <w:sz w:val="28"/>
          <w:szCs w:val="28"/>
        </w:rPr>
        <w:t>个百分点提升至</w:t>
      </w:r>
      <w:r w:rsidRPr="00432C0C">
        <w:rPr>
          <w:rFonts w:ascii="仿宋_GB2312" w:eastAsia="仿宋_GB2312" w:hAnsi="微软雅黑"/>
          <w:spacing w:val="7"/>
          <w:sz w:val="28"/>
          <w:szCs w:val="28"/>
        </w:rPr>
        <w:t>2018</w:t>
      </w:r>
      <w:r w:rsidRPr="00432C0C">
        <w:rPr>
          <w:rFonts w:ascii="仿宋_GB2312" w:eastAsia="仿宋_GB2312" w:hAnsi="微软雅黑" w:hint="eastAsia"/>
          <w:spacing w:val="7"/>
          <w:sz w:val="28"/>
          <w:szCs w:val="28"/>
        </w:rPr>
        <w:t>年的</w:t>
      </w:r>
      <w:r w:rsidRPr="00432C0C">
        <w:rPr>
          <w:rFonts w:ascii="仿宋_GB2312" w:eastAsia="仿宋_GB2312" w:hAnsi="微软雅黑"/>
          <w:spacing w:val="7"/>
          <w:sz w:val="28"/>
          <w:szCs w:val="28"/>
        </w:rPr>
        <w:t>4.1</w:t>
      </w:r>
      <w:r w:rsidRPr="00432C0C">
        <w:rPr>
          <w:rFonts w:ascii="仿宋_GB2312" w:eastAsia="仿宋_GB2312" w:hAnsi="微软雅黑" w:hint="eastAsia"/>
          <w:spacing w:val="7"/>
          <w:sz w:val="28"/>
          <w:szCs w:val="28"/>
        </w:rPr>
        <w:t>个百分点。</w:t>
      </w:r>
    </w:p>
    <w:p w:rsidR="00EA06D5" w:rsidRPr="00432C0C" w:rsidRDefault="00EA06D5" w:rsidP="00EA06D5">
      <w:pPr>
        <w:spacing w:line="560" w:lineRule="exact"/>
        <w:rPr>
          <w:rFonts w:ascii="仿宋_GB2312" w:eastAsia="仿宋_GB2312" w:hAnsi="微软雅黑"/>
          <w:spacing w:val="7"/>
          <w:sz w:val="28"/>
          <w:szCs w:val="28"/>
        </w:rPr>
      </w:pPr>
      <w:r w:rsidRPr="00432C0C">
        <w:rPr>
          <w:rFonts w:ascii="仿宋_GB2312" w:eastAsia="仿宋_GB2312" w:hAnsi="微软雅黑" w:hint="eastAsia"/>
          <w:spacing w:val="7"/>
          <w:sz w:val="28"/>
          <w:szCs w:val="28"/>
        </w:rPr>
        <w:t xml:space="preserve">　　在新兴业态快速发展的同时，城市商业综合体等新模式不断涌现。以现代服务业为主导，融合了商业零售、餐饮、休闲娱乐、文化、教育等多项城市功能活动并提供综合性服务的大型商业综合体数量逐年增加。特别是</w:t>
      </w:r>
      <w:r w:rsidRPr="00432C0C">
        <w:rPr>
          <w:rFonts w:ascii="仿宋_GB2312" w:eastAsia="仿宋_GB2312" w:hAnsi="微软雅黑"/>
          <w:spacing w:val="7"/>
          <w:sz w:val="28"/>
          <w:szCs w:val="28"/>
        </w:rPr>
        <w:t>2011</w:t>
      </w:r>
      <w:r w:rsidRPr="00432C0C">
        <w:rPr>
          <w:rFonts w:ascii="仿宋_GB2312" w:eastAsia="仿宋_GB2312" w:hAnsi="微软雅黑" w:hint="eastAsia"/>
          <w:spacing w:val="7"/>
          <w:sz w:val="28"/>
          <w:szCs w:val="28"/>
        </w:rPr>
        <w:t>年以来，城市商业综合体以每年新开业过百家的速度不断增加。截至</w:t>
      </w:r>
      <w:r w:rsidRPr="00432C0C">
        <w:rPr>
          <w:rFonts w:ascii="仿宋_GB2312" w:eastAsia="仿宋_GB2312" w:hAnsi="微软雅黑"/>
          <w:spacing w:val="7"/>
          <w:sz w:val="28"/>
          <w:szCs w:val="28"/>
        </w:rPr>
        <w:t>2017</w:t>
      </w:r>
      <w:r w:rsidRPr="00432C0C">
        <w:rPr>
          <w:rFonts w:ascii="仿宋_GB2312" w:eastAsia="仿宋_GB2312" w:hAnsi="微软雅黑" w:hint="eastAsia"/>
          <w:spacing w:val="7"/>
          <w:sz w:val="28"/>
          <w:szCs w:val="28"/>
        </w:rPr>
        <w:t>年底，全国共有城市商业综合体</w:t>
      </w:r>
      <w:r w:rsidRPr="00432C0C">
        <w:rPr>
          <w:rFonts w:ascii="仿宋_GB2312" w:eastAsia="仿宋_GB2312" w:hAnsi="微软雅黑"/>
          <w:spacing w:val="7"/>
          <w:sz w:val="28"/>
          <w:szCs w:val="28"/>
        </w:rPr>
        <w:t>1339</w:t>
      </w:r>
      <w:r w:rsidRPr="00432C0C">
        <w:rPr>
          <w:rFonts w:ascii="仿宋_GB2312" w:eastAsia="仿宋_GB2312" w:hAnsi="微软雅黑" w:hint="eastAsia"/>
          <w:spacing w:val="7"/>
          <w:sz w:val="28"/>
          <w:szCs w:val="28"/>
        </w:rPr>
        <w:t>家，比</w:t>
      </w:r>
      <w:r w:rsidRPr="00432C0C">
        <w:rPr>
          <w:rFonts w:ascii="仿宋_GB2312" w:eastAsia="仿宋_GB2312" w:hAnsi="微软雅黑"/>
          <w:spacing w:val="7"/>
          <w:sz w:val="28"/>
          <w:szCs w:val="28"/>
        </w:rPr>
        <w:t>2016</w:t>
      </w:r>
      <w:r w:rsidRPr="00432C0C">
        <w:rPr>
          <w:rFonts w:ascii="仿宋_GB2312" w:eastAsia="仿宋_GB2312" w:hAnsi="微软雅黑" w:hint="eastAsia"/>
          <w:spacing w:val="7"/>
          <w:sz w:val="28"/>
          <w:szCs w:val="28"/>
        </w:rPr>
        <w:t>年底增加</w:t>
      </w:r>
      <w:r w:rsidRPr="00432C0C">
        <w:rPr>
          <w:rFonts w:ascii="仿宋_GB2312" w:eastAsia="仿宋_GB2312" w:hAnsi="微软雅黑"/>
          <w:spacing w:val="7"/>
          <w:sz w:val="28"/>
          <w:szCs w:val="28"/>
        </w:rPr>
        <w:t>108</w:t>
      </w:r>
      <w:r w:rsidRPr="00432C0C">
        <w:rPr>
          <w:rFonts w:ascii="仿宋_GB2312" w:eastAsia="仿宋_GB2312" w:hAnsi="微软雅黑" w:hint="eastAsia"/>
          <w:spacing w:val="7"/>
          <w:sz w:val="28"/>
          <w:szCs w:val="28"/>
        </w:rPr>
        <w:t>家。其中，</w:t>
      </w:r>
      <w:r w:rsidRPr="00432C0C">
        <w:rPr>
          <w:rFonts w:ascii="仿宋_GB2312" w:eastAsia="仿宋_GB2312" w:hAnsi="微软雅黑"/>
          <w:spacing w:val="7"/>
          <w:sz w:val="28"/>
          <w:szCs w:val="28"/>
        </w:rPr>
        <w:t>2011</w:t>
      </w:r>
      <w:r w:rsidRPr="00432C0C">
        <w:rPr>
          <w:rFonts w:ascii="仿宋_GB2312" w:eastAsia="仿宋_GB2312" w:hAnsi="微软雅黑" w:hint="eastAsia"/>
          <w:spacing w:val="7"/>
          <w:sz w:val="28"/>
          <w:szCs w:val="28"/>
        </w:rPr>
        <w:t>—</w:t>
      </w:r>
      <w:r w:rsidRPr="00432C0C">
        <w:rPr>
          <w:rFonts w:ascii="仿宋_GB2312" w:eastAsia="仿宋_GB2312" w:hAnsi="微软雅黑"/>
          <w:spacing w:val="7"/>
          <w:sz w:val="28"/>
          <w:szCs w:val="28"/>
        </w:rPr>
        <w:t>2017</w:t>
      </w:r>
      <w:r w:rsidRPr="00432C0C">
        <w:rPr>
          <w:rFonts w:ascii="仿宋_GB2312" w:eastAsia="仿宋_GB2312" w:hAnsi="微软雅黑" w:hint="eastAsia"/>
          <w:spacing w:val="7"/>
          <w:sz w:val="28"/>
          <w:szCs w:val="28"/>
        </w:rPr>
        <w:t>年新开业近</w:t>
      </w:r>
      <w:r w:rsidRPr="00432C0C">
        <w:rPr>
          <w:rFonts w:ascii="仿宋_GB2312" w:eastAsia="仿宋_GB2312" w:hAnsi="微软雅黑"/>
          <w:spacing w:val="7"/>
          <w:sz w:val="28"/>
          <w:szCs w:val="28"/>
        </w:rPr>
        <w:t>1000</w:t>
      </w:r>
      <w:r w:rsidRPr="00432C0C">
        <w:rPr>
          <w:rFonts w:ascii="仿宋_GB2312" w:eastAsia="仿宋_GB2312" w:hAnsi="微软雅黑" w:hint="eastAsia"/>
          <w:spacing w:val="7"/>
          <w:sz w:val="28"/>
          <w:szCs w:val="28"/>
        </w:rPr>
        <w:t>家，占全部综合体的</w:t>
      </w:r>
      <w:r w:rsidRPr="00432C0C">
        <w:rPr>
          <w:rFonts w:ascii="仿宋_GB2312" w:eastAsia="仿宋_GB2312" w:hAnsi="微软雅黑"/>
          <w:spacing w:val="7"/>
          <w:sz w:val="28"/>
          <w:szCs w:val="28"/>
        </w:rPr>
        <w:t>74.2%</w:t>
      </w:r>
      <w:r w:rsidRPr="00432C0C">
        <w:rPr>
          <w:rFonts w:ascii="仿宋_GB2312" w:eastAsia="仿宋_GB2312" w:hAnsi="微软雅黑" w:hint="eastAsia"/>
          <w:spacing w:val="7"/>
          <w:sz w:val="28"/>
          <w:szCs w:val="28"/>
        </w:rPr>
        <w:t>。代表城市经济发展水平的商业综合体等新模式日益成为消费领域新动能的重要载体。</w:t>
      </w:r>
    </w:p>
    <w:p w:rsidR="004C21F5" w:rsidRPr="001649E8" w:rsidRDefault="00EA06D5" w:rsidP="00EA06D5">
      <w:pPr>
        <w:widowControl w:val="0"/>
        <w:adjustRightInd w:val="0"/>
        <w:snapToGrid w:val="0"/>
        <w:spacing w:line="560" w:lineRule="exact"/>
        <w:jc w:val="center"/>
        <w:rPr>
          <w:rFonts w:ascii="仿宋_GB2312" w:eastAsia="仿宋_GB2312" w:hAnsi="微软雅黑"/>
          <w:color w:val="000000" w:themeColor="text1"/>
          <w:spacing w:val="7"/>
          <w:sz w:val="28"/>
          <w:szCs w:val="28"/>
        </w:rPr>
      </w:pPr>
      <w:r w:rsidRPr="00432C0C">
        <w:rPr>
          <w:rFonts w:ascii="仿宋_GB2312" w:eastAsia="仿宋_GB2312" w:hAnsi="微软雅黑" w:hint="eastAsia"/>
          <w:spacing w:val="7"/>
          <w:sz w:val="28"/>
          <w:szCs w:val="28"/>
        </w:rPr>
        <w:t xml:space="preserve">　　纵观新中国成立</w:t>
      </w:r>
      <w:r w:rsidRPr="00432C0C">
        <w:rPr>
          <w:rFonts w:ascii="仿宋_GB2312" w:eastAsia="仿宋_GB2312" w:hAnsi="微软雅黑"/>
          <w:spacing w:val="7"/>
          <w:sz w:val="28"/>
          <w:szCs w:val="28"/>
        </w:rPr>
        <w:t>70</w:t>
      </w:r>
      <w:r w:rsidRPr="00432C0C">
        <w:rPr>
          <w:rFonts w:ascii="仿宋_GB2312" w:eastAsia="仿宋_GB2312" w:hAnsi="微软雅黑" w:hint="eastAsia"/>
          <w:spacing w:val="7"/>
          <w:sz w:val="28"/>
          <w:szCs w:val="28"/>
        </w:rPr>
        <w:t>年，我国消费市场规模持续扩大，消费结构转型升级，对满足人民美好生活需要起到重要作用。党的十八大以来，改革开放进一步深化，供给侧结构性改革持续推进，新业态继续快速增长，新商业模式蓬勃发展，国内市场发展的活力持续释放，未来消费仍将是我国经济迈向高质量发展的重要支</w:t>
      </w:r>
      <w:r w:rsidRPr="00432C0C">
        <w:rPr>
          <w:rFonts w:ascii="仿宋_GB2312" w:eastAsia="仿宋_GB2312" w:hAnsi="微软雅黑" w:hint="eastAsia"/>
          <w:spacing w:val="7"/>
          <w:sz w:val="28"/>
          <w:szCs w:val="28"/>
        </w:rPr>
        <w:lastRenderedPageBreak/>
        <w:t xml:space="preserve">撑。　</w:t>
      </w:r>
      <w:r>
        <w:rPr>
          <w:rFonts w:ascii="仿宋_GB2312" w:eastAsia="仿宋_GB2312" w:hAnsi="微软雅黑" w:hint="eastAsia"/>
          <w:spacing w:val="7"/>
          <w:sz w:val="28"/>
          <w:szCs w:val="28"/>
        </w:rPr>
        <w:t xml:space="preserve">                            </w:t>
      </w:r>
      <w:r w:rsidRPr="00432C0C">
        <w:rPr>
          <w:rFonts w:ascii="楷体" w:eastAsia="楷体" w:hAnsi="楷体" w:hint="eastAsia"/>
          <w:spacing w:val="7"/>
          <w:sz w:val="28"/>
          <w:szCs w:val="28"/>
        </w:rPr>
        <w:t xml:space="preserve">　（国家统计局贸经司）</w:t>
      </w:r>
      <w:r w:rsidR="004C21F5" w:rsidRPr="001649E8">
        <w:rPr>
          <w:rFonts w:ascii="仿宋_GB2312" w:eastAsia="仿宋_GB2312" w:hAnsi="微软雅黑" w:hint="eastAsia"/>
          <w:color w:val="000000" w:themeColor="text1"/>
          <w:spacing w:val="7"/>
          <w:sz w:val="28"/>
          <w:szCs w:val="28"/>
        </w:rPr>
        <w:t xml:space="preserve">                                              </w:t>
      </w:r>
    </w:p>
    <w:p w:rsidR="004C21F5" w:rsidRPr="001649E8" w:rsidRDefault="004C21F5" w:rsidP="004C21F5">
      <w:pPr>
        <w:widowControl w:val="0"/>
        <w:snapToGrid w:val="0"/>
        <w:spacing w:line="540" w:lineRule="exact"/>
        <w:rPr>
          <w:rFonts w:ascii="仿宋" w:eastAsia="仿宋" w:hAnsi="仿宋"/>
          <w:color w:val="000000" w:themeColor="text1"/>
          <w:sz w:val="28"/>
          <w:szCs w:val="28"/>
        </w:rPr>
      </w:pPr>
    </w:p>
    <w:p w:rsidR="00D34B19" w:rsidRPr="001649E8" w:rsidRDefault="00D34B19" w:rsidP="004C21F5">
      <w:pPr>
        <w:widowControl w:val="0"/>
        <w:snapToGrid w:val="0"/>
        <w:spacing w:line="540" w:lineRule="exact"/>
        <w:rPr>
          <w:rFonts w:ascii="仿宋" w:eastAsia="仿宋" w:hAnsi="仿宋"/>
          <w:color w:val="000000" w:themeColor="text1"/>
          <w:sz w:val="28"/>
          <w:szCs w:val="28"/>
        </w:rPr>
      </w:pPr>
    </w:p>
    <w:p w:rsidR="00D34B19" w:rsidRPr="001649E8" w:rsidRDefault="00D34B19" w:rsidP="004C21F5">
      <w:pPr>
        <w:widowControl w:val="0"/>
        <w:snapToGrid w:val="0"/>
        <w:spacing w:line="540" w:lineRule="exact"/>
        <w:rPr>
          <w:rFonts w:ascii="仿宋" w:eastAsia="仿宋" w:hAnsi="仿宋"/>
          <w:color w:val="000000" w:themeColor="text1"/>
          <w:sz w:val="28"/>
          <w:szCs w:val="28"/>
        </w:rPr>
      </w:pPr>
    </w:p>
    <w:p w:rsidR="004C21F5" w:rsidRPr="001649E8" w:rsidRDefault="006D29C5" w:rsidP="004C21F5">
      <w:pPr>
        <w:widowControl w:val="0"/>
        <w:snapToGrid w:val="0"/>
        <w:spacing w:line="540" w:lineRule="exact"/>
        <w:rPr>
          <w:rFonts w:ascii="仿宋" w:eastAsia="仿宋" w:hAnsi="仿宋"/>
          <w:color w:val="000000" w:themeColor="text1"/>
          <w:sz w:val="28"/>
          <w:szCs w:val="28"/>
        </w:rPr>
      </w:pPr>
      <w:r>
        <w:rPr>
          <w:rFonts w:ascii="仿宋" w:eastAsia="仿宋" w:hAnsi="仿宋"/>
          <w:noProof/>
          <w:color w:val="000000" w:themeColor="text1"/>
          <w:sz w:val="28"/>
          <w:szCs w:val="28"/>
        </w:rPr>
        <w:pict>
          <v:shapetype id="_x0000_t32" coordsize="21600,21600" o:spt="32" o:oned="t" path="m,l21600,21600e" filled="f">
            <v:path arrowok="t" fillok="f" o:connecttype="none"/>
            <o:lock v:ext="edit" shapetype="t"/>
          </v:shapetype>
          <v:shape id="_x0000_s1033" type="#_x0000_t32" style="position:absolute;margin-left:-1.15pt;margin-top:22.05pt;width:410.15pt;height:.05pt;z-index:251661312" o:connectortype="straight"/>
        </w:pict>
      </w:r>
    </w:p>
    <w:p w:rsidR="004C21F5" w:rsidRPr="001649E8" w:rsidRDefault="004C21F5" w:rsidP="004C21F5">
      <w:pPr>
        <w:widowControl w:val="0"/>
        <w:snapToGrid w:val="0"/>
        <w:spacing w:line="550" w:lineRule="exact"/>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报：国资委，商务部，国家发改委，财政部，工业和信息化部，民</w:t>
      </w:r>
    </w:p>
    <w:p w:rsidR="004C21F5" w:rsidRPr="001649E8" w:rsidRDefault="004C21F5" w:rsidP="004C21F5">
      <w:pPr>
        <w:widowControl w:val="0"/>
        <w:snapToGrid w:val="0"/>
        <w:spacing w:line="550" w:lineRule="exact"/>
        <w:ind w:firstLineChars="200" w:firstLine="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政部</w:t>
      </w:r>
      <w:r w:rsidR="005A4760" w:rsidRPr="001649E8">
        <w:rPr>
          <w:rFonts w:ascii="仿宋" w:eastAsia="仿宋" w:hAnsi="仿宋" w:hint="eastAsia"/>
          <w:color w:val="000000" w:themeColor="text1"/>
          <w:sz w:val="28"/>
          <w:szCs w:val="28"/>
        </w:rPr>
        <w:t>社会</w:t>
      </w:r>
      <w:r w:rsidRPr="001649E8">
        <w:rPr>
          <w:rFonts w:ascii="仿宋" w:eastAsia="仿宋" w:hAnsi="仿宋" w:hint="eastAsia"/>
          <w:color w:val="000000" w:themeColor="text1"/>
          <w:sz w:val="28"/>
          <w:szCs w:val="28"/>
        </w:rPr>
        <w:t>组织管理局，国资委直管协会。</w:t>
      </w:r>
    </w:p>
    <w:p w:rsidR="004C21F5" w:rsidRPr="001649E8" w:rsidRDefault="004C21F5" w:rsidP="004C21F5">
      <w:pPr>
        <w:widowControl w:val="0"/>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送：会领导、兼职副会长，各省、市、自治区、计划单列市、副省级城市商业主管部门和商业联合会（协会），本会各理事单位。</w:t>
      </w:r>
    </w:p>
    <w:p w:rsidR="004C21F5" w:rsidRPr="001649E8" w:rsidRDefault="004C21F5" w:rsidP="004C21F5">
      <w:pPr>
        <w:widowControl w:val="0"/>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发：本会各部门、分支机构、事业单位、代管协会。</w:t>
      </w:r>
    </w:p>
    <w:p w:rsidR="004C21F5" w:rsidRPr="001649E8" w:rsidRDefault="004C21F5" w:rsidP="004C21F5">
      <w:pPr>
        <w:rPr>
          <w:rFonts w:ascii="仿宋" w:eastAsia="仿宋" w:hAnsi="仿宋" w:cs="仿宋_GB2312"/>
          <w:color w:val="000000" w:themeColor="text1"/>
          <w:sz w:val="28"/>
          <w:szCs w:val="28"/>
        </w:rPr>
      </w:pPr>
      <w:r w:rsidRPr="001649E8">
        <w:rPr>
          <w:rFonts w:ascii="仿宋" w:eastAsia="仿宋" w:hAnsi="仿宋" w:hint="eastAsia"/>
          <w:color w:val="000000" w:themeColor="text1"/>
          <w:sz w:val="28"/>
          <w:szCs w:val="28"/>
        </w:rPr>
        <w:t>联系电话、传真：</w:t>
      </w:r>
      <w:r w:rsidRPr="001649E8">
        <w:rPr>
          <w:rFonts w:ascii="仿宋" w:eastAsia="仿宋" w:hAnsi="仿宋" w:cs="仿宋_GB2312" w:hint="eastAsia"/>
          <w:color w:val="000000" w:themeColor="text1"/>
          <w:sz w:val="28"/>
          <w:szCs w:val="28"/>
        </w:rPr>
        <w:t>010—</w:t>
      </w:r>
      <w:r w:rsidRPr="001649E8">
        <w:rPr>
          <w:rFonts w:ascii="仿宋" w:eastAsia="仿宋" w:hAnsi="仿宋" w:cs="仿宋_GB2312"/>
          <w:color w:val="000000" w:themeColor="text1"/>
          <w:sz w:val="28"/>
          <w:szCs w:val="28"/>
        </w:rPr>
        <w:t>85295021</w:t>
      </w:r>
    </w:p>
    <w:p w:rsidR="004C21F5" w:rsidRPr="001649E8" w:rsidRDefault="004C21F5" w:rsidP="004C21F5">
      <w:pPr>
        <w:widowControl w:val="0"/>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联 系 人：温照红</w:t>
      </w:r>
    </w:p>
    <w:p w:rsidR="004C21F5" w:rsidRPr="001649E8" w:rsidRDefault="004C21F5" w:rsidP="004C21F5">
      <w:pPr>
        <w:widowControl w:val="0"/>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本刊邮箱：shxxc@vip.sina.com</w:t>
      </w:r>
    </w:p>
    <w:p w:rsidR="00A40B79" w:rsidRPr="001649E8" w:rsidRDefault="004C21F5" w:rsidP="00AA12CF">
      <w:pPr>
        <w:widowControl w:val="0"/>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商会网址：</w:t>
      </w:r>
      <w:hyperlink r:id="rId9" w:history="1">
        <w:r w:rsidRPr="001649E8">
          <w:rPr>
            <w:rStyle w:val="a6"/>
            <w:rFonts w:ascii="仿宋" w:eastAsia="仿宋" w:hAnsi="仿宋" w:hint="eastAsia"/>
            <w:color w:val="000000" w:themeColor="text1"/>
            <w:sz w:val="28"/>
            <w:szCs w:val="28"/>
          </w:rPr>
          <w:t>www.cgcc.org.cn</w:t>
        </w:r>
      </w:hyperlink>
    </w:p>
    <w:sectPr w:rsidR="00A40B79" w:rsidRPr="001649E8" w:rsidSect="006F0DD3">
      <w:headerReference w:type="even" r:id="rId10"/>
      <w:headerReference w:type="default" r:id="rId11"/>
      <w:footerReference w:type="even" r:id="rId12"/>
      <w:footerReference w:type="default" r:id="rId13"/>
      <w:pgSz w:w="11906" w:h="16838"/>
      <w:pgMar w:top="2325" w:right="1871" w:bottom="2041" w:left="1871" w:header="851" w:footer="181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AE4" w:rsidRDefault="00E44AE4" w:rsidP="00D45AE2">
      <w:pPr>
        <w:ind w:firstLine="480"/>
      </w:pPr>
      <w:r>
        <w:separator/>
      </w:r>
    </w:p>
  </w:endnote>
  <w:endnote w:type="continuationSeparator" w:id="1">
    <w:p w:rsidR="00E44AE4" w:rsidRDefault="00E44AE4" w:rsidP="00D45AE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YH">
    <w:altName w:val="Lath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方正小标宋简体"/>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AF0" w:rsidRDefault="006D29C5">
    <w:pPr>
      <w:pStyle w:val="a4"/>
      <w:framePr w:wrap="around" w:vAnchor="text" w:hAnchor="margin" w:xAlign="right" w:y="5"/>
      <w:rPr>
        <w:rStyle w:val="a7"/>
      </w:rPr>
    </w:pPr>
    <w:r>
      <w:fldChar w:fldCharType="begin"/>
    </w:r>
    <w:r w:rsidR="006D0AF0">
      <w:rPr>
        <w:rStyle w:val="a7"/>
      </w:rPr>
      <w:instrText xml:space="preserve">PAGE  </w:instrText>
    </w:r>
    <w:r>
      <w:fldChar w:fldCharType="separate"/>
    </w:r>
    <w:r w:rsidR="006D0AF0">
      <w:rPr>
        <w:rStyle w:val="a7"/>
      </w:rPr>
      <w:t>1</w:t>
    </w:r>
    <w:r>
      <w:fldChar w:fldCharType="end"/>
    </w:r>
  </w:p>
  <w:p w:rsidR="006D0AF0" w:rsidRDefault="006D0AF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AF0" w:rsidRDefault="006D0AF0">
    <w:pPr>
      <w:pStyle w:val="a4"/>
      <w:ind w:right="360"/>
      <w:jc w:val="center"/>
      <w:rPr>
        <w:sz w:val="28"/>
      </w:rPr>
    </w:pPr>
    <w:r>
      <w:rPr>
        <w:rStyle w:val="a7"/>
        <w:rFonts w:ascii="宋体" w:hAnsi="宋体" w:hint="eastAsia"/>
        <w:sz w:val="28"/>
      </w:rPr>
      <w:t xml:space="preserve">—  </w:t>
    </w:r>
    <w:r w:rsidR="006D29C5">
      <w:rPr>
        <w:sz w:val="28"/>
      </w:rPr>
      <w:fldChar w:fldCharType="begin"/>
    </w:r>
    <w:r>
      <w:rPr>
        <w:rStyle w:val="a7"/>
        <w:sz w:val="28"/>
      </w:rPr>
      <w:instrText xml:space="preserve">PAGE  </w:instrText>
    </w:r>
    <w:r w:rsidR="006D29C5">
      <w:rPr>
        <w:sz w:val="28"/>
      </w:rPr>
      <w:fldChar w:fldCharType="separate"/>
    </w:r>
    <w:r w:rsidR="00491EF0">
      <w:rPr>
        <w:rStyle w:val="a7"/>
        <w:noProof/>
        <w:sz w:val="28"/>
      </w:rPr>
      <w:t>4</w:t>
    </w:r>
    <w:r w:rsidR="006D29C5">
      <w:rPr>
        <w:sz w:val="28"/>
      </w:rPr>
      <w:fldChar w:fldCharType="end"/>
    </w:r>
    <w:r>
      <w:rPr>
        <w:rStyle w:val="a7"/>
        <w:rFonts w:hint="eastAsia"/>
        <w:sz w:val="28"/>
      </w:rPr>
      <w:t xml:space="preserve">  </w:t>
    </w:r>
    <w:r>
      <w:rPr>
        <w:rStyle w:val="a7"/>
        <w:rFonts w:ascii="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AE4" w:rsidRDefault="00E44AE4" w:rsidP="00D45AE2">
      <w:pPr>
        <w:ind w:firstLine="480"/>
      </w:pPr>
      <w:r>
        <w:separator/>
      </w:r>
    </w:p>
  </w:footnote>
  <w:footnote w:type="continuationSeparator" w:id="1">
    <w:p w:rsidR="00E44AE4" w:rsidRDefault="00E44AE4" w:rsidP="00D45AE2">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20" w:rsidRDefault="00234B20" w:rsidP="00234B2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B20" w:rsidRDefault="00234B20" w:rsidP="00234B2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000D0"/>
    <w:multiLevelType w:val="singleLevel"/>
    <w:tmpl w:val="806000D0"/>
    <w:lvl w:ilvl="0">
      <w:start w:val="1"/>
      <w:numFmt w:val="chineseCounting"/>
      <w:suff w:val="nothing"/>
      <w:lvlText w:val="（%1）"/>
      <w:lvlJc w:val="left"/>
      <w:rPr>
        <w:rFonts w:hint="eastAsia"/>
      </w:rPr>
    </w:lvl>
  </w:abstractNum>
  <w:abstractNum w:abstractNumId="1">
    <w:nsid w:val="90C85765"/>
    <w:multiLevelType w:val="singleLevel"/>
    <w:tmpl w:val="90C85765"/>
    <w:lvl w:ilvl="0">
      <w:start w:val="1"/>
      <w:numFmt w:val="chineseCounting"/>
      <w:suff w:val="nothing"/>
      <w:lvlText w:val="%1、"/>
      <w:lvlJc w:val="left"/>
      <w:rPr>
        <w:rFonts w:hint="eastAsia"/>
      </w:rPr>
    </w:lvl>
  </w:abstractNum>
  <w:abstractNum w:abstractNumId="2">
    <w:nsid w:val="BB76D870"/>
    <w:multiLevelType w:val="singleLevel"/>
    <w:tmpl w:val="BB76D870"/>
    <w:lvl w:ilvl="0">
      <w:start w:val="4"/>
      <w:numFmt w:val="decimal"/>
      <w:lvlText w:val="%1."/>
      <w:lvlJc w:val="left"/>
      <w:pPr>
        <w:tabs>
          <w:tab w:val="num" w:pos="312"/>
        </w:tabs>
      </w:pPr>
    </w:lvl>
  </w:abstractNum>
  <w:abstractNum w:abstractNumId="3">
    <w:nsid w:val="C532AE00"/>
    <w:multiLevelType w:val="singleLevel"/>
    <w:tmpl w:val="C532AE00"/>
    <w:lvl w:ilvl="0">
      <w:start w:val="1"/>
      <w:numFmt w:val="chineseCounting"/>
      <w:suff w:val="nothing"/>
      <w:lvlText w:val="%1、"/>
      <w:lvlJc w:val="left"/>
      <w:rPr>
        <w:rFonts w:hint="eastAsia"/>
      </w:rPr>
    </w:lvl>
  </w:abstractNum>
  <w:abstractNum w:abstractNumId="4">
    <w:nsid w:val="EC64AAA8"/>
    <w:multiLevelType w:val="singleLevel"/>
    <w:tmpl w:val="EC64AAA8"/>
    <w:lvl w:ilvl="0">
      <w:start w:val="1"/>
      <w:numFmt w:val="chineseCounting"/>
      <w:suff w:val="nothing"/>
      <w:lvlText w:val="%1、"/>
      <w:lvlJc w:val="left"/>
      <w:rPr>
        <w:rFonts w:hint="eastAsia"/>
      </w:rPr>
    </w:lvl>
  </w:abstractNum>
  <w:abstractNum w:abstractNumId="5">
    <w:nsid w:val="FC9F6646"/>
    <w:multiLevelType w:val="singleLevel"/>
    <w:tmpl w:val="FC9F6646"/>
    <w:lvl w:ilvl="0">
      <w:start w:val="5"/>
      <w:numFmt w:val="chineseCounting"/>
      <w:suff w:val="nothing"/>
      <w:lvlText w:val="%1、"/>
      <w:lvlJc w:val="left"/>
      <w:rPr>
        <w:rFonts w:hint="eastAsia"/>
      </w:rPr>
    </w:lvl>
  </w:abstractNum>
  <w:abstractNum w:abstractNumId="6">
    <w:nsid w:val="04600C44"/>
    <w:multiLevelType w:val="multilevel"/>
    <w:tmpl w:val="E94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B239D1"/>
    <w:multiLevelType w:val="multilevel"/>
    <w:tmpl w:val="22B239D1"/>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8">
    <w:nsid w:val="25EB1C9C"/>
    <w:multiLevelType w:val="singleLevel"/>
    <w:tmpl w:val="25EB1C9C"/>
    <w:lvl w:ilvl="0">
      <w:start w:val="1"/>
      <w:numFmt w:val="decimal"/>
      <w:lvlText w:val="%1."/>
      <w:lvlJc w:val="left"/>
      <w:pPr>
        <w:tabs>
          <w:tab w:val="num" w:pos="312"/>
        </w:tabs>
      </w:pPr>
    </w:lvl>
  </w:abstractNum>
  <w:abstractNum w:abstractNumId="9">
    <w:nsid w:val="2CF862EA"/>
    <w:multiLevelType w:val="hybridMultilevel"/>
    <w:tmpl w:val="7EB2DBC4"/>
    <w:lvl w:ilvl="0" w:tplc="32C055EC">
      <w:start w:val="1"/>
      <w:numFmt w:val="japaneseCounting"/>
      <w:pStyle w:val="a"/>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D360E24"/>
    <w:multiLevelType w:val="singleLevel"/>
    <w:tmpl w:val="2D360E24"/>
    <w:lvl w:ilvl="0">
      <w:start w:val="2"/>
      <w:numFmt w:val="chineseCounting"/>
      <w:suff w:val="nothing"/>
      <w:lvlText w:val="%1、"/>
      <w:lvlJc w:val="left"/>
      <w:rPr>
        <w:rFonts w:hint="eastAsia"/>
      </w:rPr>
    </w:lvl>
  </w:abstractNum>
  <w:abstractNum w:abstractNumId="11">
    <w:nsid w:val="348BF908"/>
    <w:multiLevelType w:val="singleLevel"/>
    <w:tmpl w:val="348BF908"/>
    <w:lvl w:ilvl="0">
      <w:start w:val="3"/>
      <w:numFmt w:val="chineseCounting"/>
      <w:suff w:val="nothing"/>
      <w:lvlText w:val="（%1）"/>
      <w:lvlJc w:val="left"/>
      <w:rPr>
        <w:rFonts w:hint="eastAsia"/>
      </w:rPr>
    </w:lvl>
  </w:abstractNum>
  <w:abstractNum w:abstractNumId="12">
    <w:nsid w:val="3E6C7B47"/>
    <w:multiLevelType w:val="hybridMultilevel"/>
    <w:tmpl w:val="0F3A7584"/>
    <w:lvl w:ilvl="0" w:tplc="BE9041FE">
      <w:numFmt w:val="decimal"/>
      <w:lvlText w:val="%1"/>
      <w:lvlJc w:val="left"/>
      <w:pPr>
        <w:ind w:left="840" w:hanging="360"/>
      </w:pPr>
      <w:rPr>
        <w:rFonts w:cs="宋体" w:hint="default"/>
        <w:b/>
        <w:color w:val="000000"/>
        <w:sz w:val="36"/>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992A458"/>
    <w:multiLevelType w:val="singleLevel"/>
    <w:tmpl w:val="5992A458"/>
    <w:lvl w:ilvl="0">
      <w:start w:val="1"/>
      <w:numFmt w:val="chineseCounting"/>
      <w:suff w:val="nothing"/>
      <w:lvlText w:val="%1、"/>
      <w:lvlJc w:val="left"/>
    </w:lvl>
  </w:abstractNum>
  <w:abstractNum w:abstractNumId="14">
    <w:nsid w:val="5A4C8526"/>
    <w:multiLevelType w:val="singleLevel"/>
    <w:tmpl w:val="5A4C8526"/>
    <w:lvl w:ilvl="0">
      <w:start w:val="1"/>
      <w:numFmt w:val="decimal"/>
      <w:suff w:val="nothing"/>
      <w:lvlText w:val="%1、"/>
      <w:lvlJc w:val="left"/>
    </w:lvl>
  </w:abstractNum>
  <w:abstractNum w:abstractNumId="15">
    <w:nsid w:val="5B6A361D"/>
    <w:multiLevelType w:val="hybridMultilevel"/>
    <w:tmpl w:val="D1AA1A7E"/>
    <w:lvl w:ilvl="0" w:tplc="B7F82A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6D9F2C5B"/>
    <w:multiLevelType w:val="hybridMultilevel"/>
    <w:tmpl w:val="6E04FF74"/>
    <w:lvl w:ilvl="0" w:tplc="F48650E2">
      <w:numFmt w:val="decimal"/>
      <w:lvlText w:val="%1"/>
      <w:lvlJc w:val="left"/>
      <w:pPr>
        <w:ind w:left="638" w:hanging="36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17">
    <w:nsid w:val="7073412B"/>
    <w:multiLevelType w:val="multilevel"/>
    <w:tmpl w:val="5E461C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860335B"/>
    <w:multiLevelType w:val="singleLevel"/>
    <w:tmpl w:val="7860335B"/>
    <w:lvl w:ilvl="0">
      <w:start w:val="1"/>
      <w:numFmt w:val="chineseCounting"/>
      <w:suff w:val="nothing"/>
      <w:lvlText w:val="（%1）"/>
      <w:lvlJc w:val="left"/>
      <w:pPr>
        <w:ind w:left="480" w:firstLine="0"/>
      </w:pPr>
      <w:rPr>
        <w:rFonts w:hint="eastAsia"/>
      </w:rPr>
    </w:lvl>
  </w:abstractNum>
  <w:num w:numId="1">
    <w:abstractNumId w:val="9"/>
  </w:num>
  <w:num w:numId="2">
    <w:abstractNumId w:val="14"/>
  </w:num>
  <w:num w:numId="3">
    <w:abstractNumId w:val="7"/>
  </w:num>
  <w:num w:numId="4">
    <w:abstractNumId w:val="1"/>
  </w:num>
  <w:num w:numId="5">
    <w:abstractNumId w:val="15"/>
  </w:num>
  <w:num w:numId="6">
    <w:abstractNumId w:val="4"/>
  </w:num>
  <w:num w:numId="7">
    <w:abstractNumId w:val="3"/>
  </w:num>
  <w:num w:numId="8">
    <w:abstractNumId w:val="8"/>
  </w:num>
  <w:num w:numId="9">
    <w:abstractNumId w:val="2"/>
  </w:num>
  <w:num w:numId="10">
    <w:abstractNumId w:val="6"/>
  </w:num>
  <w:num w:numId="11">
    <w:abstractNumId w:val="13"/>
  </w:num>
  <w:num w:numId="12">
    <w:abstractNumId w:val="18"/>
  </w:num>
  <w:num w:numId="13">
    <w:abstractNumId w:val="10"/>
  </w:num>
  <w:num w:numId="14">
    <w:abstractNumId w:val="5"/>
  </w:num>
  <w:num w:numId="15">
    <w:abstractNumId w:val="0"/>
  </w:num>
  <w:num w:numId="16">
    <w:abstractNumId w:val="16"/>
  </w:num>
  <w:num w:numId="17">
    <w:abstractNumId w:val="12"/>
  </w:num>
  <w:num w:numId="18">
    <w:abstractNumId w:val="17"/>
  </w:num>
  <w:num w:numId="19">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49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7A2"/>
    <w:rsid w:val="00001458"/>
    <w:rsid w:val="00001911"/>
    <w:rsid w:val="000030DD"/>
    <w:rsid w:val="0000546F"/>
    <w:rsid w:val="00005ED7"/>
    <w:rsid w:val="0000608B"/>
    <w:rsid w:val="00006BAA"/>
    <w:rsid w:val="00007C86"/>
    <w:rsid w:val="00007EEF"/>
    <w:rsid w:val="000111FA"/>
    <w:rsid w:val="0001137A"/>
    <w:rsid w:val="00011A12"/>
    <w:rsid w:val="00011CA0"/>
    <w:rsid w:val="0001417E"/>
    <w:rsid w:val="0001587C"/>
    <w:rsid w:val="000159B5"/>
    <w:rsid w:val="000159E3"/>
    <w:rsid w:val="00016883"/>
    <w:rsid w:val="00017709"/>
    <w:rsid w:val="00017AB6"/>
    <w:rsid w:val="00017F28"/>
    <w:rsid w:val="00020453"/>
    <w:rsid w:val="00020F98"/>
    <w:rsid w:val="00021225"/>
    <w:rsid w:val="000222B8"/>
    <w:rsid w:val="00023097"/>
    <w:rsid w:val="00023CF3"/>
    <w:rsid w:val="000245E0"/>
    <w:rsid w:val="00024F53"/>
    <w:rsid w:val="00025893"/>
    <w:rsid w:val="0002656B"/>
    <w:rsid w:val="00026997"/>
    <w:rsid w:val="00030648"/>
    <w:rsid w:val="00031445"/>
    <w:rsid w:val="00031BFF"/>
    <w:rsid w:val="00031C30"/>
    <w:rsid w:val="00032567"/>
    <w:rsid w:val="0003395A"/>
    <w:rsid w:val="000343EE"/>
    <w:rsid w:val="0003490C"/>
    <w:rsid w:val="00034F31"/>
    <w:rsid w:val="0003535B"/>
    <w:rsid w:val="00035760"/>
    <w:rsid w:val="00035ABB"/>
    <w:rsid w:val="00037EC0"/>
    <w:rsid w:val="00040349"/>
    <w:rsid w:val="00040E6C"/>
    <w:rsid w:val="00041352"/>
    <w:rsid w:val="00041A30"/>
    <w:rsid w:val="00041B2A"/>
    <w:rsid w:val="00042DB7"/>
    <w:rsid w:val="000430E0"/>
    <w:rsid w:val="00043DB1"/>
    <w:rsid w:val="000446E1"/>
    <w:rsid w:val="00044968"/>
    <w:rsid w:val="000464D7"/>
    <w:rsid w:val="0004658B"/>
    <w:rsid w:val="000475E2"/>
    <w:rsid w:val="0004767B"/>
    <w:rsid w:val="00047C1E"/>
    <w:rsid w:val="00047EFB"/>
    <w:rsid w:val="000506CC"/>
    <w:rsid w:val="000519B1"/>
    <w:rsid w:val="00052861"/>
    <w:rsid w:val="00052A5F"/>
    <w:rsid w:val="00052BDC"/>
    <w:rsid w:val="00052BED"/>
    <w:rsid w:val="000530A6"/>
    <w:rsid w:val="00054FCB"/>
    <w:rsid w:val="00055A91"/>
    <w:rsid w:val="00055D83"/>
    <w:rsid w:val="00055F8C"/>
    <w:rsid w:val="0005683F"/>
    <w:rsid w:val="00056F45"/>
    <w:rsid w:val="00057767"/>
    <w:rsid w:val="00060E2F"/>
    <w:rsid w:val="00061476"/>
    <w:rsid w:val="000627C7"/>
    <w:rsid w:val="00063B82"/>
    <w:rsid w:val="00065318"/>
    <w:rsid w:val="00065D0C"/>
    <w:rsid w:val="00066724"/>
    <w:rsid w:val="00067ECE"/>
    <w:rsid w:val="00070B98"/>
    <w:rsid w:val="00071923"/>
    <w:rsid w:val="000721E6"/>
    <w:rsid w:val="00072626"/>
    <w:rsid w:val="0007371D"/>
    <w:rsid w:val="00073ACB"/>
    <w:rsid w:val="00073B14"/>
    <w:rsid w:val="00074649"/>
    <w:rsid w:val="00074AA7"/>
    <w:rsid w:val="00075DE0"/>
    <w:rsid w:val="000761E0"/>
    <w:rsid w:val="0007635F"/>
    <w:rsid w:val="00077950"/>
    <w:rsid w:val="00077D6C"/>
    <w:rsid w:val="00080414"/>
    <w:rsid w:val="00081EBD"/>
    <w:rsid w:val="00082726"/>
    <w:rsid w:val="00082BF2"/>
    <w:rsid w:val="00083A99"/>
    <w:rsid w:val="00085B62"/>
    <w:rsid w:val="0008611D"/>
    <w:rsid w:val="00086413"/>
    <w:rsid w:val="000865A4"/>
    <w:rsid w:val="000867F5"/>
    <w:rsid w:val="00086DDE"/>
    <w:rsid w:val="00087788"/>
    <w:rsid w:val="00091DD2"/>
    <w:rsid w:val="00091FA1"/>
    <w:rsid w:val="0009263D"/>
    <w:rsid w:val="00092D08"/>
    <w:rsid w:val="00093844"/>
    <w:rsid w:val="00095ED6"/>
    <w:rsid w:val="00096119"/>
    <w:rsid w:val="00097791"/>
    <w:rsid w:val="00097B54"/>
    <w:rsid w:val="000A107C"/>
    <w:rsid w:val="000A23BD"/>
    <w:rsid w:val="000A2FAE"/>
    <w:rsid w:val="000A38FB"/>
    <w:rsid w:val="000A3A6C"/>
    <w:rsid w:val="000A40E8"/>
    <w:rsid w:val="000A480C"/>
    <w:rsid w:val="000A4ADA"/>
    <w:rsid w:val="000A570A"/>
    <w:rsid w:val="000A66FC"/>
    <w:rsid w:val="000A76D0"/>
    <w:rsid w:val="000A7ED6"/>
    <w:rsid w:val="000B0243"/>
    <w:rsid w:val="000B058B"/>
    <w:rsid w:val="000B0857"/>
    <w:rsid w:val="000B10EF"/>
    <w:rsid w:val="000B1DE6"/>
    <w:rsid w:val="000B20E5"/>
    <w:rsid w:val="000B2434"/>
    <w:rsid w:val="000B263E"/>
    <w:rsid w:val="000B3043"/>
    <w:rsid w:val="000B4113"/>
    <w:rsid w:val="000B42B3"/>
    <w:rsid w:val="000B4E9C"/>
    <w:rsid w:val="000B5FD3"/>
    <w:rsid w:val="000B6C98"/>
    <w:rsid w:val="000B7E9F"/>
    <w:rsid w:val="000B7F0D"/>
    <w:rsid w:val="000C1379"/>
    <w:rsid w:val="000C159B"/>
    <w:rsid w:val="000C16E1"/>
    <w:rsid w:val="000C1C31"/>
    <w:rsid w:val="000C1C48"/>
    <w:rsid w:val="000C2D69"/>
    <w:rsid w:val="000C34AA"/>
    <w:rsid w:val="000C3C58"/>
    <w:rsid w:val="000C42EE"/>
    <w:rsid w:val="000C4AA8"/>
    <w:rsid w:val="000C4C95"/>
    <w:rsid w:val="000C51C3"/>
    <w:rsid w:val="000C5643"/>
    <w:rsid w:val="000C62FC"/>
    <w:rsid w:val="000C7F97"/>
    <w:rsid w:val="000D0500"/>
    <w:rsid w:val="000D089F"/>
    <w:rsid w:val="000D1374"/>
    <w:rsid w:val="000D1C7F"/>
    <w:rsid w:val="000D21FD"/>
    <w:rsid w:val="000D220D"/>
    <w:rsid w:val="000D2238"/>
    <w:rsid w:val="000D37BB"/>
    <w:rsid w:val="000D3AD8"/>
    <w:rsid w:val="000D41CE"/>
    <w:rsid w:val="000D440B"/>
    <w:rsid w:val="000D5A75"/>
    <w:rsid w:val="000D6028"/>
    <w:rsid w:val="000D67B4"/>
    <w:rsid w:val="000D6B2B"/>
    <w:rsid w:val="000E0B6F"/>
    <w:rsid w:val="000E1851"/>
    <w:rsid w:val="000E1C23"/>
    <w:rsid w:val="000E1EDB"/>
    <w:rsid w:val="000E20FA"/>
    <w:rsid w:val="000E276E"/>
    <w:rsid w:val="000E3639"/>
    <w:rsid w:val="000E37C9"/>
    <w:rsid w:val="000E5276"/>
    <w:rsid w:val="000E5E63"/>
    <w:rsid w:val="000E6015"/>
    <w:rsid w:val="000E720A"/>
    <w:rsid w:val="000E725D"/>
    <w:rsid w:val="000E731D"/>
    <w:rsid w:val="000E7B03"/>
    <w:rsid w:val="000F082B"/>
    <w:rsid w:val="000F09BE"/>
    <w:rsid w:val="000F0D1B"/>
    <w:rsid w:val="000F0FCF"/>
    <w:rsid w:val="000F1522"/>
    <w:rsid w:val="000F1CCD"/>
    <w:rsid w:val="000F28DC"/>
    <w:rsid w:val="000F37F4"/>
    <w:rsid w:val="000F3A1F"/>
    <w:rsid w:val="000F4502"/>
    <w:rsid w:val="000F6A3F"/>
    <w:rsid w:val="000F7BBC"/>
    <w:rsid w:val="00100CDC"/>
    <w:rsid w:val="00100CF5"/>
    <w:rsid w:val="0010167F"/>
    <w:rsid w:val="00101791"/>
    <w:rsid w:val="00102555"/>
    <w:rsid w:val="001031CE"/>
    <w:rsid w:val="00103F6F"/>
    <w:rsid w:val="00104245"/>
    <w:rsid w:val="001043B8"/>
    <w:rsid w:val="00105CFD"/>
    <w:rsid w:val="00106FCC"/>
    <w:rsid w:val="0011007F"/>
    <w:rsid w:val="00110823"/>
    <w:rsid w:val="00110D03"/>
    <w:rsid w:val="00111121"/>
    <w:rsid w:val="00112C5F"/>
    <w:rsid w:val="00113B8B"/>
    <w:rsid w:val="001149F9"/>
    <w:rsid w:val="00114FA6"/>
    <w:rsid w:val="0011507C"/>
    <w:rsid w:val="001158B0"/>
    <w:rsid w:val="001158F9"/>
    <w:rsid w:val="00115A79"/>
    <w:rsid w:val="00115CC2"/>
    <w:rsid w:val="001161AF"/>
    <w:rsid w:val="001163EC"/>
    <w:rsid w:val="001169B4"/>
    <w:rsid w:val="0011760F"/>
    <w:rsid w:val="0011774F"/>
    <w:rsid w:val="00120026"/>
    <w:rsid w:val="0012051D"/>
    <w:rsid w:val="00121BD8"/>
    <w:rsid w:val="001221D9"/>
    <w:rsid w:val="00122254"/>
    <w:rsid w:val="0012266B"/>
    <w:rsid w:val="00122B04"/>
    <w:rsid w:val="00122E6C"/>
    <w:rsid w:val="00123311"/>
    <w:rsid w:val="001246CE"/>
    <w:rsid w:val="0012525E"/>
    <w:rsid w:val="00125811"/>
    <w:rsid w:val="00125C9F"/>
    <w:rsid w:val="001262A1"/>
    <w:rsid w:val="00126568"/>
    <w:rsid w:val="00126A24"/>
    <w:rsid w:val="001271CD"/>
    <w:rsid w:val="00130196"/>
    <w:rsid w:val="00130E93"/>
    <w:rsid w:val="0013131F"/>
    <w:rsid w:val="001314ED"/>
    <w:rsid w:val="00133325"/>
    <w:rsid w:val="00134E13"/>
    <w:rsid w:val="00134EAA"/>
    <w:rsid w:val="00136890"/>
    <w:rsid w:val="0013689D"/>
    <w:rsid w:val="00136DEE"/>
    <w:rsid w:val="00136F86"/>
    <w:rsid w:val="00141C86"/>
    <w:rsid w:val="00141D1F"/>
    <w:rsid w:val="00141D26"/>
    <w:rsid w:val="00143400"/>
    <w:rsid w:val="00143E79"/>
    <w:rsid w:val="00143F78"/>
    <w:rsid w:val="00144ABD"/>
    <w:rsid w:val="00145606"/>
    <w:rsid w:val="0014598E"/>
    <w:rsid w:val="00145DA4"/>
    <w:rsid w:val="0014673B"/>
    <w:rsid w:val="00146EFC"/>
    <w:rsid w:val="00147054"/>
    <w:rsid w:val="00147B65"/>
    <w:rsid w:val="0015024E"/>
    <w:rsid w:val="00150909"/>
    <w:rsid w:val="001514D4"/>
    <w:rsid w:val="00151B7B"/>
    <w:rsid w:val="00152065"/>
    <w:rsid w:val="00152856"/>
    <w:rsid w:val="0015384B"/>
    <w:rsid w:val="00153F33"/>
    <w:rsid w:val="00153F87"/>
    <w:rsid w:val="001541E5"/>
    <w:rsid w:val="00154410"/>
    <w:rsid w:val="00154787"/>
    <w:rsid w:val="00154B3E"/>
    <w:rsid w:val="00155AF4"/>
    <w:rsid w:val="00156FD6"/>
    <w:rsid w:val="00157365"/>
    <w:rsid w:val="001575F1"/>
    <w:rsid w:val="001608F0"/>
    <w:rsid w:val="00161FCA"/>
    <w:rsid w:val="00162679"/>
    <w:rsid w:val="0016317B"/>
    <w:rsid w:val="00163529"/>
    <w:rsid w:val="00163C8C"/>
    <w:rsid w:val="001649E8"/>
    <w:rsid w:val="00165136"/>
    <w:rsid w:val="00165554"/>
    <w:rsid w:val="001658ED"/>
    <w:rsid w:val="001662E2"/>
    <w:rsid w:val="00167621"/>
    <w:rsid w:val="00170AED"/>
    <w:rsid w:val="00170D5C"/>
    <w:rsid w:val="0017245D"/>
    <w:rsid w:val="00173035"/>
    <w:rsid w:val="00173620"/>
    <w:rsid w:val="0017387C"/>
    <w:rsid w:val="001751F2"/>
    <w:rsid w:val="0017568F"/>
    <w:rsid w:val="00175C28"/>
    <w:rsid w:val="0017651B"/>
    <w:rsid w:val="00176593"/>
    <w:rsid w:val="00177F43"/>
    <w:rsid w:val="00180628"/>
    <w:rsid w:val="001826FD"/>
    <w:rsid w:val="0018563E"/>
    <w:rsid w:val="00185D10"/>
    <w:rsid w:val="00186AC6"/>
    <w:rsid w:val="001872F4"/>
    <w:rsid w:val="0018749D"/>
    <w:rsid w:val="00187BE0"/>
    <w:rsid w:val="00190851"/>
    <w:rsid w:val="00191608"/>
    <w:rsid w:val="001928ED"/>
    <w:rsid w:val="00194566"/>
    <w:rsid w:val="001952F8"/>
    <w:rsid w:val="00196D02"/>
    <w:rsid w:val="001A0105"/>
    <w:rsid w:val="001A1C76"/>
    <w:rsid w:val="001A2096"/>
    <w:rsid w:val="001A25AA"/>
    <w:rsid w:val="001A308C"/>
    <w:rsid w:val="001A31E4"/>
    <w:rsid w:val="001A65AC"/>
    <w:rsid w:val="001A6D13"/>
    <w:rsid w:val="001B1440"/>
    <w:rsid w:val="001B176D"/>
    <w:rsid w:val="001B1CC3"/>
    <w:rsid w:val="001B24E8"/>
    <w:rsid w:val="001B24FF"/>
    <w:rsid w:val="001B2665"/>
    <w:rsid w:val="001B3D9C"/>
    <w:rsid w:val="001B595A"/>
    <w:rsid w:val="001B5E4B"/>
    <w:rsid w:val="001B637E"/>
    <w:rsid w:val="001B6556"/>
    <w:rsid w:val="001B7E34"/>
    <w:rsid w:val="001C0546"/>
    <w:rsid w:val="001C1C00"/>
    <w:rsid w:val="001C4144"/>
    <w:rsid w:val="001C466B"/>
    <w:rsid w:val="001C5512"/>
    <w:rsid w:val="001C6616"/>
    <w:rsid w:val="001D0157"/>
    <w:rsid w:val="001D0B2C"/>
    <w:rsid w:val="001D1D2E"/>
    <w:rsid w:val="001D3665"/>
    <w:rsid w:val="001D3709"/>
    <w:rsid w:val="001D38F0"/>
    <w:rsid w:val="001D5E9F"/>
    <w:rsid w:val="001D6C7C"/>
    <w:rsid w:val="001D7926"/>
    <w:rsid w:val="001E02AB"/>
    <w:rsid w:val="001E04DF"/>
    <w:rsid w:val="001E1E5D"/>
    <w:rsid w:val="001E2012"/>
    <w:rsid w:val="001E5483"/>
    <w:rsid w:val="001E561F"/>
    <w:rsid w:val="001E56E9"/>
    <w:rsid w:val="001E5E97"/>
    <w:rsid w:val="001E6F71"/>
    <w:rsid w:val="001E7D59"/>
    <w:rsid w:val="001F0DAD"/>
    <w:rsid w:val="001F0DE2"/>
    <w:rsid w:val="001F123E"/>
    <w:rsid w:val="001F2FCA"/>
    <w:rsid w:val="001F33A4"/>
    <w:rsid w:val="001F38DA"/>
    <w:rsid w:val="001F5CE1"/>
    <w:rsid w:val="001F6C85"/>
    <w:rsid w:val="001F7501"/>
    <w:rsid w:val="001F76D7"/>
    <w:rsid w:val="0020024B"/>
    <w:rsid w:val="002009DA"/>
    <w:rsid w:val="002015DD"/>
    <w:rsid w:val="0020263E"/>
    <w:rsid w:val="0020330D"/>
    <w:rsid w:val="002037EE"/>
    <w:rsid w:val="00204FEF"/>
    <w:rsid w:val="00205355"/>
    <w:rsid w:val="00206AEC"/>
    <w:rsid w:val="00207116"/>
    <w:rsid w:val="00207572"/>
    <w:rsid w:val="002075ED"/>
    <w:rsid w:val="002077F0"/>
    <w:rsid w:val="00210179"/>
    <w:rsid w:val="00210CD5"/>
    <w:rsid w:val="00211DC2"/>
    <w:rsid w:val="00212351"/>
    <w:rsid w:val="00212354"/>
    <w:rsid w:val="002123AB"/>
    <w:rsid w:val="002125AE"/>
    <w:rsid w:val="00212F2F"/>
    <w:rsid w:val="00213564"/>
    <w:rsid w:val="002136A5"/>
    <w:rsid w:val="00215F2A"/>
    <w:rsid w:val="00216528"/>
    <w:rsid w:val="00216BA2"/>
    <w:rsid w:val="002173E6"/>
    <w:rsid w:val="00217B79"/>
    <w:rsid w:val="00217F8E"/>
    <w:rsid w:val="00221BDF"/>
    <w:rsid w:val="0022270A"/>
    <w:rsid w:val="00223020"/>
    <w:rsid w:val="0022346D"/>
    <w:rsid w:val="00224F82"/>
    <w:rsid w:val="0022549A"/>
    <w:rsid w:val="002258C2"/>
    <w:rsid w:val="00225A10"/>
    <w:rsid w:val="00225CED"/>
    <w:rsid w:val="00225F7B"/>
    <w:rsid w:val="002262EC"/>
    <w:rsid w:val="00226695"/>
    <w:rsid w:val="002268EF"/>
    <w:rsid w:val="002271DB"/>
    <w:rsid w:val="002278EA"/>
    <w:rsid w:val="0023037F"/>
    <w:rsid w:val="0023052B"/>
    <w:rsid w:val="00230576"/>
    <w:rsid w:val="00231411"/>
    <w:rsid w:val="0023155A"/>
    <w:rsid w:val="002317F7"/>
    <w:rsid w:val="00231D28"/>
    <w:rsid w:val="002322EA"/>
    <w:rsid w:val="00232A33"/>
    <w:rsid w:val="002334C1"/>
    <w:rsid w:val="002336E9"/>
    <w:rsid w:val="00234B20"/>
    <w:rsid w:val="00235D94"/>
    <w:rsid w:val="002361AA"/>
    <w:rsid w:val="0023641D"/>
    <w:rsid w:val="0023679C"/>
    <w:rsid w:val="00236804"/>
    <w:rsid w:val="00236F40"/>
    <w:rsid w:val="00237A1B"/>
    <w:rsid w:val="00237C81"/>
    <w:rsid w:val="0024029B"/>
    <w:rsid w:val="00241146"/>
    <w:rsid w:val="00243201"/>
    <w:rsid w:val="00244CA5"/>
    <w:rsid w:val="002455DD"/>
    <w:rsid w:val="00246D19"/>
    <w:rsid w:val="00246E63"/>
    <w:rsid w:val="00247F49"/>
    <w:rsid w:val="0025054C"/>
    <w:rsid w:val="00251A14"/>
    <w:rsid w:val="00251FEE"/>
    <w:rsid w:val="00253FF0"/>
    <w:rsid w:val="00255088"/>
    <w:rsid w:val="002558A6"/>
    <w:rsid w:val="00255C8C"/>
    <w:rsid w:val="002562F6"/>
    <w:rsid w:val="002579A7"/>
    <w:rsid w:val="00257FBF"/>
    <w:rsid w:val="00260295"/>
    <w:rsid w:val="00260A74"/>
    <w:rsid w:val="00260A7F"/>
    <w:rsid w:val="0026172E"/>
    <w:rsid w:val="00261812"/>
    <w:rsid w:val="00262D7E"/>
    <w:rsid w:val="00263923"/>
    <w:rsid w:val="002648C9"/>
    <w:rsid w:val="0026502A"/>
    <w:rsid w:val="002650F0"/>
    <w:rsid w:val="00265124"/>
    <w:rsid w:val="0026522C"/>
    <w:rsid w:val="00265366"/>
    <w:rsid w:val="00265C31"/>
    <w:rsid w:val="00267241"/>
    <w:rsid w:val="002672B4"/>
    <w:rsid w:val="002677E6"/>
    <w:rsid w:val="00270524"/>
    <w:rsid w:val="00272007"/>
    <w:rsid w:val="00272292"/>
    <w:rsid w:val="0027342B"/>
    <w:rsid w:val="00273558"/>
    <w:rsid w:val="00273E0F"/>
    <w:rsid w:val="00273E76"/>
    <w:rsid w:val="002745B9"/>
    <w:rsid w:val="0027540C"/>
    <w:rsid w:val="002760BD"/>
    <w:rsid w:val="00276FCF"/>
    <w:rsid w:val="00277461"/>
    <w:rsid w:val="002800EE"/>
    <w:rsid w:val="002815D6"/>
    <w:rsid w:val="002825B1"/>
    <w:rsid w:val="00282F39"/>
    <w:rsid w:val="002832E6"/>
    <w:rsid w:val="00283610"/>
    <w:rsid w:val="0028388A"/>
    <w:rsid w:val="002848BD"/>
    <w:rsid w:val="00285079"/>
    <w:rsid w:val="002852F4"/>
    <w:rsid w:val="002854BC"/>
    <w:rsid w:val="002868C1"/>
    <w:rsid w:val="00286E48"/>
    <w:rsid w:val="002872D5"/>
    <w:rsid w:val="00287990"/>
    <w:rsid w:val="00287F69"/>
    <w:rsid w:val="00290915"/>
    <w:rsid w:val="00291485"/>
    <w:rsid w:val="00292B62"/>
    <w:rsid w:val="0029350E"/>
    <w:rsid w:val="0029424B"/>
    <w:rsid w:val="002949EB"/>
    <w:rsid w:val="00294C6C"/>
    <w:rsid w:val="00296017"/>
    <w:rsid w:val="002A1C87"/>
    <w:rsid w:val="002A1CB6"/>
    <w:rsid w:val="002A20A2"/>
    <w:rsid w:val="002A39CB"/>
    <w:rsid w:val="002A4198"/>
    <w:rsid w:val="002A5229"/>
    <w:rsid w:val="002A5281"/>
    <w:rsid w:val="002A5940"/>
    <w:rsid w:val="002A5C96"/>
    <w:rsid w:val="002A63C1"/>
    <w:rsid w:val="002A6541"/>
    <w:rsid w:val="002A6586"/>
    <w:rsid w:val="002A72CE"/>
    <w:rsid w:val="002B047B"/>
    <w:rsid w:val="002B08C8"/>
    <w:rsid w:val="002B0A71"/>
    <w:rsid w:val="002B0D28"/>
    <w:rsid w:val="002B10B0"/>
    <w:rsid w:val="002B1D2A"/>
    <w:rsid w:val="002B20D5"/>
    <w:rsid w:val="002B2B6B"/>
    <w:rsid w:val="002B2DEE"/>
    <w:rsid w:val="002B345B"/>
    <w:rsid w:val="002B3A4F"/>
    <w:rsid w:val="002B4A6C"/>
    <w:rsid w:val="002B4D2C"/>
    <w:rsid w:val="002B4E2A"/>
    <w:rsid w:val="002B53D1"/>
    <w:rsid w:val="002B5C29"/>
    <w:rsid w:val="002B5FD5"/>
    <w:rsid w:val="002B6AA8"/>
    <w:rsid w:val="002B6B10"/>
    <w:rsid w:val="002C20EA"/>
    <w:rsid w:val="002C2194"/>
    <w:rsid w:val="002C3355"/>
    <w:rsid w:val="002C3989"/>
    <w:rsid w:val="002C3D3D"/>
    <w:rsid w:val="002C407E"/>
    <w:rsid w:val="002C4281"/>
    <w:rsid w:val="002C4427"/>
    <w:rsid w:val="002C45AE"/>
    <w:rsid w:val="002C6BE5"/>
    <w:rsid w:val="002C7379"/>
    <w:rsid w:val="002D2034"/>
    <w:rsid w:val="002D2E19"/>
    <w:rsid w:val="002D42AE"/>
    <w:rsid w:val="002D4832"/>
    <w:rsid w:val="002D4A13"/>
    <w:rsid w:val="002D5EFE"/>
    <w:rsid w:val="002E022B"/>
    <w:rsid w:val="002E0AF7"/>
    <w:rsid w:val="002E34FE"/>
    <w:rsid w:val="002E37A3"/>
    <w:rsid w:val="002E4F5F"/>
    <w:rsid w:val="002E66CE"/>
    <w:rsid w:val="002E6FAB"/>
    <w:rsid w:val="002E78B4"/>
    <w:rsid w:val="002E7D9F"/>
    <w:rsid w:val="002F073B"/>
    <w:rsid w:val="002F0B1B"/>
    <w:rsid w:val="002F0D3C"/>
    <w:rsid w:val="002F16DB"/>
    <w:rsid w:val="002F1BA8"/>
    <w:rsid w:val="002F45BB"/>
    <w:rsid w:val="002F51DB"/>
    <w:rsid w:val="002F52D6"/>
    <w:rsid w:val="002F6A7E"/>
    <w:rsid w:val="00300532"/>
    <w:rsid w:val="00300677"/>
    <w:rsid w:val="00300B30"/>
    <w:rsid w:val="0030102A"/>
    <w:rsid w:val="003038E5"/>
    <w:rsid w:val="00304004"/>
    <w:rsid w:val="003045E2"/>
    <w:rsid w:val="003049CE"/>
    <w:rsid w:val="00305DD5"/>
    <w:rsid w:val="003114CF"/>
    <w:rsid w:val="00311AE6"/>
    <w:rsid w:val="003120B3"/>
    <w:rsid w:val="0031228F"/>
    <w:rsid w:val="003129F4"/>
    <w:rsid w:val="00312C34"/>
    <w:rsid w:val="00313E6F"/>
    <w:rsid w:val="00313E7F"/>
    <w:rsid w:val="00314106"/>
    <w:rsid w:val="00314BD7"/>
    <w:rsid w:val="00314D81"/>
    <w:rsid w:val="00314F65"/>
    <w:rsid w:val="0031550F"/>
    <w:rsid w:val="00315BF1"/>
    <w:rsid w:val="00315F50"/>
    <w:rsid w:val="00316E80"/>
    <w:rsid w:val="003170A8"/>
    <w:rsid w:val="00317CA9"/>
    <w:rsid w:val="00320244"/>
    <w:rsid w:val="003204CB"/>
    <w:rsid w:val="00321DEC"/>
    <w:rsid w:val="0032262D"/>
    <w:rsid w:val="00323AFF"/>
    <w:rsid w:val="00325EAA"/>
    <w:rsid w:val="00326BA4"/>
    <w:rsid w:val="0033056E"/>
    <w:rsid w:val="0033069A"/>
    <w:rsid w:val="003306BD"/>
    <w:rsid w:val="00330C53"/>
    <w:rsid w:val="00330EDB"/>
    <w:rsid w:val="00331B83"/>
    <w:rsid w:val="00332B74"/>
    <w:rsid w:val="003337EC"/>
    <w:rsid w:val="00335CC7"/>
    <w:rsid w:val="00335F84"/>
    <w:rsid w:val="003361C2"/>
    <w:rsid w:val="00336544"/>
    <w:rsid w:val="00336611"/>
    <w:rsid w:val="00336754"/>
    <w:rsid w:val="00340340"/>
    <w:rsid w:val="00340CE3"/>
    <w:rsid w:val="00341727"/>
    <w:rsid w:val="0034213A"/>
    <w:rsid w:val="003429F7"/>
    <w:rsid w:val="0034461F"/>
    <w:rsid w:val="00344A3F"/>
    <w:rsid w:val="00346C58"/>
    <w:rsid w:val="00347B1D"/>
    <w:rsid w:val="00351B02"/>
    <w:rsid w:val="00351E1B"/>
    <w:rsid w:val="0035256F"/>
    <w:rsid w:val="0035319A"/>
    <w:rsid w:val="00354888"/>
    <w:rsid w:val="00355E75"/>
    <w:rsid w:val="00356064"/>
    <w:rsid w:val="00356FD5"/>
    <w:rsid w:val="003579B2"/>
    <w:rsid w:val="00360F58"/>
    <w:rsid w:val="003618A3"/>
    <w:rsid w:val="00361B04"/>
    <w:rsid w:val="0036246B"/>
    <w:rsid w:val="00362E88"/>
    <w:rsid w:val="00364D06"/>
    <w:rsid w:val="003657AD"/>
    <w:rsid w:val="00365CFA"/>
    <w:rsid w:val="003671FE"/>
    <w:rsid w:val="0037041E"/>
    <w:rsid w:val="00370956"/>
    <w:rsid w:val="00370EFA"/>
    <w:rsid w:val="00371DBA"/>
    <w:rsid w:val="0037299B"/>
    <w:rsid w:val="00372BBA"/>
    <w:rsid w:val="00374CEE"/>
    <w:rsid w:val="0037548E"/>
    <w:rsid w:val="00375BEE"/>
    <w:rsid w:val="0037670D"/>
    <w:rsid w:val="00377C32"/>
    <w:rsid w:val="00380A6F"/>
    <w:rsid w:val="003810F0"/>
    <w:rsid w:val="003840C5"/>
    <w:rsid w:val="003843BE"/>
    <w:rsid w:val="00384D89"/>
    <w:rsid w:val="00385668"/>
    <w:rsid w:val="00386E71"/>
    <w:rsid w:val="003873B9"/>
    <w:rsid w:val="0038741F"/>
    <w:rsid w:val="00387675"/>
    <w:rsid w:val="0038768F"/>
    <w:rsid w:val="00387B56"/>
    <w:rsid w:val="0039143D"/>
    <w:rsid w:val="003952D5"/>
    <w:rsid w:val="00395330"/>
    <w:rsid w:val="003953F0"/>
    <w:rsid w:val="00395D75"/>
    <w:rsid w:val="00395E1E"/>
    <w:rsid w:val="00397E89"/>
    <w:rsid w:val="003A01D7"/>
    <w:rsid w:val="003A1290"/>
    <w:rsid w:val="003A27BA"/>
    <w:rsid w:val="003A3E17"/>
    <w:rsid w:val="003A4F30"/>
    <w:rsid w:val="003A6481"/>
    <w:rsid w:val="003A676A"/>
    <w:rsid w:val="003A762B"/>
    <w:rsid w:val="003B0C35"/>
    <w:rsid w:val="003B13E6"/>
    <w:rsid w:val="003B1C8A"/>
    <w:rsid w:val="003B2FAF"/>
    <w:rsid w:val="003B364D"/>
    <w:rsid w:val="003B4A43"/>
    <w:rsid w:val="003B4DD3"/>
    <w:rsid w:val="003B4FAD"/>
    <w:rsid w:val="003B6000"/>
    <w:rsid w:val="003B641D"/>
    <w:rsid w:val="003C30E4"/>
    <w:rsid w:val="003C3A24"/>
    <w:rsid w:val="003C5C78"/>
    <w:rsid w:val="003D0D49"/>
    <w:rsid w:val="003D1779"/>
    <w:rsid w:val="003D2B4C"/>
    <w:rsid w:val="003D33BB"/>
    <w:rsid w:val="003D390C"/>
    <w:rsid w:val="003D4667"/>
    <w:rsid w:val="003D4920"/>
    <w:rsid w:val="003D493A"/>
    <w:rsid w:val="003D531B"/>
    <w:rsid w:val="003D5BB4"/>
    <w:rsid w:val="003D64E0"/>
    <w:rsid w:val="003D6585"/>
    <w:rsid w:val="003E11E9"/>
    <w:rsid w:val="003E12AC"/>
    <w:rsid w:val="003E16DC"/>
    <w:rsid w:val="003E25D1"/>
    <w:rsid w:val="003E3B1B"/>
    <w:rsid w:val="003E43CA"/>
    <w:rsid w:val="003E4B8F"/>
    <w:rsid w:val="003E6609"/>
    <w:rsid w:val="003E66D4"/>
    <w:rsid w:val="003E7DCA"/>
    <w:rsid w:val="003F0B37"/>
    <w:rsid w:val="003F1899"/>
    <w:rsid w:val="003F2533"/>
    <w:rsid w:val="003F26F7"/>
    <w:rsid w:val="003F2B64"/>
    <w:rsid w:val="003F3737"/>
    <w:rsid w:val="003F5824"/>
    <w:rsid w:val="003F5C9B"/>
    <w:rsid w:val="003F6C09"/>
    <w:rsid w:val="003F7A2C"/>
    <w:rsid w:val="00400A89"/>
    <w:rsid w:val="00400DBE"/>
    <w:rsid w:val="00401177"/>
    <w:rsid w:val="00401F63"/>
    <w:rsid w:val="00403AD9"/>
    <w:rsid w:val="004055EB"/>
    <w:rsid w:val="00405FDC"/>
    <w:rsid w:val="004061B3"/>
    <w:rsid w:val="004065C7"/>
    <w:rsid w:val="004069DC"/>
    <w:rsid w:val="00407BA2"/>
    <w:rsid w:val="004111E2"/>
    <w:rsid w:val="00411D3B"/>
    <w:rsid w:val="00412BA7"/>
    <w:rsid w:val="0041674B"/>
    <w:rsid w:val="00416B10"/>
    <w:rsid w:val="004173A5"/>
    <w:rsid w:val="004176C1"/>
    <w:rsid w:val="00417E43"/>
    <w:rsid w:val="00420A63"/>
    <w:rsid w:val="004217DB"/>
    <w:rsid w:val="004218E1"/>
    <w:rsid w:val="00422690"/>
    <w:rsid w:val="00422DF5"/>
    <w:rsid w:val="00422FAD"/>
    <w:rsid w:val="004230BB"/>
    <w:rsid w:val="0042378F"/>
    <w:rsid w:val="00423816"/>
    <w:rsid w:val="00423C8A"/>
    <w:rsid w:val="00424219"/>
    <w:rsid w:val="00424644"/>
    <w:rsid w:val="004250EE"/>
    <w:rsid w:val="0042514A"/>
    <w:rsid w:val="00426251"/>
    <w:rsid w:val="004264A5"/>
    <w:rsid w:val="004265C3"/>
    <w:rsid w:val="00426663"/>
    <w:rsid w:val="0043012D"/>
    <w:rsid w:val="0043097B"/>
    <w:rsid w:val="00430CD6"/>
    <w:rsid w:val="004312C1"/>
    <w:rsid w:val="00432353"/>
    <w:rsid w:val="00432B89"/>
    <w:rsid w:val="00432BE6"/>
    <w:rsid w:val="00434B9F"/>
    <w:rsid w:val="00435B74"/>
    <w:rsid w:val="00437C31"/>
    <w:rsid w:val="00437C93"/>
    <w:rsid w:val="00440A72"/>
    <w:rsid w:val="00441DAE"/>
    <w:rsid w:val="00442078"/>
    <w:rsid w:val="0044290C"/>
    <w:rsid w:val="004429E1"/>
    <w:rsid w:val="00442F82"/>
    <w:rsid w:val="00443639"/>
    <w:rsid w:val="004444C6"/>
    <w:rsid w:val="00445A89"/>
    <w:rsid w:val="004464B2"/>
    <w:rsid w:val="0044758B"/>
    <w:rsid w:val="00447A56"/>
    <w:rsid w:val="004502FA"/>
    <w:rsid w:val="00450371"/>
    <w:rsid w:val="00450C05"/>
    <w:rsid w:val="00453E95"/>
    <w:rsid w:val="00454B07"/>
    <w:rsid w:val="004551E7"/>
    <w:rsid w:val="00457E90"/>
    <w:rsid w:val="00457FAF"/>
    <w:rsid w:val="004608B1"/>
    <w:rsid w:val="00461DA4"/>
    <w:rsid w:val="004623C5"/>
    <w:rsid w:val="0046260C"/>
    <w:rsid w:val="00462F60"/>
    <w:rsid w:val="00464410"/>
    <w:rsid w:val="00466B20"/>
    <w:rsid w:val="00466CD2"/>
    <w:rsid w:val="00470714"/>
    <w:rsid w:val="0047142B"/>
    <w:rsid w:val="0047225E"/>
    <w:rsid w:val="0047228B"/>
    <w:rsid w:val="00473236"/>
    <w:rsid w:val="00474208"/>
    <w:rsid w:val="00475908"/>
    <w:rsid w:val="0047671A"/>
    <w:rsid w:val="00476CEC"/>
    <w:rsid w:val="00476F72"/>
    <w:rsid w:val="00477F79"/>
    <w:rsid w:val="004807BD"/>
    <w:rsid w:val="004811E4"/>
    <w:rsid w:val="0048156B"/>
    <w:rsid w:val="00481961"/>
    <w:rsid w:val="0048268B"/>
    <w:rsid w:val="00482BAF"/>
    <w:rsid w:val="0048391D"/>
    <w:rsid w:val="0048674F"/>
    <w:rsid w:val="004869BF"/>
    <w:rsid w:val="0048758C"/>
    <w:rsid w:val="0049019C"/>
    <w:rsid w:val="004903B6"/>
    <w:rsid w:val="00491EF0"/>
    <w:rsid w:val="00491FFA"/>
    <w:rsid w:val="00493B2A"/>
    <w:rsid w:val="00493BC3"/>
    <w:rsid w:val="00493C6B"/>
    <w:rsid w:val="00494288"/>
    <w:rsid w:val="004952EA"/>
    <w:rsid w:val="00495840"/>
    <w:rsid w:val="004977ED"/>
    <w:rsid w:val="004A189F"/>
    <w:rsid w:val="004A2406"/>
    <w:rsid w:val="004A29D1"/>
    <w:rsid w:val="004A344F"/>
    <w:rsid w:val="004A4ACA"/>
    <w:rsid w:val="004A4BA4"/>
    <w:rsid w:val="004A4D8B"/>
    <w:rsid w:val="004A559F"/>
    <w:rsid w:val="004A5743"/>
    <w:rsid w:val="004A6AAE"/>
    <w:rsid w:val="004A6F70"/>
    <w:rsid w:val="004A75F6"/>
    <w:rsid w:val="004A7A66"/>
    <w:rsid w:val="004A7A7E"/>
    <w:rsid w:val="004B17E6"/>
    <w:rsid w:val="004B3536"/>
    <w:rsid w:val="004B48D7"/>
    <w:rsid w:val="004B5808"/>
    <w:rsid w:val="004B59D5"/>
    <w:rsid w:val="004B5BD9"/>
    <w:rsid w:val="004B5D3F"/>
    <w:rsid w:val="004C0CAA"/>
    <w:rsid w:val="004C21F5"/>
    <w:rsid w:val="004C23F7"/>
    <w:rsid w:val="004C28CC"/>
    <w:rsid w:val="004C2BE7"/>
    <w:rsid w:val="004C4AB3"/>
    <w:rsid w:val="004C58A6"/>
    <w:rsid w:val="004C5A73"/>
    <w:rsid w:val="004C5FF3"/>
    <w:rsid w:val="004C7CB9"/>
    <w:rsid w:val="004C7EB7"/>
    <w:rsid w:val="004D0C76"/>
    <w:rsid w:val="004D0E60"/>
    <w:rsid w:val="004D1B77"/>
    <w:rsid w:val="004D30E2"/>
    <w:rsid w:val="004D43AA"/>
    <w:rsid w:val="004D4822"/>
    <w:rsid w:val="004D64F0"/>
    <w:rsid w:val="004D6CE2"/>
    <w:rsid w:val="004D7089"/>
    <w:rsid w:val="004D7C0E"/>
    <w:rsid w:val="004E0D12"/>
    <w:rsid w:val="004E2F3B"/>
    <w:rsid w:val="004E3197"/>
    <w:rsid w:val="004E458B"/>
    <w:rsid w:val="004E4CF5"/>
    <w:rsid w:val="004E5E77"/>
    <w:rsid w:val="004E629F"/>
    <w:rsid w:val="004E6519"/>
    <w:rsid w:val="004E75D0"/>
    <w:rsid w:val="004F1B49"/>
    <w:rsid w:val="004F391F"/>
    <w:rsid w:val="004F4DB4"/>
    <w:rsid w:val="004F50EF"/>
    <w:rsid w:val="004F5CED"/>
    <w:rsid w:val="004F5DD0"/>
    <w:rsid w:val="004F6B3E"/>
    <w:rsid w:val="004F7ECC"/>
    <w:rsid w:val="00500867"/>
    <w:rsid w:val="00500B9F"/>
    <w:rsid w:val="00500D06"/>
    <w:rsid w:val="00500D34"/>
    <w:rsid w:val="00501283"/>
    <w:rsid w:val="00501404"/>
    <w:rsid w:val="0050250B"/>
    <w:rsid w:val="00503B3A"/>
    <w:rsid w:val="00503F0A"/>
    <w:rsid w:val="005044F0"/>
    <w:rsid w:val="00504933"/>
    <w:rsid w:val="00504A53"/>
    <w:rsid w:val="00505849"/>
    <w:rsid w:val="0050618A"/>
    <w:rsid w:val="005065D5"/>
    <w:rsid w:val="00506860"/>
    <w:rsid w:val="00506E26"/>
    <w:rsid w:val="00506E8C"/>
    <w:rsid w:val="00506FE8"/>
    <w:rsid w:val="00507DC3"/>
    <w:rsid w:val="00507F14"/>
    <w:rsid w:val="00511395"/>
    <w:rsid w:val="00512932"/>
    <w:rsid w:val="005129AF"/>
    <w:rsid w:val="00513EAF"/>
    <w:rsid w:val="005141A9"/>
    <w:rsid w:val="005150A8"/>
    <w:rsid w:val="0051574B"/>
    <w:rsid w:val="005157C4"/>
    <w:rsid w:val="00516E2B"/>
    <w:rsid w:val="005201E3"/>
    <w:rsid w:val="00520C11"/>
    <w:rsid w:val="00521052"/>
    <w:rsid w:val="005232FB"/>
    <w:rsid w:val="005233F5"/>
    <w:rsid w:val="00524188"/>
    <w:rsid w:val="005247D9"/>
    <w:rsid w:val="00524926"/>
    <w:rsid w:val="00524CEA"/>
    <w:rsid w:val="005257CC"/>
    <w:rsid w:val="005257DB"/>
    <w:rsid w:val="00525B3C"/>
    <w:rsid w:val="00526313"/>
    <w:rsid w:val="00526B6D"/>
    <w:rsid w:val="0052738A"/>
    <w:rsid w:val="0052743A"/>
    <w:rsid w:val="00527728"/>
    <w:rsid w:val="005305FB"/>
    <w:rsid w:val="00531EFB"/>
    <w:rsid w:val="005321D9"/>
    <w:rsid w:val="005323E5"/>
    <w:rsid w:val="00532658"/>
    <w:rsid w:val="00533631"/>
    <w:rsid w:val="0053465C"/>
    <w:rsid w:val="005353B7"/>
    <w:rsid w:val="0053621E"/>
    <w:rsid w:val="00536B41"/>
    <w:rsid w:val="00536E35"/>
    <w:rsid w:val="00536F87"/>
    <w:rsid w:val="00537E12"/>
    <w:rsid w:val="00537E26"/>
    <w:rsid w:val="00542172"/>
    <w:rsid w:val="005430AB"/>
    <w:rsid w:val="00544231"/>
    <w:rsid w:val="00545876"/>
    <w:rsid w:val="005466FF"/>
    <w:rsid w:val="00546C39"/>
    <w:rsid w:val="0054794F"/>
    <w:rsid w:val="005479AA"/>
    <w:rsid w:val="0055165F"/>
    <w:rsid w:val="00551845"/>
    <w:rsid w:val="00552EB6"/>
    <w:rsid w:val="00553915"/>
    <w:rsid w:val="005539C3"/>
    <w:rsid w:val="0055447B"/>
    <w:rsid w:val="0055459B"/>
    <w:rsid w:val="00555427"/>
    <w:rsid w:val="005575C3"/>
    <w:rsid w:val="00557F91"/>
    <w:rsid w:val="005601D3"/>
    <w:rsid w:val="00560360"/>
    <w:rsid w:val="00561889"/>
    <w:rsid w:val="0056308D"/>
    <w:rsid w:val="00563263"/>
    <w:rsid w:val="0056349C"/>
    <w:rsid w:val="00564CD1"/>
    <w:rsid w:val="00565CF8"/>
    <w:rsid w:val="005664F5"/>
    <w:rsid w:val="005665AB"/>
    <w:rsid w:val="005666EA"/>
    <w:rsid w:val="00566DE4"/>
    <w:rsid w:val="0056738D"/>
    <w:rsid w:val="005673BF"/>
    <w:rsid w:val="00567E0D"/>
    <w:rsid w:val="00572E6F"/>
    <w:rsid w:val="0057376D"/>
    <w:rsid w:val="0057427F"/>
    <w:rsid w:val="0057443B"/>
    <w:rsid w:val="00576357"/>
    <w:rsid w:val="0057752C"/>
    <w:rsid w:val="00577699"/>
    <w:rsid w:val="0057778C"/>
    <w:rsid w:val="00577F2E"/>
    <w:rsid w:val="005834F0"/>
    <w:rsid w:val="00584971"/>
    <w:rsid w:val="00584C16"/>
    <w:rsid w:val="00584D49"/>
    <w:rsid w:val="00585863"/>
    <w:rsid w:val="00586052"/>
    <w:rsid w:val="005868F7"/>
    <w:rsid w:val="00586CD7"/>
    <w:rsid w:val="00586EA6"/>
    <w:rsid w:val="00587589"/>
    <w:rsid w:val="00587DCE"/>
    <w:rsid w:val="00587ED9"/>
    <w:rsid w:val="005900F3"/>
    <w:rsid w:val="00590402"/>
    <w:rsid w:val="00590545"/>
    <w:rsid w:val="005915DA"/>
    <w:rsid w:val="005927DD"/>
    <w:rsid w:val="005927EA"/>
    <w:rsid w:val="00592DA0"/>
    <w:rsid w:val="00592FD8"/>
    <w:rsid w:val="005949AE"/>
    <w:rsid w:val="0059553F"/>
    <w:rsid w:val="00595CF2"/>
    <w:rsid w:val="00597DD4"/>
    <w:rsid w:val="005A1783"/>
    <w:rsid w:val="005A193C"/>
    <w:rsid w:val="005A36CF"/>
    <w:rsid w:val="005A4087"/>
    <w:rsid w:val="005A4221"/>
    <w:rsid w:val="005A4760"/>
    <w:rsid w:val="005A4C5B"/>
    <w:rsid w:val="005A4DCC"/>
    <w:rsid w:val="005A5E29"/>
    <w:rsid w:val="005A639C"/>
    <w:rsid w:val="005A70BC"/>
    <w:rsid w:val="005A74C9"/>
    <w:rsid w:val="005B01A7"/>
    <w:rsid w:val="005B04B8"/>
    <w:rsid w:val="005B0BD4"/>
    <w:rsid w:val="005B1257"/>
    <w:rsid w:val="005B1A9D"/>
    <w:rsid w:val="005B1CEA"/>
    <w:rsid w:val="005B27BE"/>
    <w:rsid w:val="005B3356"/>
    <w:rsid w:val="005B38FC"/>
    <w:rsid w:val="005B46F2"/>
    <w:rsid w:val="005B7103"/>
    <w:rsid w:val="005B71F5"/>
    <w:rsid w:val="005B762E"/>
    <w:rsid w:val="005C0328"/>
    <w:rsid w:val="005C0FDA"/>
    <w:rsid w:val="005C1C6E"/>
    <w:rsid w:val="005C311C"/>
    <w:rsid w:val="005C38F9"/>
    <w:rsid w:val="005C3997"/>
    <w:rsid w:val="005C473E"/>
    <w:rsid w:val="005C5A4C"/>
    <w:rsid w:val="005C5B70"/>
    <w:rsid w:val="005D0D24"/>
    <w:rsid w:val="005D0D65"/>
    <w:rsid w:val="005D0EBA"/>
    <w:rsid w:val="005D0FE9"/>
    <w:rsid w:val="005D195B"/>
    <w:rsid w:val="005D26A8"/>
    <w:rsid w:val="005D2B4F"/>
    <w:rsid w:val="005D3C86"/>
    <w:rsid w:val="005D3EF0"/>
    <w:rsid w:val="005D4864"/>
    <w:rsid w:val="005D5484"/>
    <w:rsid w:val="005D7EE2"/>
    <w:rsid w:val="005E01EA"/>
    <w:rsid w:val="005E07A5"/>
    <w:rsid w:val="005E0915"/>
    <w:rsid w:val="005E2A32"/>
    <w:rsid w:val="005E4A7E"/>
    <w:rsid w:val="005E4D37"/>
    <w:rsid w:val="005E76F3"/>
    <w:rsid w:val="005E7928"/>
    <w:rsid w:val="005E7DCD"/>
    <w:rsid w:val="005E7F61"/>
    <w:rsid w:val="005F19E9"/>
    <w:rsid w:val="005F1C61"/>
    <w:rsid w:val="005F1F16"/>
    <w:rsid w:val="005F3B02"/>
    <w:rsid w:val="005F401B"/>
    <w:rsid w:val="005F47C2"/>
    <w:rsid w:val="005F4882"/>
    <w:rsid w:val="005F5642"/>
    <w:rsid w:val="005F6CCC"/>
    <w:rsid w:val="005F6FC1"/>
    <w:rsid w:val="006002DE"/>
    <w:rsid w:val="00600768"/>
    <w:rsid w:val="00600987"/>
    <w:rsid w:val="00601508"/>
    <w:rsid w:val="006020EA"/>
    <w:rsid w:val="00602A96"/>
    <w:rsid w:val="00602F95"/>
    <w:rsid w:val="00603E47"/>
    <w:rsid w:val="006066EA"/>
    <w:rsid w:val="0060772F"/>
    <w:rsid w:val="00607840"/>
    <w:rsid w:val="00610ACF"/>
    <w:rsid w:val="006124BF"/>
    <w:rsid w:val="00614873"/>
    <w:rsid w:val="00614E3C"/>
    <w:rsid w:val="006151E1"/>
    <w:rsid w:val="00615508"/>
    <w:rsid w:val="00615FEB"/>
    <w:rsid w:val="00616791"/>
    <w:rsid w:val="00616B0D"/>
    <w:rsid w:val="006175B1"/>
    <w:rsid w:val="006175E7"/>
    <w:rsid w:val="00617BD5"/>
    <w:rsid w:val="00620525"/>
    <w:rsid w:val="006218BC"/>
    <w:rsid w:val="00621A00"/>
    <w:rsid w:val="006226E6"/>
    <w:rsid w:val="0062350A"/>
    <w:rsid w:val="00623A1F"/>
    <w:rsid w:val="00623D2B"/>
    <w:rsid w:val="00623D5A"/>
    <w:rsid w:val="0062410A"/>
    <w:rsid w:val="00624AA2"/>
    <w:rsid w:val="00625532"/>
    <w:rsid w:val="00625DE9"/>
    <w:rsid w:val="00625E98"/>
    <w:rsid w:val="0062715E"/>
    <w:rsid w:val="006279C7"/>
    <w:rsid w:val="00627F2D"/>
    <w:rsid w:val="006307EA"/>
    <w:rsid w:val="00630A4A"/>
    <w:rsid w:val="0063118B"/>
    <w:rsid w:val="00631688"/>
    <w:rsid w:val="00631973"/>
    <w:rsid w:val="00633C07"/>
    <w:rsid w:val="006343C9"/>
    <w:rsid w:val="006348DD"/>
    <w:rsid w:val="00634C73"/>
    <w:rsid w:val="006361A9"/>
    <w:rsid w:val="0063677E"/>
    <w:rsid w:val="0063678F"/>
    <w:rsid w:val="00636B56"/>
    <w:rsid w:val="00636E51"/>
    <w:rsid w:val="0063704D"/>
    <w:rsid w:val="006373AD"/>
    <w:rsid w:val="00637C10"/>
    <w:rsid w:val="00641332"/>
    <w:rsid w:val="0064223B"/>
    <w:rsid w:val="006425A3"/>
    <w:rsid w:val="0064338E"/>
    <w:rsid w:val="00644CFA"/>
    <w:rsid w:val="006461C1"/>
    <w:rsid w:val="00646E29"/>
    <w:rsid w:val="00647653"/>
    <w:rsid w:val="0064779C"/>
    <w:rsid w:val="006516E7"/>
    <w:rsid w:val="00652DA7"/>
    <w:rsid w:val="0065403A"/>
    <w:rsid w:val="0065423B"/>
    <w:rsid w:val="0065456D"/>
    <w:rsid w:val="006556B9"/>
    <w:rsid w:val="00655B33"/>
    <w:rsid w:val="00655E00"/>
    <w:rsid w:val="00656802"/>
    <w:rsid w:val="00657A84"/>
    <w:rsid w:val="00661C18"/>
    <w:rsid w:val="00661EC5"/>
    <w:rsid w:val="0066255A"/>
    <w:rsid w:val="0066262E"/>
    <w:rsid w:val="006635D8"/>
    <w:rsid w:val="00663CF3"/>
    <w:rsid w:val="0066408F"/>
    <w:rsid w:val="006649D3"/>
    <w:rsid w:val="00664DBF"/>
    <w:rsid w:val="00665DAD"/>
    <w:rsid w:val="0066640E"/>
    <w:rsid w:val="00666812"/>
    <w:rsid w:val="00667846"/>
    <w:rsid w:val="00670692"/>
    <w:rsid w:val="00670FB7"/>
    <w:rsid w:val="0067143D"/>
    <w:rsid w:val="00673022"/>
    <w:rsid w:val="00673883"/>
    <w:rsid w:val="00673946"/>
    <w:rsid w:val="00673B94"/>
    <w:rsid w:val="006749EB"/>
    <w:rsid w:val="00674A26"/>
    <w:rsid w:val="00675093"/>
    <w:rsid w:val="00675175"/>
    <w:rsid w:val="006758AA"/>
    <w:rsid w:val="00675CAB"/>
    <w:rsid w:val="00675D72"/>
    <w:rsid w:val="00676314"/>
    <w:rsid w:val="006775FA"/>
    <w:rsid w:val="00677944"/>
    <w:rsid w:val="00677983"/>
    <w:rsid w:val="0068078B"/>
    <w:rsid w:val="00682C96"/>
    <w:rsid w:val="00682E9F"/>
    <w:rsid w:val="006830F1"/>
    <w:rsid w:val="00683136"/>
    <w:rsid w:val="00683C5C"/>
    <w:rsid w:val="00684ABD"/>
    <w:rsid w:val="00684C09"/>
    <w:rsid w:val="00686D6B"/>
    <w:rsid w:val="006904E1"/>
    <w:rsid w:val="0069090F"/>
    <w:rsid w:val="00691395"/>
    <w:rsid w:val="0069204B"/>
    <w:rsid w:val="0069234E"/>
    <w:rsid w:val="006928F3"/>
    <w:rsid w:val="00692970"/>
    <w:rsid w:val="00694120"/>
    <w:rsid w:val="00694300"/>
    <w:rsid w:val="006950A7"/>
    <w:rsid w:val="00695593"/>
    <w:rsid w:val="006977FE"/>
    <w:rsid w:val="006A0385"/>
    <w:rsid w:val="006A086F"/>
    <w:rsid w:val="006A3049"/>
    <w:rsid w:val="006A4BD7"/>
    <w:rsid w:val="006A52FC"/>
    <w:rsid w:val="006A6E2D"/>
    <w:rsid w:val="006A7AA1"/>
    <w:rsid w:val="006A7C29"/>
    <w:rsid w:val="006B245B"/>
    <w:rsid w:val="006B3118"/>
    <w:rsid w:val="006B31D9"/>
    <w:rsid w:val="006B42C2"/>
    <w:rsid w:val="006B4378"/>
    <w:rsid w:val="006B5398"/>
    <w:rsid w:val="006B5B43"/>
    <w:rsid w:val="006B6387"/>
    <w:rsid w:val="006B6902"/>
    <w:rsid w:val="006B6A72"/>
    <w:rsid w:val="006C0553"/>
    <w:rsid w:val="006C1121"/>
    <w:rsid w:val="006C1842"/>
    <w:rsid w:val="006C220C"/>
    <w:rsid w:val="006C30B2"/>
    <w:rsid w:val="006C3112"/>
    <w:rsid w:val="006C446D"/>
    <w:rsid w:val="006C56AB"/>
    <w:rsid w:val="006C5803"/>
    <w:rsid w:val="006C586D"/>
    <w:rsid w:val="006C6C62"/>
    <w:rsid w:val="006C773F"/>
    <w:rsid w:val="006D0574"/>
    <w:rsid w:val="006D0AF0"/>
    <w:rsid w:val="006D29C5"/>
    <w:rsid w:val="006D2B91"/>
    <w:rsid w:val="006D2C17"/>
    <w:rsid w:val="006D3E4B"/>
    <w:rsid w:val="006D5DED"/>
    <w:rsid w:val="006D6106"/>
    <w:rsid w:val="006D74A1"/>
    <w:rsid w:val="006D773F"/>
    <w:rsid w:val="006D7C31"/>
    <w:rsid w:val="006E0775"/>
    <w:rsid w:val="006E0ABE"/>
    <w:rsid w:val="006E124E"/>
    <w:rsid w:val="006E1356"/>
    <w:rsid w:val="006E1666"/>
    <w:rsid w:val="006E1E9A"/>
    <w:rsid w:val="006E3078"/>
    <w:rsid w:val="006E430B"/>
    <w:rsid w:val="006E63EC"/>
    <w:rsid w:val="006E64B4"/>
    <w:rsid w:val="006E6740"/>
    <w:rsid w:val="006E6C4A"/>
    <w:rsid w:val="006E729B"/>
    <w:rsid w:val="006E76ED"/>
    <w:rsid w:val="006F0764"/>
    <w:rsid w:val="006F0DD3"/>
    <w:rsid w:val="006F184A"/>
    <w:rsid w:val="006F1F49"/>
    <w:rsid w:val="006F2BF0"/>
    <w:rsid w:val="006F327F"/>
    <w:rsid w:val="006F4015"/>
    <w:rsid w:val="006F5150"/>
    <w:rsid w:val="006F635E"/>
    <w:rsid w:val="006F7113"/>
    <w:rsid w:val="006F76C5"/>
    <w:rsid w:val="006F79EF"/>
    <w:rsid w:val="0070054C"/>
    <w:rsid w:val="007010F0"/>
    <w:rsid w:val="00701C09"/>
    <w:rsid w:val="00701CA5"/>
    <w:rsid w:val="00702115"/>
    <w:rsid w:val="00703266"/>
    <w:rsid w:val="00704141"/>
    <w:rsid w:val="00704FD5"/>
    <w:rsid w:val="00705B22"/>
    <w:rsid w:val="00706295"/>
    <w:rsid w:val="00706BF2"/>
    <w:rsid w:val="00707D4C"/>
    <w:rsid w:val="00707ED9"/>
    <w:rsid w:val="0071006E"/>
    <w:rsid w:val="00712794"/>
    <w:rsid w:val="007139F7"/>
    <w:rsid w:val="00714235"/>
    <w:rsid w:val="007145B5"/>
    <w:rsid w:val="00714B1D"/>
    <w:rsid w:val="00714CEB"/>
    <w:rsid w:val="00715C11"/>
    <w:rsid w:val="00715C61"/>
    <w:rsid w:val="007174A6"/>
    <w:rsid w:val="007202AD"/>
    <w:rsid w:val="007207B0"/>
    <w:rsid w:val="00721F78"/>
    <w:rsid w:val="0072208D"/>
    <w:rsid w:val="0072295B"/>
    <w:rsid w:val="00722DE2"/>
    <w:rsid w:val="00723207"/>
    <w:rsid w:val="00723C71"/>
    <w:rsid w:val="00723CE8"/>
    <w:rsid w:val="00724143"/>
    <w:rsid w:val="00725692"/>
    <w:rsid w:val="0072672D"/>
    <w:rsid w:val="00727784"/>
    <w:rsid w:val="007304F8"/>
    <w:rsid w:val="0073052F"/>
    <w:rsid w:val="007318BD"/>
    <w:rsid w:val="00732BAD"/>
    <w:rsid w:val="00733C77"/>
    <w:rsid w:val="00733DE9"/>
    <w:rsid w:val="0073406B"/>
    <w:rsid w:val="00734A64"/>
    <w:rsid w:val="0073530F"/>
    <w:rsid w:val="0073574C"/>
    <w:rsid w:val="00735FA5"/>
    <w:rsid w:val="007360B2"/>
    <w:rsid w:val="00736CB3"/>
    <w:rsid w:val="00736CFE"/>
    <w:rsid w:val="007373BB"/>
    <w:rsid w:val="00737FC8"/>
    <w:rsid w:val="0074026C"/>
    <w:rsid w:val="00740516"/>
    <w:rsid w:val="0074102E"/>
    <w:rsid w:val="00741D02"/>
    <w:rsid w:val="007420C8"/>
    <w:rsid w:val="0074301C"/>
    <w:rsid w:val="00743589"/>
    <w:rsid w:val="007437B3"/>
    <w:rsid w:val="00745304"/>
    <w:rsid w:val="007457F6"/>
    <w:rsid w:val="0074619F"/>
    <w:rsid w:val="007461E8"/>
    <w:rsid w:val="00746395"/>
    <w:rsid w:val="00750BE8"/>
    <w:rsid w:val="00750FEB"/>
    <w:rsid w:val="007513FD"/>
    <w:rsid w:val="00753778"/>
    <w:rsid w:val="00753F61"/>
    <w:rsid w:val="00754C57"/>
    <w:rsid w:val="00756BE5"/>
    <w:rsid w:val="00757060"/>
    <w:rsid w:val="00762137"/>
    <w:rsid w:val="0076249C"/>
    <w:rsid w:val="00762F50"/>
    <w:rsid w:val="0076349B"/>
    <w:rsid w:val="00766455"/>
    <w:rsid w:val="00770482"/>
    <w:rsid w:val="00770F8E"/>
    <w:rsid w:val="00772846"/>
    <w:rsid w:val="007732B1"/>
    <w:rsid w:val="00773F09"/>
    <w:rsid w:val="00775974"/>
    <w:rsid w:val="00775EA0"/>
    <w:rsid w:val="00776315"/>
    <w:rsid w:val="007766BF"/>
    <w:rsid w:val="007768D1"/>
    <w:rsid w:val="00777DD3"/>
    <w:rsid w:val="00780486"/>
    <w:rsid w:val="007807D6"/>
    <w:rsid w:val="00781B9B"/>
    <w:rsid w:val="0078318F"/>
    <w:rsid w:val="0078337A"/>
    <w:rsid w:val="00784850"/>
    <w:rsid w:val="007851BA"/>
    <w:rsid w:val="00785483"/>
    <w:rsid w:val="00785871"/>
    <w:rsid w:val="00785D32"/>
    <w:rsid w:val="007876EA"/>
    <w:rsid w:val="00787A2E"/>
    <w:rsid w:val="00787DA2"/>
    <w:rsid w:val="00787ECB"/>
    <w:rsid w:val="00790172"/>
    <w:rsid w:val="007906A0"/>
    <w:rsid w:val="0079118A"/>
    <w:rsid w:val="00791396"/>
    <w:rsid w:val="00791536"/>
    <w:rsid w:val="007918DB"/>
    <w:rsid w:val="0079193F"/>
    <w:rsid w:val="007924C4"/>
    <w:rsid w:val="0079283B"/>
    <w:rsid w:val="00792954"/>
    <w:rsid w:val="0079386F"/>
    <w:rsid w:val="00793A0A"/>
    <w:rsid w:val="007949D9"/>
    <w:rsid w:val="00794E0B"/>
    <w:rsid w:val="00795711"/>
    <w:rsid w:val="0079591F"/>
    <w:rsid w:val="00797F6F"/>
    <w:rsid w:val="007A0720"/>
    <w:rsid w:val="007A15FF"/>
    <w:rsid w:val="007A24D4"/>
    <w:rsid w:val="007A2672"/>
    <w:rsid w:val="007A34B4"/>
    <w:rsid w:val="007A4341"/>
    <w:rsid w:val="007A441A"/>
    <w:rsid w:val="007A5A57"/>
    <w:rsid w:val="007A6495"/>
    <w:rsid w:val="007A6B9B"/>
    <w:rsid w:val="007B0188"/>
    <w:rsid w:val="007B0E9C"/>
    <w:rsid w:val="007B1325"/>
    <w:rsid w:val="007B14DE"/>
    <w:rsid w:val="007B1664"/>
    <w:rsid w:val="007B19B4"/>
    <w:rsid w:val="007B2159"/>
    <w:rsid w:val="007B263C"/>
    <w:rsid w:val="007B400E"/>
    <w:rsid w:val="007B457E"/>
    <w:rsid w:val="007B48E9"/>
    <w:rsid w:val="007B6323"/>
    <w:rsid w:val="007B6C4A"/>
    <w:rsid w:val="007B7204"/>
    <w:rsid w:val="007B7D3C"/>
    <w:rsid w:val="007C127D"/>
    <w:rsid w:val="007C2D1E"/>
    <w:rsid w:val="007C30C8"/>
    <w:rsid w:val="007C40D1"/>
    <w:rsid w:val="007C42AE"/>
    <w:rsid w:val="007C4402"/>
    <w:rsid w:val="007C4435"/>
    <w:rsid w:val="007C4AA2"/>
    <w:rsid w:val="007C547B"/>
    <w:rsid w:val="007C5B96"/>
    <w:rsid w:val="007C6752"/>
    <w:rsid w:val="007C6979"/>
    <w:rsid w:val="007D03D3"/>
    <w:rsid w:val="007D0A40"/>
    <w:rsid w:val="007D0CE2"/>
    <w:rsid w:val="007D0EFB"/>
    <w:rsid w:val="007D0F39"/>
    <w:rsid w:val="007D20D4"/>
    <w:rsid w:val="007D28EC"/>
    <w:rsid w:val="007D4499"/>
    <w:rsid w:val="007D47EF"/>
    <w:rsid w:val="007D4E93"/>
    <w:rsid w:val="007D6685"/>
    <w:rsid w:val="007D7011"/>
    <w:rsid w:val="007D7830"/>
    <w:rsid w:val="007D7ED5"/>
    <w:rsid w:val="007E0276"/>
    <w:rsid w:val="007E0B88"/>
    <w:rsid w:val="007E0EEB"/>
    <w:rsid w:val="007E180B"/>
    <w:rsid w:val="007E234B"/>
    <w:rsid w:val="007E291F"/>
    <w:rsid w:val="007E2C7F"/>
    <w:rsid w:val="007E2D8C"/>
    <w:rsid w:val="007E42CB"/>
    <w:rsid w:val="007E4AD9"/>
    <w:rsid w:val="007E50BE"/>
    <w:rsid w:val="007E5279"/>
    <w:rsid w:val="007E58AF"/>
    <w:rsid w:val="007E597D"/>
    <w:rsid w:val="007E6578"/>
    <w:rsid w:val="007F0050"/>
    <w:rsid w:val="007F0C23"/>
    <w:rsid w:val="007F195A"/>
    <w:rsid w:val="007F25D7"/>
    <w:rsid w:val="007F2878"/>
    <w:rsid w:val="007F3078"/>
    <w:rsid w:val="007F4F97"/>
    <w:rsid w:val="007F54D5"/>
    <w:rsid w:val="007F7084"/>
    <w:rsid w:val="007F736D"/>
    <w:rsid w:val="007F7780"/>
    <w:rsid w:val="008002ED"/>
    <w:rsid w:val="008012ED"/>
    <w:rsid w:val="00801B32"/>
    <w:rsid w:val="00801B5F"/>
    <w:rsid w:val="0080204C"/>
    <w:rsid w:val="00802949"/>
    <w:rsid w:val="00803102"/>
    <w:rsid w:val="0080364E"/>
    <w:rsid w:val="008048D8"/>
    <w:rsid w:val="00804FE5"/>
    <w:rsid w:val="008053B2"/>
    <w:rsid w:val="008062DA"/>
    <w:rsid w:val="008067E7"/>
    <w:rsid w:val="00806844"/>
    <w:rsid w:val="0080694B"/>
    <w:rsid w:val="00807863"/>
    <w:rsid w:val="00810BC3"/>
    <w:rsid w:val="008115DB"/>
    <w:rsid w:val="0081174A"/>
    <w:rsid w:val="008139D4"/>
    <w:rsid w:val="00814C5D"/>
    <w:rsid w:val="008159E2"/>
    <w:rsid w:val="00816FFB"/>
    <w:rsid w:val="00820701"/>
    <w:rsid w:val="00820968"/>
    <w:rsid w:val="00820D2B"/>
    <w:rsid w:val="008217D0"/>
    <w:rsid w:val="00821B76"/>
    <w:rsid w:val="00822550"/>
    <w:rsid w:val="0082317C"/>
    <w:rsid w:val="0082375D"/>
    <w:rsid w:val="0082377C"/>
    <w:rsid w:val="00823F3F"/>
    <w:rsid w:val="00823FD7"/>
    <w:rsid w:val="00824BD3"/>
    <w:rsid w:val="00825697"/>
    <w:rsid w:val="00827574"/>
    <w:rsid w:val="00827F97"/>
    <w:rsid w:val="008301EE"/>
    <w:rsid w:val="0083047B"/>
    <w:rsid w:val="008309C7"/>
    <w:rsid w:val="00830D82"/>
    <w:rsid w:val="00830E8C"/>
    <w:rsid w:val="00831083"/>
    <w:rsid w:val="008340AD"/>
    <w:rsid w:val="00834267"/>
    <w:rsid w:val="008342B8"/>
    <w:rsid w:val="008346C5"/>
    <w:rsid w:val="008350F3"/>
    <w:rsid w:val="008366EF"/>
    <w:rsid w:val="00836823"/>
    <w:rsid w:val="0083755B"/>
    <w:rsid w:val="00840196"/>
    <w:rsid w:val="008403AD"/>
    <w:rsid w:val="00841495"/>
    <w:rsid w:val="008414EE"/>
    <w:rsid w:val="0084337C"/>
    <w:rsid w:val="00843DBD"/>
    <w:rsid w:val="00844E58"/>
    <w:rsid w:val="0084529F"/>
    <w:rsid w:val="0085020C"/>
    <w:rsid w:val="00851270"/>
    <w:rsid w:val="00851EB3"/>
    <w:rsid w:val="008536ED"/>
    <w:rsid w:val="00853E9A"/>
    <w:rsid w:val="00853EF6"/>
    <w:rsid w:val="008541A7"/>
    <w:rsid w:val="00854FB5"/>
    <w:rsid w:val="00855B25"/>
    <w:rsid w:val="008572A7"/>
    <w:rsid w:val="00860183"/>
    <w:rsid w:val="0086023C"/>
    <w:rsid w:val="00860457"/>
    <w:rsid w:val="008612CC"/>
    <w:rsid w:val="00861664"/>
    <w:rsid w:val="0086503A"/>
    <w:rsid w:val="008655D3"/>
    <w:rsid w:val="00865CEB"/>
    <w:rsid w:val="00865EBD"/>
    <w:rsid w:val="00866054"/>
    <w:rsid w:val="00866614"/>
    <w:rsid w:val="00870941"/>
    <w:rsid w:val="00872006"/>
    <w:rsid w:val="00873954"/>
    <w:rsid w:val="00874334"/>
    <w:rsid w:val="00875146"/>
    <w:rsid w:val="00875F6F"/>
    <w:rsid w:val="00876689"/>
    <w:rsid w:val="0087725A"/>
    <w:rsid w:val="00877376"/>
    <w:rsid w:val="00877FC7"/>
    <w:rsid w:val="00880C65"/>
    <w:rsid w:val="0088123D"/>
    <w:rsid w:val="00881368"/>
    <w:rsid w:val="00881766"/>
    <w:rsid w:val="008817D0"/>
    <w:rsid w:val="008821DD"/>
    <w:rsid w:val="0088251D"/>
    <w:rsid w:val="0088324F"/>
    <w:rsid w:val="0088335E"/>
    <w:rsid w:val="00884913"/>
    <w:rsid w:val="00885445"/>
    <w:rsid w:val="0088664D"/>
    <w:rsid w:val="00887AD4"/>
    <w:rsid w:val="00887CFF"/>
    <w:rsid w:val="008900E3"/>
    <w:rsid w:val="008902B3"/>
    <w:rsid w:val="008902EF"/>
    <w:rsid w:val="00890328"/>
    <w:rsid w:val="0089048E"/>
    <w:rsid w:val="00890807"/>
    <w:rsid w:val="00891238"/>
    <w:rsid w:val="008915A5"/>
    <w:rsid w:val="008918D7"/>
    <w:rsid w:val="00891CA2"/>
    <w:rsid w:val="00892717"/>
    <w:rsid w:val="00893F9B"/>
    <w:rsid w:val="00894617"/>
    <w:rsid w:val="00894C57"/>
    <w:rsid w:val="00896A67"/>
    <w:rsid w:val="00896CA9"/>
    <w:rsid w:val="008A1D3D"/>
    <w:rsid w:val="008A2049"/>
    <w:rsid w:val="008A24C1"/>
    <w:rsid w:val="008A2D22"/>
    <w:rsid w:val="008A37C4"/>
    <w:rsid w:val="008A37EE"/>
    <w:rsid w:val="008A43C6"/>
    <w:rsid w:val="008A470F"/>
    <w:rsid w:val="008A4E06"/>
    <w:rsid w:val="008A5C2D"/>
    <w:rsid w:val="008A5EC2"/>
    <w:rsid w:val="008A67A3"/>
    <w:rsid w:val="008A7BC7"/>
    <w:rsid w:val="008A7E6E"/>
    <w:rsid w:val="008B0C64"/>
    <w:rsid w:val="008B163D"/>
    <w:rsid w:val="008B1D94"/>
    <w:rsid w:val="008B23D0"/>
    <w:rsid w:val="008B2555"/>
    <w:rsid w:val="008B2948"/>
    <w:rsid w:val="008B2F72"/>
    <w:rsid w:val="008B3A4A"/>
    <w:rsid w:val="008B3C68"/>
    <w:rsid w:val="008B4E89"/>
    <w:rsid w:val="008B5166"/>
    <w:rsid w:val="008B62AD"/>
    <w:rsid w:val="008B6921"/>
    <w:rsid w:val="008B6DE4"/>
    <w:rsid w:val="008B78EA"/>
    <w:rsid w:val="008B79BB"/>
    <w:rsid w:val="008B7E13"/>
    <w:rsid w:val="008B7EC1"/>
    <w:rsid w:val="008C01E3"/>
    <w:rsid w:val="008C1050"/>
    <w:rsid w:val="008C1192"/>
    <w:rsid w:val="008C1615"/>
    <w:rsid w:val="008C1BCF"/>
    <w:rsid w:val="008C2B2C"/>
    <w:rsid w:val="008C472E"/>
    <w:rsid w:val="008C54E4"/>
    <w:rsid w:val="008C5DC3"/>
    <w:rsid w:val="008C7423"/>
    <w:rsid w:val="008C77E6"/>
    <w:rsid w:val="008D1353"/>
    <w:rsid w:val="008D150E"/>
    <w:rsid w:val="008D1E9D"/>
    <w:rsid w:val="008D21C3"/>
    <w:rsid w:val="008D30EA"/>
    <w:rsid w:val="008D38E4"/>
    <w:rsid w:val="008D5011"/>
    <w:rsid w:val="008D617A"/>
    <w:rsid w:val="008D64DE"/>
    <w:rsid w:val="008D671A"/>
    <w:rsid w:val="008D6DA7"/>
    <w:rsid w:val="008D6E7F"/>
    <w:rsid w:val="008D706D"/>
    <w:rsid w:val="008D70AB"/>
    <w:rsid w:val="008D78EE"/>
    <w:rsid w:val="008D7987"/>
    <w:rsid w:val="008D7F65"/>
    <w:rsid w:val="008E011F"/>
    <w:rsid w:val="008E15AE"/>
    <w:rsid w:val="008E1946"/>
    <w:rsid w:val="008E2475"/>
    <w:rsid w:val="008E2EEE"/>
    <w:rsid w:val="008E377D"/>
    <w:rsid w:val="008E38C3"/>
    <w:rsid w:val="008E3DB7"/>
    <w:rsid w:val="008E437E"/>
    <w:rsid w:val="008E4785"/>
    <w:rsid w:val="008E478E"/>
    <w:rsid w:val="008E4C4C"/>
    <w:rsid w:val="008F053A"/>
    <w:rsid w:val="008F10DD"/>
    <w:rsid w:val="008F1601"/>
    <w:rsid w:val="008F2722"/>
    <w:rsid w:val="008F3862"/>
    <w:rsid w:val="008F46C3"/>
    <w:rsid w:val="008F51EF"/>
    <w:rsid w:val="008F62CC"/>
    <w:rsid w:val="008F6578"/>
    <w:rsid w:val="008F77FC"/>
    <w:rsid w:val="00900FC8"/>
    <w:rsid w:val="00901956"/>
    <w:rsid w:val="00901D87"/>
    <w:rsid w:val="00901EC8"/>
    <w:rsid w:val="00902774"/>
    <w:rsid w:val="00902C18"/>
    <w:rsid w:val="00903735"/>
    <w:rsid w:val="009037B5"/>
    <w:rsid w:val="00903A4E"/>
    <w:rsid w:val="00903C9E"/>
    <w:rsid w:val="0090423A"/>
    <w:rsid w:val="00904721"/>
    <w:rsid w:val="009051A7"/>
    <w:rsid w:val="00906276"/>
    <w:rsid w:val="0090720B"/>
    <w:rsid w:val="0090754F"/>
    <w:rsid w:val="00907BC4"/>
    <w:rsid w:val="00910A16"/>
    <w:rsid w:val="00911A55"/>
    <w:rsid w:val="00912753"/>
    <w:rsid w:val="00912985"/>
    <w:rsid w:val="00912F1B"/>
    <w:rsid w:val="00912F46"/>
    <w:rsid w:val="00913428"/>
    <w:rsid w:val="00915ABF"/>
    <w:rsid w:val="00915B01"/>
    <w:rsid w:val="009170BD"/>
    <w:rsid w:val="00917958"/>
    <w:rsid w:val="0091797C"/>
    <w:rsid w:val="009179C0"/>
    <w:rsid w:val="009201D0"/>
    <w:rsid w:val="009211EA"/>
    <w:rsid w:val="009224A5"/>
    <w:rsid w:val="00922E21"/>
    <w:rsid w:val="00923667"/>
    <w:rsid w:val="00923B75"/>
    <w:rsid w:val="00924046"/>
    <w:rsid w:val="009243E0"/>
    <w:rsid w:val="009246E7"/>
    <w:rsid w:val="009249C1"/>
    <w:rsid w:val="00924C30"/>
    <w:rsid w:val="00925160"/>
    <w:rsid w:val="0092550E"/>
    <w:rsid w:val="0092734E"/>
    <w:rsid w:val="00927608"/>
    <w:rsid w:val="009277E3"/>
    <w:rsid w:val="00930309"/>
    <w:rsid w:val="009306EF"/>
    <w:rsid w:val="00931D88"/>
    <w:rsid w:val="009322FC"/>
    <w:rsid w:val="0093330F"/>
    <w:rsid w:val="00933494"/>
    <w:rsid w:val="00933518"/>
    <w:rsid w:val="00934D5D"/>
    <w:rsid w:val="00936FC4"/>
    <w:rsid w:val="0093776C"/>
    <w:rsid w:val="00937771"/>
    <w:rsid w:val="00942C3C"/>
    <w:rsid w:val="0094309B"/>
    <w:rsid w:val="00943AC8"/>
    <w:rsid w:val="00944603"/>
    <w:rsid w:val="0094489F"/>
    <w:rsid w:val="00944E6E"/>
    <w:rsid w:val="00944EEE"/>
    <w:rsid w:val="00945A5F"/>
    <w:rsid w:val="00945C77"/>
    <w:rsid w:val="00946315"/>
    <w:rsid w:val="00946E88"/>
    <w:rsid w:val="009473EF"/>
    <w:rsid w:val="00947955"/>
    <w:rsid w:val="0095150C"/>
    <w:rsid w:val="0095159A"/>
    <w:rsid w:val="00951759"/>
    <w:rsid w:val="009522F2"/>
    <w:rsid w:val="00952B92"/>
    <w:rsid w:val="00952DFC"/>
    <w:rsid w:val="009536B4"/>
    <w:rsid w:val="00954238"/>
    <w:rsid w:val="009551D6"/>
    <w:rsid w:val="00955F6E"/>
    <w:rsid w:val="009561C9"/>
    <w:rsid w:val="009568C4"/>
    <w:rsid w:val="009573AC"/>
    <w:rsid w:val="009601A2"/>
    <w:rsid w:val="0096060C"/>
    <w:rsid w:val="00961136"/>
    <w:rsid w:val="00961142"/>
    <w:rsid w:val="009616B2"/>
    <w:rsid w:val="00963999"/>
    <w:rsid w:val="009639A2"/>
    <w:rsid w:val="00963F09"/>
    <w:rsid w:val="00963FAD"/>
    <w:rsid w:val="009667B6"/>
    <w:rsid w:val="00967FFD"/>
    <w:rsid w:val="00970909"/>
    <w:rsid w:val="009709A5"/>
    <w:rsid w:val="0097140F"/>
    <w:rsid w:val="009724F3"/>
    <w:rsid w:val="00972D7A"/>
    <w:rsid w:val="0097350F"/>
    <w:rsid w:val="00974F6F"/>
    <w:rsid w:val="00976AF1"/>
    <w:rsid w:val="00977D65"/>
    <w:rsid w:val="0098220E"/>
    <w:rsid w:val="00982BE4"/>
    <w:rsid w:val="00982FE0"/>
    <w:rsid w:val="00983944"/>
    <w:rsid w:val="00984582"/>
    <w:rsid w:val="009845F3"/>
    <w:rsid w:val="00986537"/>
    <w:rsid w:val="00987682"/>
    <w:rsid w:val="009900AE"/>
    <w:rsid w:val="009902B3"/>
    <w:rsid w:val="00990769"/>
    <w:rsid w:val="00990FFE"/>
    <w:rsid w:val="00991208"/>
    <w:rsid w:val="00991CF4"/>
    <w:rsid w:val="00992522"/>
    <w:rsid w:val="00992AF1"/>
    <w:rsid w:val="00993084"/>
    <w:rsid w:val="0099384B"/>
    <w:rsid w:val="009938EA"/>
    <w:rsid w:val="00993AAA"/>
    <w:rsid w:val="00993E96"/>
    <w:rsid w:val="00995C1B"/>
    <w:rsid w:val="0099731B"/>
    <w:rsid w:val="009973EC"/>
    <w:rsid w:val="00997C69"/>
    <w:rsid w:val="009A0FDA"/>
    <w:rsid w:val="009A33F0"/>
    <w:rsid w:val="009A4172"/>
    <w:rsid w:val="009A4A68"/>
    <w:rsid w:val="009A5C1B"/>
    <w:rsid w:val="009A75BC"/>
    <w:rsid w:val="009B05A0"/>
    <w:rsid w:val="009B10AF"/>
    <w:rsid w:val="009B1569"/>
    <w:rsid w:val="009B1654"/>
    <w:rsid w:val="009B326D"/>
    <w:rsid w:val="009B6F03"/>
    <w:rsid w:val="009B7ABB"/>
    <w:rsid w:val="009C0687"/>
    <w:rsid w:val="009C0747"/>
    <w:rsid w:val="009C1436"/>
    <w:rsid w:val="009C1B45"/>
    <w:rsid w:val="009C1D96"/>
    <w:rsid w:val="009C3070"/>
    <w:rsid w:val="009C3B2E"/>
    <w:rsid w:val="009C462F"/>
    <w:rsid w:val="009C4CEA"/>
    <w:rsid w:val="009C5011"/>
    <w:rsid w:val="009C5E4A"/>
    <w:rsid w:val="009C6A36"/>
    <w:rsid w:val="009C6E94"/>
    <w:rsid w:val="009C6EF9"/>
    <w:rsid w:val="009C7337"/>
    <w:rsid w:val="009C79E4"/>
    <w:rsid w:val="009C7B86"/>
    <w:rsid w:val="009D012A"/>
    <w:rsid w:val="009D0679"/>
    <w:rsid w:val="009D06E6"/>
    <w:rsid w:val="009D08AC"/>
    <w:rsid w:val="009D1AFE"/>
    <w:rsid w:val="009D28D8"/>
    <w:rsid w:val="009D42A3"/>
    <w:rsid w:val="009D42D3"/>
    <w:rsid w:val="009D4BF4"/>
    <w:rsid w:val="009D582C"/>
    <w:rsid w:val="009D5EC3"/>
    <w:rsid w:val="009D623C"/>
    <w:rsid w:val="009D6700"/>
    <w:rsid w:val="009E0427"/>
    <w:rsid w:val="009E07A0"/>
    <w:rsid w:val="009E1E54"/>
    <w:rsid w:val="009E31A6"/>
    <w:rsid w:val="009E31D9"/>
    <w:rsid w:val="009E38FE"/>
    <w:rsid w:val="009E4F3D"/>
    <w:rsid w:val="009E5E19"/>
    <w:rsid w:val="009E5EE3"/>
    <w:rsid w:val="009E6085"/>
    <w:rsid w:val="009E631C"/>
    <w:rsid w:val="009E642E"/>
    <w:rsid w:val="009E69D5"/>
    <w:rsid w:val="009E73E6"/>
    <w:rsid w:val="009E7E2F"/>
    <w:rsid w:val="009F1EA4"/>
    <w:rsid w:val="009F3500"/>
    <w:rsid w:val="009F43B0"/>
    <w:rsid w:val="009F5388"/>
    <w:rsid w:val="009F54F1"/>
    <w:rsid w:val="009F7214"/>
    <w:rsid w:val="00A00066"/>
    <w:rsid w:val="00A00F2C"/>
    <w:rsid w:val="00A01FC6"/>
    <w:rsid w:val="00A02439"/>
    <w:rsid w:val="00A03BEB"/>
    <w:rsid w:val="00A04C34"/>
    <w:rsid w:val="00A05905"/>
    <w:rsid w:val="00A0756B"/>
    <w:rsid w:val="00A076EF"/>
    <w:rsid w:val="00A07C3B"/>
    <w:rsid w:val="00A10521"/>
    <w:rsid w:val="00A11138"/>
    <w:rsid w:val="00A116A1"/>
    <w:rsid w:val="00A11974"/>
    <w:rsid w:val="00A12AC6"/>
    <w:rsid w:val="00A12E33"/>
    <w:rsid w:val="00A13917"/>
    <w:rsid w:val="00A15538"/>
    <w:rsid w:val="00A16214"/>
    <w:rsid w:val="00A20159"/>
    <w:rsid w:val="00A226AB"/>
    <w:rsid w:val="00A22CCE"/>
    <w:rsid w:val="00A23072"/>
    <w:rsid w:val="00A235E4"/>
    <w:rsid w:val="00A24CF4"/>
    <w:rsid w:val="00A2588F"/>
    <w:rsid w:val="00A259C6"/>
    <w:rsid w:val="00A260B4"/>
    <w:rsid w:val="00A27ADB"/>
    <w:rsid w:val="00A30101"/>
    <w:rsid w:val="00A308A8"/>
    <w:rsid w:val="00A30F64"/>
    <w:rsid w:val="00A312DF"/>
    <w:rsid w:val="00A3261F"/>
    <w:rsid w:val="00A328A7"/>
    <w:rsid w:val="00A329C8"/>
    <w:rsid w:val="00A335F2"/>
    <w:rsid w:val="00A337EF"/>
    <w:rsid w:val="00A34FDE"/>
    <w:rsid w:val="00A36024"/>
    <w:rsid w:val="00A3670D"/>
    <w:rsid w:val="00A37BE6"/>
    <w:rsid w:val="00A37FBC"/>
    <w:rsid w:val="00A40B79"/>
    <w:rsid w:val="00A40CCE"/>
    <w:rsid w:val="00A41796"/>
    <w:rsid w:val="00A41835"/>
    <w:rsid w:val="00A41B56"/>
    <w:rsid w:val="00A44567"/>
    <w:rsid w:val="00A445BD"/>
    <w:rsid w:val="00A44F5F"/>
    <w:rsid w:val="00A4648A"/>
    <w:rsid w:val="00A47234"/>
    <w:rsid w:val="00A476E2"/>
    <w:rsid w:val="00A478A7"/>
    <w:rsid w:val="00A47E2E"/>
    <w:rsid w:val="00A525AA"/>
    <w:rsid w:val="00A53051"/>
    <w:rsid w:val="00A5431E"/>
    <w:rsid w:val="00A55921"/>
    <w:rsid w:val="00A5594B"/>
    <w:rsid w:val="00A57010"/>
    <w:rsid w:val="00A6081A"/>
    <w:rsid w:val="00A6090D"/>
    <w:rsid w:val="00A60966"/>
    <w:rsid w:val="00A61AA3"/>
    <w:rsid w:val="00A61B49"/>
    <w:rsid w:val="00A62016"/>
    <w:rsid w:val="00A63F7D"/>
    <w:rsid w:val="00A6487A"/>
    <w:rsid w:val="00A64AB4"/>
    <w:rsid w:val="00A65C3B"/>
    <w:rsid w:val="00A70B77"/>
    <w:rsid w:val="00A71CB1"/>
    <w:rsid w:val="00A71E2E"/>
    <w:rsid w:val="00A72C01"/>
    <w:rsid w:val="00A73ABA"/>
    <w:rsid w:val="00A73B46"/>
    <w:rsid w:val="00A73FEF"/>
    <w:rsid w:val="00A747B0"/>
    <w:rsid w:val="00A74A83"/>
    <w:rsid w:val="00A758A1"/>
    <w:rsid w:val="00A75947"/>
    <w:rsid w:val="00A76302"/>
    <w:rsid w:val="00A7642F"/>
    <w:rsid w:val="00A76620"/>
    <w:rsid w:val="00A76D6C"/>
    <w:rsid w:val="00A76F2F"/>
    <w:rsid w:val="00A770BF"/>
    <w:rsid w:val="00A8001C"/>
    <w:rsid w:val="00A80D7E"/>
    <w:rsid w:val="00A81970"/>
    <w:rsid w:val="00A81D45"/>
    <w:rsid w:val="00A81E43"/>
    <w:rsid w:val="00A8227C"/>
    <w:rsid w:val="00A82576"/>
    <w:rsid w:val="00A82E79"/>
    <w:rsid w:val="00A83589"/>
    <w:rsid w:val="00A83AAA"/>
    <w:rsid w:val="00A84EDA"/>
    <w:rsid w:val="00A85C52"/>
    <w:rsid w:val="00A8633C"/>
    <w:rsid w:val="00A86E5B"/>
    <w:rsid w:val="00A87B5F"/>
    <w:rsid w:val="00A87CCF"/>
    <w:rsid w:val="00A9012D"/>
    <w:rsid w:val="00A903B1"/>
    <w:rsid w:val="00A9143C"/>
    <w:rsid w:val="00A9337B"/>
    <w:rsid w:val="00A93614"/>
    <w:rsid w:val="00A93ABB"/>
    <w:rsid w:val="00A93DFE"/>
    <w:rsid w:val="00A94346"/>
    <w:rsid w:val="00A95A97"/>
    <w:rsid w:val="00A95F9F"/>
    <w:rsid w:val="00A963B1"/>
    <w:rsid w:val="00A96622"/>
    <w:rsid w:val="00A96BB0"/>
    <w:rsid w:val="00A97085"/>
    <w:rsid w:val="00AA01B4"/>
    <w:rsid w:val="00AA09DA"/>
    <w:rsid w:val="00AA0CF1"/>
    <w:rsid w:val="00AA0E92"/>
    <w:rsid w:val="00AA12CF"/>
    <w:rsid w:val="00AA16F5"/>
    <w:rsid w:val="00AA19B9"/>
    <w:rsid w:val="00AA1EBE"/>
    <w:rsid w:val="00AA4AC9"/>
    <w:rsid w:val="00AA55A5"/>
    <w:rsid w:val="00AA60BA"/>
    <w:rsid w:val="00AA6298"/>
    <w:rsid w:val="00AA6ABA"/>
    <w:rsid w:val="00AA6EF3"/>
    <w:rsid w:val="00AB0FDE"/>
    <w:rsid w:val="00AB14F4"/>
    <w:rsid w:val="00AB16D6"/>
    <w:rsid w:val="00AB1F16"/>
    <w:rsid w:val="00AB248F"/>
    <w:rsid w:val="00AB26B6"/>
    <w:rsid w:val="00AB271B"/>
    <w:rsid w:val="00AB281F"/>
    <w:rsid w:val="00AB2FF2"/>
    <w:rsid w:val="00AB335A"/>
    <w:rsid w:val="00AB3F81"/>
    <w:rsid w:val="00AB6D6F"/>
    <w:rsid w:val="00AB6FB8"/>
    <w:rsid w:val="00AB705D"/>
    <w:rsid w:val="00AC02ED"/>
    <w:rsid w:val="00AC067F"/>
    <w:rsid w:val="00AC0843"/>
    <w:rsid w:val="00AC1DAC"/>
    <w:rsid w:val="00AC2212"/>
    <w:rsid w:val="00AC23B1"/>
    <w:rsid w:val="00AC271F"/>
    <w:rsid w:val="00AC2C6B"/>
    <w:rsid w:val="00AC32AD"/>
    <w:rsid w:val="00AC4CA2"/>
    <w:rsid w:val="00AC5EB6"/>
    <w:rsid w:val="00AC6A52"/>
    <w:rsid w:val="00AC6CB3"/>
    <w:rsid w:val="00AC6ECA"/>
    <w:rsid w:val="00AC7286"/>
    <w:rsid w:val="00AC7E92"/>
    <w:rsid w:val="00AD0195"/>
    <w:rsid w:val="00AD078D"/>
    <w:rsid w:val="00AD1D05"/>
    <w:rsid w:val="00AD246C"/>
    <w:rsid w:val="00AD26B6"/>
    <w:rsid w:val="00AD3C23"/>
    <w:rsid w:val="00AD4E32"/>
    <w:rsid w:val="00AD53BC"/>
    <w:rsid w:val="00AD5D5A"/>
    <w:rsid w:val="00AD66B3"/>
    <w:rsid w:val="00AD6C2A"/>
    <w:rsid w:val="00AD7653"/>
    <w:rsid w:val="00AD7BB6"/>
    <w:rsid w:val="00AE0065"/>
    <w:rsid w:val="00AE101E"/>
    <w:rsid w:val="00AE1699"/>
    <w:rsid w:val="00AE1F9D"/>
    <w:rsid w:val="00AE2853"/>
    <w:rsid w:val="00AE3C6A"/>
    <w:rsid w:val="00AE4823"/>
    <w:rsid w:val="00AE4ECF"/>
    <w:rsid w:val="00AE5414"/>
    <w:rsid w:val="00AE704D"/>
    <w:rsid w:val="00AE70D5"/>
    <w:rsid w:val="00AE78EF"/>
    <w:rsid w:val="00AE7A5C"/>
    <w:rsid w:val="00AF058C"/>
    <w:rsid w:val="00AF0DBE"/>
    <w:rsid w:val="00AF1299"/>
    <w:rsid w:val="00AF1821"/>
    <w:rsid w:val="00AF1B14"/>
    <w:rsid w:val="00AF1F7B"/>
    <w:rsid w:val="00AF2415"/>
    <w:rsid w:val="00AF3B17"/>
    <w:rsid w:val="00AF462E"/>
    <w:rsid w:val="00AF4AD6"/>
    <w:rsid w:val="00AF513C"/>
    <w:rsid w:val="00AF5366"/>
    <w:rsid w:val="00AF5915"/>
    <w:rsid w:val="00AF6A6E"/>
    <w:rsid w:val="00AF6BC8"/>
    <w:rsid w:val="00AF7219"/>
    <w:rsid w:val="00AF79B8"/>
    <w:rsid w:val="00B00125"/>
    <w:rsid w:val="00B01CA3"/>
    <w:rsid w:val="00B02291"/>
    <w:rsid w:val="00B0234F"/>
    <w:rsid w:val="00B02C26"/>
    <w:rsid w:val="00B03A1A"/>
    <w:rsid w:val="00B03BFD"/>
    <w:rsid w:val="00B03CCF"/>
    <w:rsid w:val="00B03EAF"/>
    <w:rsid w:val="00B052C6"/>
    <w:rsid w:val="00B0590B"/>
    <w:rsid w:val="00B0607B"/>
    <w:rsid w:val="00B06309"/>
    <w:rsid w:val="00B0691B"/>
    <w:rsid w:val="00B07397"/>
    <w:rsid w:val="00B07ABA"/>
    <w:rsid w:val="00B10139"/>
    <w:rsid w:val="00B101DE"/>
    <w:rsid w:val="00B10BBD"/>
    <w:rsid w:val="00B1189C"/>
    <w:rsid w:val="00B1204F"/>
    <w:rsid w:val="00B12354"/>
    <w:rsid w:val="00B12ED6"/>
    <w:rsid w:val="00B12F17"/>
    <w:rsid w:val="00B139D0"/>
    <w:rsid w:val="00B13AA8"/>
    <w:rsid w:val="00B14F38"/>
    <w:rsid w:val="00B1715B"/>
    <w:rsid w:val="00B17428"/>
    <w:rsid w:val="00B2117B"/>
    <w:rsid w:val="00B2124D"/>
    <w:rsid w:val="00B212C8"/>
    <w:rsid w:val="00B22C68"/>
    <w:rsid w:val="00B23DBC"/>
    <w:rsid w:val="00B253D2"/>
    <w:rsid w:val="00B25E2C"/>
    <w:rsid w:val="00B2733A"/>
    <w:rsid w:val="00B27659"/>
    <w:rsid w:val="00B32786"/>
    <w:rsid w:val="00B328EB"/>
    <w:rsid w:val="00B32BAF"/>
    <w:rsid w:val="00B32C17"/>
    <w:rsid w:val="00B340A1"/>
    <w:rsid w:val="00B349F0"/>
    <w:rsid w:val="00B35072"/>
    <w:rsid w:val="00B36B5A"/>
    <w:rsid w:val="00B370F2"/>
    <w:rsid w:val="00B3749E"/>
    <w:rsid w:val="00B37D77"/>
    <w:rsid w:val="00B40A0C"/>
    <w:rsid w:val="00B4121C"/>
    <w:rsid w:val="00B412E3"/>
    <w:rsid w:val="00B41775"/>
    <w:rsid w:val="00B4341C"/>
    <w:rsid w:val="00B45200"/>
    <w:rsid w:val="00B45949"/>
    <w:rsid w:val="00B45FBA"/>
    <w:rsid w:val="00B470EC"/>
    <w:rsid w:val="00B47903"/>
    <w:rsid w:val="00B501EF"/>
    <w:rsid w:val="00B50920"/>
    <w:rsid w:val="00B50BBA"/>
    <w:rsid w:val="00B524FD"/>
    <w:rsid w:val="00B52DF4"/>
    <w:rsid w:val="00B52F6C"/>
    <w:rsid w:val="00B54AC4"/>
    <w:rsid w:val="00B54F9E"/>
    <w:rsid w:val="00B558CA"/>
    <w:rsid w:val="00B5741B"/>
    <w:rsid w:val="00B57A41"/>
    <w:rsid w:val="00B57C05"/>
    <w:rsid w:val="00B60B02"/>
    <w:rsid w:val="00B60B5C"/>
    <w:rsid w:val="00B60F78"/>
    <w:rsid w:val="00B62958"/>
    <w:rsid w:val="00B64140"/>
    <w:rsid w:val="00B647A3"/>
    <w:rsid w:val="00B64ABE"/>
    <w:rsid w:val="00B66554"/>
    <w:rsid w:val="00B669DF"/>
    <w:rsid w:val="00B72510"/>
    <w:rsid w:val="00B740EF"/>
    <w:rsid w:val="00B76249"/>
    <w:rsid w:val="00B76272"/>
    <w:rsid w:val="00B766FE"/>
    <w:rsid w:val="00B76A24"/>
    <w:rsid w:val="00B803A8"/>
    <w:rsid w:val="00B8118B"/>
    <w:rsid w:val="00B82AEC"/>
    <w:rsid w:val="00B82AF0"/>
    <w:rsid w:val="00B83108"/>
    <w:rsid w:val="00B834C9"/>
    <w:rsid w:val="00B84D05"/>
    <w:rsid w:val="00B86379"/>
    <w:rsid w:val="00B8663D"/>
    <w:rsid w:val="00B86DDF"/>
    <w:rsid w:val="00B87E3B"/>
    <w:rsid w:val="00B901C4"/>
    <w:rsid w:val="00B902FB"/>
    <w:rsid w:val="00B91E5B"/>
    <w:rsid w:val="00B9293C"/>
    <w:rsid w:val="00B94AEB"/>
    <w:rsid w:val="00B956A9"/>
    <w:rsid w:val="00B95CA7"/>
    <w:rsid w:val="00B96538"/>
    <w:rsid w:val="00B971D9"/>
    <w:rsid w:val="00B9766C"/>
    <w:rsid w:val="00BA0A5C"/>
    <w:rsid w:val="00BA0CFC"/>
    <w:rsid w:val="00BA15D2"/>
    <w:rsid w:val="00BA3622"/>
    <w:rsid w:val="00BA5D4B"/>
    <w:rsid w:val="00BA6349"/>
    <w:rsid w:val="00BA7064"/>
    <w:rsid w:val="00BA7158"/>
    <w:rsid w:val="00BA74F6"/>
    <w:rsid w:val="00BB053F"/>
    <w:rsid w:val="00BB0DD1"/>
    <w:rsid w:val="00BB2544"/>
    <w:rsid w:val="00BB30AD"/>
    <w:rsid w:val="00BB3C80"/>
    <w:rsid w:val="00BB3E8D"/>
    <w:rsid w:val="00BB4221"/>
    <w:rsid w:val="00BB52DD"/>
    <w:rsid w:val="00BB5BDE"/>
    <w:rsid w:val="00BB6A38"/>
    <w:rsid w:val="00BB7D3C"/>
    <w:rsid w:val="00BC07B4"/>
    <w:rsid w:val="00BC1908"/>
    <w:rsid w:val="00BC1E3D"/>
    <w:rsid w:val="00BC31C4"/>
    <w:rsid w:val="00BC379E"/>
    <w:rsid w:val="00BC38B7"/>
    <w:rsid w:val="00BC5A26"/>
    <w:rsid w:val="00BD0AE6"/>
    <w:rsid w:val="00BD0B00"/>
    <w:rsid w:val="00BD120F"/>
    <w:rsid w:val="00BD27BF"/>
    <w:rsid w:val="00BD3561"/>
    <w:rsid w:val="00BD37AA"/>
    <w:rsid w:val="00BD44E0"/>
    <w:rsid w:val="00BD5A48"/>
    <w:rsid w:val="00BD674F"/>
    <w:rsid w:val="00BE0610"/>
    <w:rsid w:val="00BE1470"/>
    <w:rsid w:val="00BE1B79"/>
    <w:rsid w:val="00BE2255"/>
    <w:rsid w:val="00BE600E"/>
    <w:rsid w:val="00BE61B8"/>
    <w:rsid w:val="00BE6B3D"/>
    <w:rsid w:val="00BE7D53"/>
    <w:rsid w:val="00BE7E78"/>
    <w:rsid w:val="00BE7F6A"/>
    <w:rsid w:val="00BF0696"/>
    <w:rsid w:val="00BF18FD"/>
    <w:rsid w:val="00BF225E"/>
    <w:rsid w:val="00BF2686"/>
    <w:rsid w:val="00BF2AAC"/>
    <w:rsid w:val="00BF2D17"/>
    <w:rsid w:val="00BF2F8E"/>
    <w:rsid w:val="00BF5A85"/>
    <w:rsid w:val="00BF600D"/>
    <w:rsid w:val="00BF64E7"/>
    <w:rsid w:val="00BF76EF"/>
    <w:rsid w:val="00C00A0B"/>
    <w:rsid w:val="00C0240D"/>
    <w:rsid w:val="00C03392"/>
    <w:rsid w:val="00C03D65"/>
    <w:rsid w:val="00C044FC"/>
    <w:rsid w:val="00C04D73"/>
    <w:rsid w:val="00C04DCE"/>
    <w:rsid w:val="00C109BE"/>
    <w:rsid w:val="00C10E20"/>
    <w:rsid w:val="00C124FA"/>
    <w:rsid w:val="00C134BF"/>
    <w:rsid w:val="00C143F2"/>
    <w:rsid w:val="00C148F9"/>
    <w:rsid w:val="00C1657C"/>
    <w:rsid w:val="00C17748"/>
    <w:rsid w:val="00C177F3"/>
    <w:rsid w:val="00C20884"/>
    <w:rsid w:val="00C21B1E"/>
    <w:rsid w:val="00C230AE"/>
    <w:rsid w:val="00C236CE"/>
    <w:rsid w:val="00C25D96"/>
    <w:rsid w:val="00C25F39"/>
    <w:rsid w:val="00C25FBF"/>
    <w:rsid w:val="00C27855"/>
    <w:rsid w:val="00C27AFB"/>
    <w:rsid w:val="00C30232"/>
    <w:rsid w:val="00C30433"/>
    <w:rsid w:val="00C30EDD"/>
    <w:rsid w:val="00C3114F"/>
    <w:rsid w:val="00C31283"/>
    <w:rsid w:val="00C31D74"/>
    <w:rsid w:val="00C33449"/>
    <w:rsid w:val="00C33FCD"/>
    <w:rsid w:val="00C3504D"/>
    <w:rsid w:val="00C364E9"/>
    <w:rsid w:val="00C366B2"/>
    <w:rsid w:val="00C3675C"/>
    <w:rsid w:val="00C36F89"/>
    <w:rsid w:val="00C37715"/>
    <w:rsid w:val="00C37E15"/>
    <w:rsid w:val="00C40929"/>
    <w:rsid w:val="00C41C41"/>
    <w:rsid w:val="00C428F7"/>
    <w:rsid w:val="00C43B8E"/>
    <w:rsid w:val="00C45E87"/>
    <w:rsid w:val="00C4679F"/>
    <w:rsid w:val="00C46C28"/>
    <w:rsid w:val="00C47496"/>
    <w:rsid w:val="00C47912"/>
    <w:rsid w:val="00C51652"/>
    <w:rsid w:val="00C5306D"/>
    <w:rsid w:val="00C5307B"/>
    <w:rsid w:val="00C53E79"/>
    <w:rsid w:val="00C54057"/>
    <w:rsid w:val="00C545A6"/>
    <w:rsid w:val="00C5553B"/>
    <w:rsid w:val="00C571C3"/>
    <w:rsid w:val="00C5783E"/>
    <w:rsid w:val="00C60D0C"/>
    <w:rsid w:val="00C6102B"/>
    <w:rsid w:val="00C61EEB"/>
    <w:rsid w:val="00C62C61"/>
    <w:rsid w:val="00C62D8C"/>
    <w:rsid w:val="00C634A7"/>
    <w:rsid w:val="00C63588"/>
    <w:rsid w:val="00C63F35"/>
    <w:rsid w:val="00C645C6"/>
    <w:rsid w:val="00C64861"/>
    <w:rsid w:val="00C64DB1"/>
    <w:rsid w:val="00C64EBB"/>
    <w:rsid w:val="00C6513B"/>
    <w:rsid w:val="00C65857"/>
    <w:rsid w:val="00C665CF"/>
    <w:rsid w:val="00C66B0A"/>
    <w:rsid w:val="00C676EB"/>
    <w:rsid w:val="00C67CD1"/>
    <w:rsid w:val="00C70237"/>
    <w:rsid w:val="00C70A01"/>
    <w:rsid w:val="00C70AD7"/>
    <w:rsid w:val="00C70D48"/>
    <w:rsid w:val="00C71AE5"/>
    <w:rsid w:val="00C73214"/>
    <w:rsid w:val="00C7321D"/>
    <w:rsid w:val="00C73502"/>
    <w:rsid w:val="00C73E9B"/>
    <w:rsid w:val="00C73F9A"/>
    <w:rsid w:val="00C7462E"/>
    <w:rsid w:val="00C74C95"/>
    <w:rsid w:val="00C776F7"/>
    <w:rsid w:val="00C77C80"/>
    <w:rsid w:val="00C808F6"/>
    <w:rsid w:val="00C80A3F"/>
    <w:rsid w:val="00C8199F"/>
    <w:rsid w:val="00C819F0"/>
    <w:rsid w:val="00C819FE"/>
    <w:rsid w:val="00C81E91"/>
    <w:rsid w:val="00C81F25"/>
    <w:rsid w:val="00C83F84"/>
    <w:rsid w:val="00C84C96"/>
    <w:rsid w:val="00C84CC1"/>
    <w:rsid w:val="00C84FBA"/>
    <w:rsid w:val="00C85889"/>
    <w:rsid w:val="00C85A8D"/>
    <w:rsid w:val="00C86AE4"/>
    <w:rsid w:val="00C902C2"/>
    <w:rsid w:val="00C92345"/>
    <w:rsid w:val="00C92E04"/>
    <w:rsid w:val="00C939B4"/>
    <w:rsid w:val="00C9411A"/>
    <w:rsid w:val="00C94C47"/>
    <w:rsid w:val="00C95924"/>
    <w:rsid w:val="00C95CA4"/>
    <w:rsid w:val="00C95E30"/>
    <w:rsid w:val="00C97147"/>
    <w:rsid w:val="00CA0503"/>
    <w:rsid w:val="00CA06DD"/>
    <w:rsid w:val="00CA0C38"/>
    <w:rsid w:val="00CA1B05"/>
    <w:rsid w:val="00CA2EFA"/>
    <w:rsid w:val="00CA30F3"/>
    <w:rsid w:val="00CA3F7D"/>
    <w:rsid w:val="00CA47E7"/>
    <w:rsid w:val="00CA47F5"/>
    <w:rsid w:val="00CA518F"/>
    <w:rsid w:val="00CA5C9A"/>
    <w:rsid w:val="00CA641F"/>
    <w:rsid w:val="00CA68B0"/>
    <w:rsid w:val="00CA6D80"/>
    <w:rsid w:val="00CA7585"/>
    <w:rsid w:val="00CB017D"/>
    <w:rsid w:val="00CB04C1"/>
    <w:rsid w:val="00CB07DA"/>
    <w:rsid w:val="00CB0A1D"/>
    <w:rsid w:val="00CB156B"/>
    <w:rsid w:val="00CB2993"/>
    <w:rsid w:val="00CB33B1"/>
    <w:rsid w:val="00CB371F"/>
    <w:rsid w:val="00CB3F27"/>
    <w:rsid w:val="00CB4351"/>
    <w:rsid w:val="00CB4512"/>
    <w:rsid w:val="00CB4FF1"/>
    <w:rsid w:val="00CB5AC7"/>
    <w:rsid w:val="00CB5B22"/>
    <w:rsid w:val="00CB65F6"/>
    <w:rsid w:val="00CB6AA5"/>
    <w:rsid w:val="00CB6B30"/>
    <w:rsid w:val="00CB7AF5"/>
    <w:rsid w:val="00CC00F3"/>
    <w:rsid w:val="00CC0173"/>
    <w:rsid w:val="00CC0877"/>
    <w:rsid w:val="00CC09D6"/>
    <w:rsid w:val="00CC19A9"/>
    <w:rsid w:val="00CC2CFA"/>
    <w:rsid w:val="00CC2F20"/>
    <w:rsid w:val="00CC3952"/>
    <w:rsid w:val="00CC3B6D"/>
    <w:rsid w:val="00CC3D2A"/>
    <w:rsid w:val="00CC3F5B"/>
    <w:rsid w:val="00CC419C"/>
    <w:rsid w:val="00CC5585"/>
    <w:rsid w:val="00CC6566"/>
    <w:rsid w:val="00CC745D"/>
    <w:rsid w:val="00CD10F7"/>
    <w:rsid w:val="00CD1C08"/>
    <w:rsid w:val="00CD1C38"/>
    <w:rsid w:val="00CD2897"/>
    <w:rsid w:val="00CD38B5"/>
    <w:rsid w:val="00CD6622"/>
    <w:rsid w:val="00CD6D21"/>
    <w:rsid w:val="00CD7660"/>
    <w:rsid w:val="00CD7C32"/>
    <w:rsid w:val="00CE053D"/>
    <w:rsid w:val="00CE0960"/>
    <w:rsid w:val="00CE1930"/>
    <w:rsid w:val="00CE1EAC"/>
    <w:rsid w:val="00CE2350"/>
    <w:rsid w:val="00CE3579"/>
    <w:rsid w:val="00CE401D"/>
    <w:rsid w:val="00CE4943"/>
    <w:rsid w:val="00CE55F4"/>
    <w:rsid w:val="00CE5B92"/>
    <w:rsid w:val="00CF2C08"/>
    <w:rsid w:val="00CF41DE"/>
    <w:rsid w:val="00CF41E6"/>
    <w:rsid w:val="00CF56CD"/>
    <w:rsid w:val="00CF5E3F"/>
    <w:rsid w:val="00CF66EF"/>
    <w:rsid w:val="00CF73FB"/>
    <w:rsid w:val="00D00C28"/>
    <w:rsid w:val="00D0220E"/>
    <w:rsid w:val="00D034B9"/>
    <w:rsid w:val="00D04107"/>
    <w:rsid w:val="00D04997"/>
    <w:rsid w:val="00D04B32"/>
    <w:rsid w:val="00D051D6"/>
    <w:rsid w:val="00D054B0"/>
    <w:rsid w:val="00D05635"/>
    <w:rsid w:val="00D05F92"/>
    <w:rsid w:val="00D0652B"/>
    <w:rsid w:val="00D106A5"/>
    <w:rsid w:val="00D10B6A"/>
    <w:rsid w:val="00D112EF"/>
    <w:rsid w:val="00D1170F"/>
    <w:rsid w:val="00D1468A"/>
    <w:rsid w:val="00D14FF0"/>
    <w:rsid w:val="00D156A4"/>
    <w:rsid w:val="00D15DD3"/>
    <w:rsid w:val="00D16CC8"/>
    <w:rsid w:val="00D172EA"/>
    <w:rsid w:val="00D17519"/>
    <w:rsid w:val="00D20538"/>
    <w:rsid w:val="00D21353"/>
    <w:rsid w:val="00D21FE6"/>
    <w:rsid w:val="00D240CE"/>
    <w:rsid w:val="00D2528F"/>
    <w:rsid w:val="00D25767"/>
    <w:rsid w:val="00D2582F"/>
    <w:rsid w:val="00D25837"/>
    <w:rsid w:val="00D258F5"/>
    <w:rsid w:val="00D279A3"/>
    <w:rsid w:val="00D27B6D"/>
    <w:rsid w:val="00D3043D"/>
    <w:rsid w:val="00D30D2A"/>
    <w:rsid w:val="00D319A6"/>
    <w:rsid w:val="00D3231E"/>
    <w:rsid w:val="00D33493"/>
    <w:rsid w:val="00D334DF"/>
    <w:rsid w:val="00D33BAD"/>
    <w:rsid w:val="00D34AA2"/>
    <w:rsid w:val="00D34B19"/>
    <w:rsid w:val="00D35150"/>
    <w:rsid w:val="00D35BBF"/>
    <w:rsid w:val="00D35E71"/>
    <w:rsid w:val="00D375CE"/>
    <w:rsid w:val="00D40191"/>
    <w:rsid w:val="00D40244"/>
    <w:rsid w:val="00D40275"/>
    <w:rsid w:val="00D40B31"/>
    <w:rsid w:val="00D42256"/>
    <w:rsid w:val="00D4295B"/>
    <w:rsid w:val="00D43565"/>
    <w:rsid w:val="00D4357C"/>
    <w:rsid w:val="00D43894"/>
    <w:rsid w:val="00D438D8"/>
    <w:rsid w:val="00D43D60"/>
    <w:rsid w:val="00D44ABD"/>
    <w:rsid w:val="00D4528C"/>
    <w:rsid w:val="00D45AE2"/>
    <w:rsid w:val="00D45CF2"/>
    <w:rsid w:val="00D45F7A"/>
    <w:rsid w:val="00D46B73"/>
    <w:rsid w:val="00D47746"/>
    <w:rsid w:val="00D50092"/>
    <w:rsid w:val="00D524E6"/>
    <w:rsid w:val="00D529FA"/>
    <w:rsid w:val="00D53CAA"/>
    <w:rsid w:val="00D548E7"/>
    <w:rsid w:val="00D549C1"/>
    <w:rsid w:val="00D6089A"/>
    <w:rsid w:val="00D6154B"/>
    <w:rsid w:val="00D61796"/>
    <w:rsid w:val="00D61A64"/>
    <w:rsid w:val="00D62B77"/>
    <w:rsid w:val="00D62F54"/>
    <w:rsid w:val="00D63A30"/>
    <w:rsid w:val="00D64215"/>
    <w:rsid w:val="00D6458B"/>
    <w:rsid w:val="00D64968"/>
    <w:rsid w:val="00D64E67"/>
    <w:rsid w:val="00D6780A"/>
    <w:rsid w:val="00D713A8"/>
    <w:rsid w:val="00D71666"/>
    <w:rsid w:val="00D72050"/>
    <w:rsid w:val="00D7272B"/>
    <w:rsid w:val="00D73344"/>
    <w:rsid w:val="00D733B8"/>
    <w:rsid w:val="00D74C18"/>
    <w:rsid w:val="00D74F84"/>
    <w:rsid w:val="00D75A5D"/>
    <w:rsid w:val="00D76111"/>
    <w:rsid w:val="00D7644B"/>
    <w:rsid w:val="00D76BA0"/>
    <w:rsid w:val="00D76D5C"/>
    <w:rsid w:val="00D77128"/>
    <w:rsid w:val="00D8050F"/>
    <w:rsid w:val="00D80715"/>
    <w:rsid w:val="00D80DE5"/>
    <w:rsid w:val="00D81038"/>
    <w:rsid w:val="00D81F89"/>
    <w:rsid w:val="00D8257C"/>
    <w:rsid w:val="00D82606"/>
    <w:rsid w:val="00D83C3C"/>
    <w:rsid w:val="00D85B5F"/>
    <w:rsid w:val="00D85D26"/>
    <w:rsid w:val="00D85E12"/>
    <w:rsid w:val="00D8684F"/>
    <w:rsid w:val="00D86BF0"/>
    <w:rsid w:val="00D86E32"/>
    <w:rsid w:val="00D873DC"/>
    <w:rsid w:val="00D90200"/>
    <w:rsid w:val="00D9219A"/>
    <w:rsid w:val="00D93150"/>
    <w:rsid w:val="00D9431A"/>
    <w:rsid w:val="00D94D9B"/>
    <w:rsid w:val="00D96252"/>
    <w:rsid w:val="00D966F0"/>
    <w:rsid w:val="00D96E0E"/>
    <w:rsid w:val="00DA1F67"/>
    <w:rsid w:val="00DA3883"/>
    <w:rsid w:val="00DA38EC"/>
    <w:rsid w:val="00DA4008"/>
    <w:rsid w:val="00DA638A"/>
    <w:rsid w:val="00DB0C50"/>
    <w:rsid w:val="00DB0CB8"/>
    <w:rsid w:val="00DB1A23"/>
    <w:rsid w:val="00DB3B12"/>
    <w:rsid w:val="00DB3BB7"/>
    <w:rsid w:val="00DB5167"/>
    <w:rsid w:val="00DB5DE2"/>
    <w:rsid w:val="00DB5ECE"/>
    <w:rsid w:val="00DB66E8"/>
    <w:rsid w:val="00DB7144"/>
    <w:rsid w:val="00DB7A70"/>
    <w:rsid w:val="00DB7CB6"/>
    <w:rsid w:val="00DC01A2"/>
    <w:rsid w:val="00DC1120"/>
    <w:rsid w:val="00DC13F6"/>
    <w:rsid w:val="00DC16D5"/>
    <w:rsid w:val="00DC18D8"/>
    <w:rsid w:val="00DC2630"/>
    <w:rsid w:val="00DC2BEB"/>
    <w:rsid w:val="00DC3344"/>
    <w:rsid w:val="00DC5735"/>
    <w:rsid w:val="00DC5929"/>
    <w:rsid w:val="00DC664A"/>
    <w:rsid w:val="00DC6959"/>
    <w:rsid w:val="00DD18AF"/>
    <w:rsid w:val="00DD1AEB"/>
    <w:rsid w:val="00DD1BC9"/>
    <w:rsid w:val="00DD1E21"/>
    <w:rsid w:val="00DD22D3"/>
    <w:rsid w:val="00DD3055"/>
    <w:rsid w:val="00DD3BEE"/>
    <w:rsid w:val="00DD3DAA"/>
    <w:rsid w:val="00DD4509"/>
    <w:rsid w:val="00DD4898"/>
    <w:rsid w:val="00DD4B20"/>
    <w:rsid w:val="00DD6B00"/>
    <w:rsid w:val="00DD6D5E"/>
    <w:rsid w:val="00DE027A"/>
    <w:rsid w:val="00DE1DF4"/>
    <w:rsid w:val="00DE1EE1"/>
    <w:rsid w:val="00DE287E"/>
    <w:rsid w:val="00DE2FCD"/>
    <w:rsid w:val="00DE510D"/>
    <w:rsid w:val="00DE6DFC"/>
    <w:rsid w:val="00DE7F7E"/>
    <w:rsid w:val="00DF0BD3"/>
    <w:rsid w:val="00DF1012"/>
    <w:rsid w:val="00DF1286"/>
    <w:rsid w:val="00DF1EC7"/>
    <w:rsid w:val="00DF1F7D"/>
    <w:rsid w:val="00DF28D6"/>
    <w:rsid w:val="00DF2A21"/>
    <w:rsid w:val="00DF458C"/>
    <w:rsid w:val="00DF656D"/>
    <w:rsid w:val="00DF6774"/>
    <w:rsid w:val="00DF6F49"/>
    <w:rsid w:val="00E0134B"/>
    <w:rsid w:val="00E01B4C"/>
    <w:rsid w:val="00E03647"/>
    <w:rsid w:val="00E03827"/>
    <w:rsid w:val="00E040D3"/>
    <w:rsid w:val="00E04A67"/>
    <w:rsid w:val="00E04BAE"/>
    <w:rsid w:val="00E04C14"/>
    <w:rsid w:val="00E04DC9"/>
    <w:rsid w:val="00E050DE"/>
    <w:rsid w:val="00E06556"/>
    <w:rsid w:val="00E06AAB"/>
    <w:rsid w:val="00E0707A"/>
    <w:rsid w:val="00E11DDE"/>
    <w:rsid w:val="00E11F45"/>
    <w:rsid w:val="00E1205F"/>
    <w:rsid w:val="00E136BB"/>
    <w:rsid w:val="00E13CF6"/>
    <w:rsid w:val="00E1404C"/>
    <w:rsid w:val="00E14186"/>
    <w:rsid w:val="00E14878"/>
    <w:rsid w:val="00E14E6A"/>
    <w:rsid w:val="00E14F7B"/>
    <w:rsid w:val="00E1517E"/>
    <w:rsid w:val="00E151F7"/>
    <w:rsid w:val="00E1595A"/>
    <w:rsid w:val="00E15CC6"/>
    <w:rsid w:val="00E16535"/>
    <w:rsid w:val="00E17A04"/>
    <w:rsid w:val="00E17BF9"/>
    <w:rsid w:val="00E20954"/>
    <w:rsid w:val="00E20D71"/>
    <w:rsid w:val="00E20DB1"/>
    <w:rsid w:val="00E2129D"/>
    <w:rsid w:val="00E21A74"/>
    <w:rsid w:val="00E22224"/>
    <w:rsid w:val="00E22288"/>
    <w:rsid w:val="00E2239A"/>
    <w:rsid w:val="00E2383A"/>
    <w:rsid w:val="00E240D8"/>
    <w:rsid w:val="00E25232"/>
    <w:rsid w:val="00E252AA"/>
    <w:rsid w:val="00E25CE8"/>
    <w:rsid w:val="00E2677D"/>
    <w:rsid w:val="00E30935"/>
    <w:rsid w:val="00E315BC"/>
    <w:rsid w:val="00E322A6"/>
    <w:rsid w:val="00E326BD"/>
    <w:rsid w:val="00E32EDF"/>
    <w:rsid w:val="00E33CE1"/>
    <w:rsid w:val="00E35C4D"/>
    <w:rsid w:val="00E3630E"/>
    <w:rsid w:val="00E37075"/>
    <w:rsid w:val="00E37243"/>
    <w:rsid w:val="00E37998"/>
    <w:rsid w:val="00E408A2"/>
    <w:rsid w:val="00E40A35"/>
    <w:rsid w:val="00E41C4B"/>
    <w:rsid w:val="00E422B8"/>
    <w:rsid w:val="00E42C1B"/>
    <w:rsid w:val="00E44127"/>
    <w:rsid w:val="00E44AE4"/>
    <w:rsid w:val="00E44D28"/>
    <w:rsid w:val="00E459CA"/>
    <w:rsid w:val="00E45B07"/>
    <w:rsid w:val="00E46E7A"/>
    <w:rsid w:val="00E46FC0"/>
    <w:rsid w:val="00E47276"/>
    <w:rsid w:val="00E47477"/>
    <w:rsid w:val="00E475AA"/>
    <w:rsid w:val="00E47B46"/>
    <w:rsid w:val="00E47B50"/>
    <w:rsid w:val="00E47BDC"/>
    <w:rsid w:val="00E503AF"/>
    <w:rsid w:val="00E50815"/>
    <w:rsid w:val="00E51106"/>
    <w:rsid w:val="00E514CE"/>
    <w:rsid w:val="00E51B3E"/>
    <w:rsid w:val="00E52249"/>
    <w:rsid w:val="00E52FDB"/>
    <w:rsid w:val="00E545FE"/>
    <w:rsid w:val="00E547A2"/>
    <w:rsid w:val="00E54C28"/>
    <w:rsid w:val="00E55FED"/>
    <w:rsid w:val="00E566C0"/>
    <w:rsid w:val="00E56AF7"/>
    <w:rsid w:val="00E61645"/>
    <w:rsid w:val="00E61896"/>
    <w:rsid w:val="00E61EBB"/>
    <w:rsid w:val="00E62FAB"/>
    <w:rsid w:val="00E63795"/>
    <w:rsid w:val="00E63A37"/>
    <w:rsid w:val="00E63EE3"/>
    <w:rsid w:val="00E6482F"/>
    <w:rsid w:val="00E66272"/>
    <w:rsid w:val="00E66964"/>
    <w:rsid w:val="00E670C6"/>
    <w:rsid w:val="00E71628"/>
    <w:rsid w:val="00E71F29"/>
    <w:rsid w:val="00E7303B"/>
    <w:rsid w:val="00E736A2"/>
    <w:rsid w:val="00E7488C"/>
    <w:rsid w:val="00E74B84"/>
    <w:rsid w:val="00E756F3"/>
    <w:rsid w:val="00E7589B"/>
    <w:rsid w:val="00E75957"/>
    <w:rsid w:val="00E76E0A"/>
    <w:rsid w:val="00E77BF1"/>
    <w:rsid w:val="00E80A17"/>
    <w:rsid w:val="00E80F27"/>
    <w:rsid w:val="00E80F69"/>
    <w:rsid w:val="00E810CD"/>
    <w:rsid w:val="00E81215"/>
    <w:rsid w:val="00E8180F"/>
    <w:rsid w:val="00E822A2"/>
    <w:rsid w:val="00E822CE"/>
    <w:rsid w:val="00E82497"/>
    <w:rsid w:val="00E8262B"/>
    <w:rsid w:val="00E82D30"/>
    <w:rsid w:val="00E84E6A"/>
    <w:rsid w:val="00E84EE7"/>
    <w:rsid w:val="00E85AB5"/>
    <w:rsid w:val="00E8687F"/>
    <w:rsid w:val="00E874C0"/>
    <w:rsid w:val="00E90B06"/>
    <w:rsid w:val="00E91908"/>
    <w:rsid w:val="00E921B8"/>
    <w:rsid w:val="00E92255"/>
    <w:rsid w:val="00E92C50"/>
    <w:rsid w:val="00E92EA2"/>
    <w:rsid w:val="00E92FC8"/>
    <w:rsid w:val="00E93E92"/>
    <w:rsid w:val="00E940D0"/>
    <w:rsid w:val="00E949C3"/>
    <w:rsid w:val="00E959A5"/>
    <w:rsid w:val="00E963DD"/>
    <w:rsid w:val="00E96F0A"/>
    <w:rsid w:val="00E97184"/>
    <w:rsid w:val="00E978FE"/>
    <w:rsid w:val="00E97A1B"/>
    <w:rsid w:val="00E97B5F"/>
    <w:rsid w:val="00EA06D5"/>
    <w:rsid w:val="00EA07AA"/>
    <w:rsid w:val="00EA2A36"/>
    <w:rsid w:val="00EA3CBF"/>
    <w:rsid w:val="00EA4FD1"/>
    <w:rsid w:val="00EA509E"/>
    <w:rsid w:val="00EA5D97"/>
    <w:rsid w:val="00EA635B"/>
    <w:rsid w:val="00EA69AB"/>
    <w:rsid w:val="00EA7316"/>
    <w:rsid w:val="00EB07A4"/>
    <w:rsid w:val="00EB109B"/>
    <w:rsid w:val="00EB244A"/>
    <w:rsid w:val="00EB2CC4"/>
    <w:rsid w:val="00EB46DA"/>
    <w:rsid w:val="00EB4A77"/>
    <w:rsid w:val="00EB5327"/>
    <w:rsid w:val="00EB64F7"/>
    <w:rsid w:val="00EB68AD"/>
    <w:rsid w:val="00EB7332"/>
    <w:rsid w:val="00EB7796"/>
    <w:rsid w:val="00EB7EDE"/>
    <w:rsid w:val="00EC0311"/>
    <w:rsid w:val="00EC064E"/>
    <w:rsid w:val="00EC0F7F"/>
    <w:rsid w:val="00EC12BF"/>
    <w:rsid w:val="00EC1650"/>
    <w:rsid w:val="00EC2921"/>
    <w:rsid w:val="00EC3685"/>
    <w:rsid w:val="00EC38EE"/>
    <w:rsid w:val="00EC45B9"/>
    <w:rsid w:val="00EC46F7"/>
    <w:rsid w:val="00EC58E7"/>
    <w:rsid w:val="00EC5977"/>
    <w:rsid w:val="00EC7C37"/>
    <w:rsid w:val="00EC7FDC"/>
    <w:rsid w:val="00ED0BE0"/>
    <w:rsid w:val="00ED15B6"/>
    <w:rsid w:val="00ED187B"/>
    <w:rsid w:val="00ED1A2B"/>
    <w:rsid w:val="00ED33E9"/>
    <w:rsid w:val="00ED4A7F"/>
    <w:rsid w:val="00ED4B93"/>
    <w:rsid w:val="00ED53E4"/>
    <w:rsid w:val="00ED660A"/>
    <w:rsid w:val="00ED6BAA"/>
    <w:rsid w:val="00ED7DB8"/>
    <w:rsid w:val="00EE0ADF"/>
    <w:rsid w:val="00EE11A1"/>
    <w:rsid w:val="00EE45D9"/>
    <w:rsid w:val="00EE515E"/>
    <w:rsid w:val="00EE66CC"/>
    <w:rsid w:val="00EF047C"/>
    <w:rsid w:val="00EF0ADD"/>
    <w:rsid w:val="00EF1914"/>
    <w:rsid w:val="00EF326D"/>
    <w:rsid w:val="00EF3CCA"/>
    <w:rsid w:val="00EF3D4B"/>
    <w:rsid w:val="00EF49EA"/>
    <w:rsid w:val="00EF60E0"/>
    <w:rsid w:val="00EF628A"/>
    <w:rsid w:val="00EF6AD9"/>
    <w:rsid w:val="00EF6D46"/>
    <w:rsid w:val="00F0062A"/>
    <w:rsid w:val="00F00C52"/>
    <w:rsid w:val="00F01898"/>
    <w:rsid w:val="00F02325"/>
    <w:rsid w:val="00F04895"/>
    <w:rsid w:val="00F04A43"/>
    <w:rsid w:val="00F0619E"/>
    <w:rsid w:val="00F06F22"/>
    <w:rsid w:val="00F107CA"/>
    <w:rsid w:val="00F11C32"/>
    <w:rsid w:val="00F12148"/>
    <w:rsid w:val="00F12287"/>
    <w:rsid w:val="00F123F3"/>
    <w:rsid w:val="00F12D7F"/>
    <w:rsid w:val="00F135AA"/>
    <w:rsid w:val="00F137CA"/>
    <w:rsid w:val="00F13F16"/>
    <w:rsid w:val="00F14D34"/>
    <w:rsid w:val="00F14F41"/>
    <w:rsid w:val="00F162C1"/>
    <w:rsid w:val="00F17C90"/>
    <w:rsid w:val="00F17E2F"/>
    <w:rsid w:val="00F20FB4"/>
    <w:rsid w:val="00F2417E"/>
    <w:rsid w:val="00F25AB9"/>
    <w:rsid w:val="00F26858"/>
    <w:rsid w:val="00F26FB2"/>
    <w:rsid w:val="00F27E8D"/>
    <w:rsid w:val="00F30961"/>
    <w:rsid w:val="00F30A3B"/>
    <w:rsid w:val="00F30B70"/>
    <w:rsid w:val="00F30F53"/>
    <w:rsid w:val="00F31F06"/>
    <w:rsid w:val="00F336EC"/>
    <w:rsid w:val="00F35892"/>
    <w:rsid w:val="00F3593D"/>
    <w:rsid w:val="00F35C1B"/>
    <w:rsid w:val="00F364E1"/>
    <w:rsid w:val="00F36BA3"/>
    <w:rsid w:val="00F36F99"/>
    <w:rsid w:val="00F37375"/>
    <w:rsid w:val="00F37CAF"/>
    <w:rsid w:val="00F37E9E"/>
    <w:rsid w:val="00F401DB"/>
    <w:rsid w:val="00F42AA9"/>
    <w:rsid w:val="00F43482"/>
    <w:rsid w:val="00F43C39"/>
    <w:rsid w:val="00F43D02"/>
    <w:rsid w:val="00F43F3C"/>
    <w:rsid w:val="00F4419A"/>
    <w:rsid w:val="00F44503"/>
    <w:rsid w:val="00F4521E"/>
    <w:rsid w:val="00F45297"/>
    <w:rsid w:val="00F465F4"/>
    <w:rsid w:val="00F468EF"/>
    <w:rsid w:val="00F4692E"/>
    <w:rsid w:val="00F47606"/>
    <w:rsid w:val="00F4767B"/>
    <w:rsid w:val="00F50B61"/>
    <w:rsid w:val="00F51010"/>
    <w:rsid w:val="00F51C2C"/>
    <w:rsid w:val="00F525CB"/>
    <w:rsid w:val="00F540AC"/>
    <w:rsid w:val="00F544F3"/>
    <w:rsid w:val="00F5452E"/>
    <w:rsid w:val="00F55A50"/>
    <w:rsid w:val="00F55D34"/>
    <w:rsid w:val="00F561D3"/>
    <w:rsid w:val="00F56995"/>
    <w:rsid w:val="00F56D9C"/>
    <w:rsid w:val="00F56F24"/>
    <w:rsid w:val="00F57CC5"/>
    <w:rsid w:val="00F60142"/>
    <w:rsid w:val="00F60D54"/>
    <w:rsid w:val="00F61405"/>
    <w:rsid w:val="00F61BE6"/>
    <w:rsid w:val="00F61EBB"/>
    <w:rsid w:val="00F62EBE"/>
    <w:rsid w:val="00F63740"/>
    <w:rsid w:val="00F664FC"/>
    <w:rsid w:val="00F66781"/>
    <w:rsid w:val="00F66DB3"/>
    <w:rsid w:val="00F67BAD"/>
    <w:rsid w:val="00F67F3A"/>
    <w:rsid w:val="00F70435"/>
    <w:rsid w:val="00F70736"/>
    <w:rsid w:val="00F711D2"/>
    <w:rsid w:val="00F712E2"/>
    <w:rsid w:val="00F71B75"/>
    <w:rsid w:val="00F71B9E"/>
    <w:rsid w:val="00F71BCB"/>
    <w:rsid w:val="00F71D61"/>
    <w:rsid w:val="00F720B1"/>
    <w:rsid w:val="00F72159"/>
    <w:rsid w:val="00F72E15"/>
    <w:rsid w:val="00F72EF8"/>
    <w:rsid w:val="00F73D38"/>
    <w:rsid w:val="00F74B6B"/>
    <w:rsid w:val="00F75636"/>
    <w:rsid w:val="00F75D02"/>
    <w:rsid w:val="00F75DAF"/>
    <w:rsid w:val="00F764AB"/>
    <w:rsid w:val="00F7661F"/>
    <w:rsid w:val="00F76C8E"/>
    <w:rsid w:val="00F80619"/>
    <w:rsid w:val="00F80D16"/>
    <w:rsid w:val="00F81EF4"/>
    <w:rsid w:val="00F81F34"/>
    <w:rsid w:val="00F82CD6"/>
    <w:rsid w:val="00F83112"/>
    <w:rsid w:val="00F831BF"/>
    <w:rsid w:val="00F83599"/>
    <w:rsid w:val="00F861E4"/>
    <w:rsid w:val="00F86CA3"/>
    <w:rsid w:val="00F8723E"/>
    <w:rsid w:val="00F872EA"/>
    <w:rsid w:val="00F9007C"/>
    <w:rsid w:val="00F90E70"/>
    <w:rsid w:val="00F9183A"/>
    <w:rsid w:val="00F91A44"/>
    <w:rsid w:val="00F92534"/>
    <w:rsid w:val="00F939EE"/>
    <w:rsid w:val="00F94778"/>
    <w:rsid w:val="00F94B3C"/>
    <w:rsid w:val="00F94DFF"/>
    <w:rsid w:val="00F96250"/>
    <w:rsid w:val="00F9679E"/>
    <w:rsid w:val="00F96EAD"/>
    <w:rsid w:val="00F97369"/>
    <w:rsid w:val="00F97580"/>
    <w:rsid w:val="00FA038A"/>
    <w:rsid w:val="00FA0C8F"/>
    <w:rsid w:val="00FA0FA8"/>
    <w:rsid w:val="00FA1A42"/>
    <w:rsid w:val="00FA2203"/>
    <w:rsid w:val="00FA24A8"/>
    <w:rsid w:val="00FA27A6"/>
    <w:rsid w:val="00FA3708"/>
    <w:rsid w:val="00FA3AF6"/>
    <w:rsid w:val="00FA3C33"/>
    <w:rsid w:val="00FA540C"/>
    <w:rsid w:val="00FA5C4C"/>
    <w:rsid w:val="00FA67A2"/>
    <w:rsid w:val="00FA7CF9"/>
    <w:rsid w:val="00FA7E1C"/>
    <w:rsid w:val="00FB0A4D"/>
    <w:rsid w:val="00FB0B20"/>
    <w:rsid w:val="00FB185D"/>
    <w:rsid w:val="00FB2778"/>
    <w:rsid w:val="00FB2E08"/>
    <w:rsid w:val="00FB32DA"/>
    <w:rsid w:val="00FB36C6"/>
    <w:rsid w:val="00FB3CA2"/>
    <w:rsid w:val="00FB4C63"/>
    <w:rsid w:val="00FB5805"/>
    <w:rsid w:val="00FB6B51"/>
    <w:rsid w:val="00FC0E9C"/>
    <w:rsid w:val="00FC112C"/>
    <w:rsid w:val="00FC27A4"/>
    <w:rsid w:val="00FC3566"/>
    <w:rsid w:val="00FC402C"/>
    <w:rsid w:val="00FC436E"/>
    <w:rsid w:val="00FC4817"/>
    <w:rsid w:val="00FC5D64"/>
    <w:rsid w:val="00FC76BC"/>
    <w:rsid w:val="00FD00A4"/>
    <w:rsid w:val="00FD0359"/>
    <w:rsid w:val="00FD16B0"/>
    <w:rsid w:val="00FD1DCD"/>
    <w:rsid w:val="00FD1F02"/>
    <w:rsid w:val="00FD2AF1"/>
    <w:rsid w:val="00FD3F3C"/>
    <w:rsid w:val="00FD55E2"/>
    <w:rsid w:val="00FD5E96"/>
    <w:rsid w:val="00FD6BB1"/>
    <w:rsid w:val="00FD7C65"/>
    <w:rsid w:val="00FE04AF"/>
    <w:rsid w:val="00FE0AD4"/>
    <w:rsid w:val="00FE1576"/>
    <w:rsid w:val="00FE2F68"/>
    <w:rsid w:val="00FE344D"/>
    <w:rsid w:val="00FE34C6"/>
    <w:rsid w:val="00FE452C"/>
    <w:rsid w:val="00FE514B"/>
    <w:rsid w:val="00FE5312"/>
    <w:rsid w:val="00FE589F"/>
    <w:rsid w:val="00FE5D8B"/>
    <w:rsid w:val="00FE6565"/>
    <w:rsid w:val="00FE7492"/>
    <w:rsid w:val="00FE7BD6"/>
    <w:rsid w:val="00FF0033"/>
    <w:rsid w:val="00FF084D"/>
    <w:rsid w:val="00FF200C"/>
    <w:rsid w:val="00FF530A"/>
    <w:rsid w:val="00FF660D"/>
    <w:rsid w:val="00FF6C16"/>
    <w:rsid w:val="00FF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6"/>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qFormat="1"/>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Preformatted"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4295B"/>
    <w:rPr>
      <w:rFonts w:ascii="宋体" w:hAnsi="宋体" w:cs="宋体"/>
      <w:sz w:val="24"/>
      <w:szCs w:val="24"/>
    </w:rPr>
  </w:style>
  <w:style w:type="paragraph" w:styleId="1">
    <w:name w:val="heading 1"/>
    <w:basedOn w:val="a0"/>
    <w:next w:val="a0"/>
    <w:link w:val="1Char"/>
    <w:qFormat/>
    <w:rsid w:val="00943AC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7A24D4"/>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qFormat/>
    <w:rsid w:val="00CC2CFA"/>
    <w:pPr>
      <w:keepNext/>
      <w:keepLines/>
      <w:spacing w:before="260" w:after="260" w:line="416" w:lineRule="auto"/>
      <w:outlineLvl w:val="2"/>
    </w:pPr>
    <w:rPr>
      <w:b/>
      <w:bCs/>
      <w:sz w:val="32"/>
      <w:szCs w:val="32"/>
    </w:rPr>
  </w:style>
  <w:style w:type="paragraph" w:styleId="4">
    <w:name w:val="heading 4"/>
    <w:basedOn w:val="a0"/>
    <w:link w:val="4Char"/>
    <w:qFormat/>
    <w:rsid w:val="00E547A2"/>
    <w:pPr>
      <w:spacing w:before="100" w:beforeAutospacing="1" w:after="100" w:afterAutospacing="1"/>
      <w:outlineLvl w:val="3"/>
    </w:pPr>
    <w:rPr>
      <w:b/>
      <w:b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rsid w:val="00E547A2"/>
    <w:pPr>
      <w:tabs>
        <w:tab w:val="center" w:pos="4153"/>
        <w:tab w:val="right" w:pos="8306"/>
      </w:tabs>
      <w:snapToGrid w:val="0"/>
    </w:pPr>
    <w:rPr>
      <w:rFonts w:ascii="Times New Roman" w:hAnsi="Times New Roman" w:cs="Times New Roman"/>
      <w:kern w:val="2"/>
      <w:sz w:val="18"/>
      <w:szCs w:val="20"/>
    </w:rPr>
  </w:style>
  <w:style w:type="character" w:customStyle="1" w:styleId="Char">
    <w:name w:val="页脚 Char"/>
    <w:link w:val="a4"/>
    <w:uiPriority w:val="99"/>
    <w:rsid w:val="00E547A2"/>
    <w:rPr>
      <w:rFonts w:eastAsia="宋体"/>
      <w:kern w:val="2"/>
      <w:sz w:val="18"/>
      <w:lang w:val="en-US" w:eastAsia="zh-CN" w:bidi="ar-SA"/>
    </w:rPr>
  </w:style>
  <w:style w:type="paragraph" w:styleId="a5">
    <w:name w:val="header"/>
    <w:basedOn w:val="a0"/>
    <w:link w:val="Char0"/>
    <w:uiPriority w:val="99"/>
    <w:unhideWhenUsed/>
    <w:rsid w:val="00E547A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kern w:val="2"/>
      <w:sz w:val="18"/>
      <w:szCs w:val="20"/>
    </w:rPr>
  </w:style>
  <w:style w:type="character" w:customStyle="1" w:styleId="Char0">
    <w:name w:val="页眉 Char"/>
    <w:link w:val="a5"/>
    <w:qFormat/>
    <w:rsid w:val="00E547A2"/>
    <w:rPr>
      <w:rFonts w:eastAsia="宋体"/>
      <w:kern w:val="2"/>
      <w:sz w:val="18"/>
      <w:lang w:val="en-US" w:eastAsia="zh-CN" w:bidi="ar-SA"/>
    </w:rPr>
  </w:style>
  <w:style w:type="paragraph" w:customStyle="1" w:styleId="customunionstyle">
    <w:name w:val="custom_unionstyle"/>
    <w:basedOn w:val="a0"/>
    <w:rsid w:val="00E547A2"/>
    <w:pPr>
      <w:spacing w:before="100" w:beforeAutospacing="1" w:after="100" w:afterAutospacing="1"/>
    </w:pPr>
  </w:style>
  <w:style w:type="character" w:styleId="a6">
    <w:name w:val="Hyperlink"/>
    <w:basedOn w:val="a1"/>
    <w:unhideWhenUsed/>
    <w:qFormat/>
    <w:rsid w:val="00E547A2"/>
    <w:rPr>
      <w:rFonts w:ascii="MSYH" w:eastAsia="MSYH" w:hAnsi="MSYH" w:cs="MSYH"/>
      <w:color w:val="333333"/>
      <w:sz w:val="18"/>
      <w:szCs w:val="18"/>
      <w:u w:val="none"/>
    </w:rPr>
  </w:style>
  <w:style w:type="character" w:styleId="a7">
    <w:name w:val="page number"/>
    <w:basedOn w:val="a1"/>
    <w:unhideWhenUsed/>
    <w:rsid w:val="00E547A2"/>
  </w:style>
  <w:style w:type="paragraph" w:styleId="a8">
    <w:name w:val="Normal (Web)"/>
    <w:basedOn w:val="a0"/>
    <w:uiPriority w:val="99"/>
    <w:qFormat/>
    <w:rsid w:val="00E547A2"/>
    <w:pPr>
      <w:spacing w:before="100" w:beforeAutospacing="1" w:after="100" w:afterAutospacing="1"/>
    </w:pPr>
  </w:style>
  <w:style w:type="character" w:styleId="a9">
    <w:name w:val="Strong"/>
    <w:basedOn w:val="a1"/>
    <w:uiPriority w:val="22"/>
    <w:qFormat/>
    <w:rsid w:val="00E547A2"/>
    <w:rPr>
      <w:b/>
      <w:bCs/>
    </w:rPr>
  </w:style>
  <w:style w:type="table" w:styleId="aa">
    <w:name w:val="Table Grid"/>
    <w:basedOn w:val="a2"/>
    <w:rsid w:val="00E547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0"/>
    <w:link w:val="Char1"/>
    <w:semiHidden/>
    <w:rsid w:val="00CC2CFA"/>
    <w:pPr>
      <w:adjustRightInd w:val="0"/>
      <w:snapToGrid w:val="0"/>
      <w:spacing w:line="360" w:lineRule="auto"/>
      <w:ind w:firstLineChars="200" w:firstLine="200"/>
    </w:pPr>
    <w:rPr>
      <w:rFonts w:hAnsi="Calibri"/>
      <w:sz w:val="18"/>
      <w:szCs w:val="18"/>
    </w:rPr>
  </w:style>
  <w:style w:type="character" w:customStyle="1" w:styleId="Char1">
    <w:name w:val="文档结构图 Char"/>
    <w:basedOn w:val="a1"/>
    <w:link w:val="ab"/>
    <w:semiHidden/>
    <w:locked/>
    <w:rsid w:val="00CC2CFA"/>
    <w:rPr>
      <w:rFonts w:ascii="宋体" w:eastAsia="宋体" w:hAnsi="Calibri"/>
      <w:kern w:val="2"/>
      <w:sz w:val="18"/>
      <w:szCs w:val="18"/>
      <w:lang w:val="en-US" w:eastAsia="zh-CN" w:bidi="ar-SA"/>
    </w:rPr>
  </w:style>
  <w:style w:type="paragraph" w:customStyle="1" w:styleId="a">
    <w:name w:val="标题二"/>
    <w:basedOn w:val="3"/>
    <w:link w:val="Char2"/>
    <w:qFormat/>
    <w:rsid w:val="00CC2CFA"/>
    <w:pPr>
      <w:keepNext w:val="0"/>
      <w:keepLines w:val="0"/>
      <w:numPr>
        <w:numId w:val="1"/>
      </w:numPr>
      <w:adjustRightInd w:val="0"/>
      <w:snapToGrid w:val="0"/>
      <w:spacing w:before="100" w:beforeAutospacing="1" w:after="100" w:afterAutospacing="1" w:line="360" w:lineRule="auto"/>
      <w:ind w:firstLine="0"/>
    </w:pPr>
    <w:rPr>
      <w:rFonts w:eastAsia="黑体"/>
      <w:sz w:val="28"/>
      <w:szCs w:val="28"/>
    </w:rPr>
  </w:style>
  <w:style w:type="character" w:customStyle="1" w:styleId="Char2">
    <w:name w:val="标题二 Char"/>
    <w:basedOn w:val="a1"/>
    <w:link w:val="a"/>
    <w:locked/>
    <w:rsid w:val="00CC2CFA"/>
    <w:rPr>
      <w:rFonts w:ascii="宋体" w:eastAsia="黑体" w:hAnsi="宋体" w:cs="宋体"/>
      <w:b/>
      <w:bCs/>
      <w:sz w:val="28"/>
      <w:szCs w:val="28"/>
    </w:rPr>
  </w:style>
  <w:style w:type="paragraph" w:customStyle="1" w:styleId="ac">
    <w:name w:val="正文一"/>
    <w:basedOn w:val="a0"/>
    <w:link w:val="Char3"/>
    <w:qFormat/>
    <w:rsid w:val="00CC2CFA"/>
    <w:pPr>
      <w:adjustRightInd w:val="0"/>
      <w:snapToGrid w:val="0"/>
      <w:spacing w:line="360" w:lineRule="auto"/>
      <w:ind w:firstLineChars="200" w:firstLine="480"/>
    </w:pPr>
    <w:rPr>
      <w:szCs w:val="22"/>
    </w:rPr>
  </w:style>
  <w:style w:type="character" w:customStyle="1" w:styleId="Char3">
    <w:name w:val="正文一 Char"/>
    <w:basedOn w:val="a1"/>
    <w:link w:val="ac"/>
    <w:locked/>
    <w:rsid w:val="00CC2CFA"/>
    <w:rPr>
      <w:rFonts w:eastAsia="宋体"/>
      <w:kern w:val="2"/>
      <w:sz w:val="24"/>
      <w:szCs w:val="22"/>
      <w:lang w:val="en-US" w:eastAsia="zh-CN" w:bidi="ar-SA"/>
    </w:rPr>
  </w:style>
  <w:style w:type="paragraph" w:customStyle="1" w:styleId="10">
    <w:name w:val="正文1"/>
    <w:basedOn w:val="a0"/>
    <w:qFormat/>
    <w:rsid w:val="00CC2CFA"/>
    <w:pPr>
      <w:adjustRightInd w:val="0"/>
      <w:snapToGrid w:val="0"/>
      <w:spacing w:line="360" w:lineRule="auto"/>
      <w:ind w:firstLineChars="200" w:firstLine="480"/>
    </w:pPr>
    <w:rPr>
      <w:szCs w:val="22"/>
    </w:rPr>
  </w:style>
  <w:style w:type="paragraph" w:customStyle="1" w:styleId="ad">
    <w:name w:val="报告正文"/>
    <w:basedOn w:val="a0"/>
    <w:link w:val="Char4"/>
    <w:rsid w:val="00CC2CFA"/>
    <w:pPr>
      <w:spacing w:line="360" w:lineRule="auto"/>
      <w:ind w:firstLineChars="200" w:firstLine="480"/>
    </w:pPr>
  </w:style>
  <w:style w:type="character" w:customStyle="1" w:styleId="Char4">
    <w:name w:val="报告正文 Char"/>
    <w:basedOn w:val="a1"/>
    <w:link w:val="ad"/>
    <w:locked/>
    <w:rsid w:val="00CC2CFA"/>
    <w:rPr>
      <w:rFonts w:ascii="宋体" w:eastAsia="宋体" w:hAnsi="宋体"/>
      <w:sz w:val="24"/>
      <w:szCs w:val="24"/>
      <w:lang w:val="en-US" w:eastAsia="zh-CN" w:bidi="ar-SA"/>
    </w:rPr>
  </w:style>
  <w:style w:type="character" w:customStyle="1" w:styleId="apple-converted-space">
    <w:name w:val="apple-converted-space"/>
    <w:basedOn w:val="a1"/>
    <w:rsid w:val="00860183"/>
  </w:style>
  <w:style w:type="paragraph" w:customStyle="1" w:styleId="CharCharCharChar">
    <w:name w:val="Char Char Char Char"/>
    <w:basedOn w:val="a0"/>
    <w:rsid w:val="002815D6"/>
    <w:pPr>
      <w:adjustRightInd w:val="0"/>
      <w:snapToGrid w:val="0"/>
      <w:spacing w:beforeLines="25" w:afterLines="25" w:line="240" w:lineRule="exact"/>
      <w:ind w:firstLineChars="192" w:firstLine="560"/>
    </w:pPr>
  </w:style>
  <w:style w:type="character" w:customStyle="1" w:styleId="ared">
    <w:name w:val="ared"/>
    <w:basedOn w:val="a1"/>
    <w:rsid w:val="00CC0173"/>
  </w:style>
  <w:style w:type="character" w:customStyle="1" w:styleId="2Char">
    <w:name w:val="标题 2 Char"/>
    <w:basedOn w:val="a1"/>
    <w:link w:val="2"/>
    <w:uiPriority w:val="9"/>
    <w:qFormat/>
    <w:rsid w:val="007A24D4"/>
    <w:rPr>
      <w:rFonts w:ascii="Cambria" w:eastAsia="宋体" w:hAnsi="Cambria" w:cs="Times New Roman"/>
      <w:b/>
      <w:bCs/>
      <w:kern w:val="2"/>
      <w:sz w:val="32"/>
      <w:szCs w:val="32"/>
    </w:rPr>
  </w:style>
  <w:style w:type="paragraph" w:customStyle="1" w:styleId="newstitle">
    <w:name w:val="news_title"/>
    <w:basedOn w:val="a0"/>
    <w:rsid w:val="002009DA"/>
    <w:pPr>
      <w:spacing w:before="100" w:beforeAutospacing="1" w:after="100" w:afterAutospacing="1"/>
    </w:pPr>
  </w:style>
  <w:style w:type="paragraph" w:customStyle="1" w:styleId="newsvicetitle">
    <w:name w:val="news_vicetitle"/>
    <w:basedOn w:val="a0"/>
    <w:rsid w:val="002009DA"/>
    <w:pPr>
      <w:spacing w:before="100" w:beforeAutospacing="1" w:after="100" w:afterAutospacing="1"/>
    </w:pPr>
  </w:style>
  <w:style w:type="character" w:customStyle="1" w:styleId="4Char">
    <w:name w:val="标题 4 Char"/>
    <w:basedOn w:val="a1"/>
    <w:link w:val="4"/>
    <w:rsid w:val="001A1C76"/>
    <w:rPr>
      <w:rFonts w:ascii="宋体" w:hAnsi="宋体" w:cs="宋体"/>
      <w:b/>
      <w:bCs/>
      <w:sz w:val="18"/>
      <w:szCs w:val="18"/>
    </w:rPr>
  </w:style>
  <w:style w:type="character" w:styleId="ae">
    <w:name w:val="Emphasis"/>
    <w:basedOn w:val="a1"/>
    <w:uiPriority w:val="20"/>
    <w:qFormat/>
    <w:rsid w:val="00C27AFB"/>
    <w:rPr>
      <w:b w:val="0"/>
      <w:bCs w:val="0"/>
      <w:i w:val="0"/>
      <w:iCs w:val="0"/>
    </w:rPr>
  </w:style>
  <w:style w:type="paragraph" w:styleId="af">
    <w:name w:val="Title"/>
    <w:basedOn w:val="a0"/>
    <w:next w:val="a0"/>
    <w:link w:val="Char5"/>
    <w:qFormat/>
    <w:rsid w:val="00AB2FF2"/>
    <w:pPr>
      <w:spacing w:before="240" w:after="60"/>
      <w:jc w:val="center"/>
      <w:outlineLvl w:val="0"/>
    </w:pPr>
    <w:rPr>
      <w:rFonts w:ascii="Cambria" w:hAnsi="Cambria" w:cs="Times New Roman"/>
      <w:b/>
      <w:bCs/>
      <w:sz w:val="32"/>
      <w:szCs w:val="32"/>
    </w:rPr>
  </w:style>
  <w:style w:type="character" w:customStyle="1" w:styleId="Char5">
    <w:name w:val="标题 Char"/>
    <w:basedOn w:val="a1"/>
    <w:link w:val="af"/>
    <w:rsid w:val="00AB2FF2"/>
    <w:rPr>
      <w:rFonts w:ascii="Cambria" w:hAnsi="Cambria" w:cs="Times New Roman"/>
      <w:b/>
      <w:bCs/>
      <w:kern w:val="2"/>
      <w:sz w:val="32"/>
      <w:szCs w:val="32"/>
    </w:rPr>
  </w:style>
  <w:style w:type="paragraph" w:customStyle="1" w:styleId="Default">
    <w:name w:val="Default"/>
    <w:rsid w:val="00B02C26"/>
    <w:pPr>
      <w:widowControl w:val="0"/>
      <w:autoSpaceDE w:val="0"/>
      <w:autoSpaceDN w:val="0"/>
      <w:adjustRightInd w:val="0"/>
    </w:pPr>
    <w:rPr>
      <w:color w:val="000000"/>
      <w:sz w:val="24"/>
      <w:szCs w:val="24"/>
    </w:rPr>
  </w:style>
  <w:style w:type="paragraph" w:styleId="af0">
    <w:name w:val="caption"/>
    <w:basedOn w:val="a0"/>
    <w:next w:val="a0"/>
    <w:uiPriority w:val="35"/>
    <w:unhideWhenUsed/>
    <w:qFormat/>
    <w:rsid w:val="00E51B3E"/>
    <w:rPr>
      <w:rFonts w:ascii="Cambria" w:eastAsia="黑体" w:hAnsi="Cambria" w:cs="Times New Roman"/>
      <w:sz w:val="20"/>
    </w:rPr>
  </w:style>
  <w:style w:type="paragraph" w:styleId="af1">
    <w:name w:val="Balloon Text"/>
    <w:basedOn w:val="a0"/>
    <w:link w:val="Char6"/>
    <w:uiPriority w:val="99"/>
    <w:unhideWhenUsed/>
    <w:rsid w:val="00AC6A52"/>
    <w:rPr>
      <w:rFonts w:ascii="Calibri" w:hAnsi="Calibri" w:cs="Times New Roman"/>
      <w:sz w:val="18"/>
      <w:szCs w:val="18"/>
    </w:rPr>
  </w:style>
  <w:style w:type="character" w:customStyle="1" w:styleId="Char6">
    <w:name w:val="批注框文本 Char"/>
    <w:basedOn w:val="a1"/>
    <w:link w:val="af1"/>
    <w:uiPriority w:val="99"/>
    <w:qFormat/>
    <w:rsid w:val="00AC6A52"/>
    <w:rPr>
      <w:rFonts w:ascii="Calibri" w:eastAsia="宋体" w:hAnsi="Calibri" w:cs="Times New Roman"/>
      <w:kern w:val="2"/>
      <w:sz w:val="18"/>
      <w:szCs w:val="18"/>
    </w:rPr>
  </w:style>
  <w:style w:type="character" w:customStyle="1" w:styleId="1Char">
    <w:name w:val="标题 1 Char"/>
    <w:basedOn w:val="a1"/>
    <w:link w:val="1"/>
    <w:rsid w:val="00CC3B6D"/>
    <w:rPr>
      <w:b/>
      <w:bCs/>
      <w:kern w:val="44"/>
      <w:sz w:val="44"/>
      <w:szCs w:val="44"/>
    </w:rPr>
  </w:style>
  <w:style w:type="paragraph" w:styleId="af2">
    <w:name w:val="Body Text Indent"/>
    <w:basedOn w:val="a0"/>
    <w:link w:val="Char7"/>
    <w:rsid w:val="00C6102B"/>
    <w:pPr>
      <w:spacing w:line="480" w:lineRule="exact"/>
      <w:ind w:firstLineChars="200" w:firstLine="600"/>
    </w:pPr>
    <w:rPr>
      <w:rFonts w:ascii="仿宋_GB2312" w:eastAsia="仿宋_GB2312"/>
      <w:sz w:val="30"/>
    </w:rPr>
  </w:style>
  <w:style w:type="character" w:customStyle="1" w:styleId="Char7">
    <w:name w:val="正文文本缩进 Char"/>
    <w:basedOn w:val="a1"/>
    <w:link w:val="af2"/>
    <w:rsid w:val="00C6102B"/>
    <w:rPr>
      <w:rFonts w:ascii="仿宋_GB2312" w:eastAsia="仿宋_GB2312"/>
      <w:kern w:val="2"/>
      <w:sz w:val="30"/>
    </w:rPr>
  </w:style>
  <w:style w:type="paragraph" w:customStyle="1" w:styleId="11">
    <w:name w:val="列出段落1"/>
    <w:basedOn w:val="a0"/>
    <w:rsid w:val="00C6102B"/>
    <w:pPr>
      <w:ind w:firstLineChars="200" w:firstLine="420"/>
    </w:pPr>
    <w:rPr>
      <w:rFonts w:ascii="Calibri" w:hAnsi="Calibri"/>
      <w:szCs w:val="22"/>
    </w:rPr>
  </w:style>
  <w:style w:type="paragraph" w:customStyle="1" w:styleId="2222">
    <w:name w:val="2222"/>
    <w:basedOn w:val="a0"/>
    <w:rsid w:val="00B91E5B"/>
    <w:pPr>
      <w:widowControl w:val="0"/>
    </w:pPr>
    <w:rPr>
      <w:rFonts w:ascii="Tahoma" w:hAnsi="Tahoma" w:cs="Times New Roman"/>
      <w:kern w:val="2"/>
      <w:szCs w:val="20"/>
    </w:rPr>
  </w:style>
  <w:style w:type="paragraph" w:styleId="af3">
    <w:name w:val="List Paragraph"/>
    <w:basedOn w:val="a0"/>
    <w:uiPriority w:val="34"/>
    <w:qFormat/>
    <w:rsid w:val="00021225"/>
    <w:pPr>
      <w:widowControl w:val="0"/>
      <w:ind w:firstLineChars="200" w:firstLine="420"/>
      <w:jc w:val="both"/>
    </w:pPr>
    <w:rPr>
      <w:rFonts w:ascii="Times New Roman" w:hAnsi="Times New Roman" w:cs="Times New Roman"/>
      <w:kern w:val="2"/>
      <w:sz w:val="21"/>
      <w:szCs w:val="20"/>
    </w:rPr>
  </w:style>
  <w:style w:type="paragraph" w:customStyle="1" w:styleId="split">
    <w:name w:val="split"/>
    <w:basedOn w:val="a0"/>
    <w:rsid w:val="0073574C"/>
    <w:pPr>
      <w:spacing w:before="100" w:beforeAutospacing="1" w:after="100" w:afterAutospacing="1"/>
    </w:pPr>
  </w:style>
  <w:style w:type="character" w:customStyle="1" w:styleId="bjh-p">
    <w:name w:val="bjh-p"/>
    <w:basedOn w:val="a1"/>
    <w:rsid w:val="00E940D0"/>
  </w:style>
  <w:style w:type="paragraph" w:customStyle="1" w:styleId="12">
    <w:name w:val="列出段落1"/>
    <w:basedOn w:val="a0"/>
    <w:uiPriority w:val="34"/>
    <w:qFormat/>
    <w:rsid w:val="00D42256"/>
    <w:pPr>
      <w:widowControl w:val="0"/>
      <w:ind w:firstLineChars="200" w:firstLine="420"/>
      <w:jc w:val="both"/>
    </w:pPr>
    <w:rPr>
      <w:rFonts w:ascii="Calibri" w:hAnsi="Calibri" w:cs="Times New Roman"/>
      <w:kern w:val="2"/>
      <w:sz w:val="21"/>
      <w:szCs w:val="22"/>
    </w:rPr>
  </w:style>
  <w:style w:type="paragraph" w:customStyle="1" w:styleId="20">
    <w:name w:val="列出段落2"/>
    <w:basedOn w:val="a0"/>
    <w:uiPriority w:val="34"/>
    <w:qFormat/>
    <w:rsid w:val="00D42256"/>
    <w:pPr>
      <w:widowControl w:val="0"/>
      <w:ind w:firstLineChars="200" w:firstLine="420"/>
      <w:jc w:val="both"/>
    </w:pPr>
    <w:rPr>
      <w:rFonts w:ascii="Calibri" w:hAnsi="Calibri" w:cs="Times New Roman"/>
      <w:kern w:val="2"/>
      <w:sz w:val="21"/>
      <w:szCs w:val="22"/>
    </w:rPr>
  </w:style>
  <w:style w:type="paragraph" w:styleId="af4">
    <w:name w:val="Date"/>
    <w:basedOn w:val="a0"/>
    <w:next w:val="a0"/>
    <w:link w:val="Char8"/>
    <w:rsid w:val="00704141"/>
    <w:pPr>
      <w:ind w:leftChars="2500" w:left="100"/>
    </w:pPr>
  </w:style>
  <w:style w:type="character" w:customStyle="1" w:styleId="Char8">
    <w:name w:val="日期 Char"/>
    <w:basedOn w:val="a1"/>
    <w:link w:val="af4"/>
    <w:rsid w:val="00704141"/>
    <w:rPr>
      <w:rFonts w:ascii="宋体" w:hAnsi="宋体" w:cs="宋体"/>
      <w:sz w:val="24"/>
      <w:szCs w:val="24"/>
    </w:rPr>
  </w:style>
  <w:style w:type="paragraph" w:styleId="z-">
    <w:name w:val="HTML Top of Form"/>
    <w:basedOn w:val="a0"/>
    <w:next w:val="a0"/>
    <w:link w:val="z-Char"/>
    <w:hidden/>
    <w:uiPriority w:val="99"/>
    <w:unhideWhenUsed/>
    <w:rsid w:val="00082BF2"/>
    <w:pPr>
      <w:pBdr>
        <w:bottom w:val="single" w:sz="6" w:space="1" w:color="auto"/>
      </w:pBdr>
      <w:jc w:val="center"/>
    </w:pPr>
    <w:rPr>
      <w:rFonts w:ascii="Arial" w:hAnsi="Arial" w:cs="Arial"/>
      <w:vanish/>
      <w:sz w:val="16"/>
      <w:szCs w:val="16"/>
    </w:rPr>
  </w:style>
  <w:style w:type="character" w:customStyle="1" w:styleId="z-Char">
    <w:name w:val="z-窗体顶端 Char"/>
    <w:basedOn w:val="a1"/>
    <w:link w:val="z-"/>
    <w:uiPriority w:val="99"/>
    <w:rsid w:val="00082BF2"/>
    <w:rPr>
      <w:rFonts w:ascii="Arial" w:hAnsi="Arial" w:cs="Arial"/>
      <w:vanish/>
      <w:sz w:val="16"/>
      <w:szCs w:val="16"/>
    </w:rPr>
  </w:style>
  <w:style w:type="paragraph" w:styleId="z-0">
    <w:name w:val="HTML Bottom of Form"/>
    <w:basedOn w:val="a0"/>
    <w:next w:val="a0"/>
    <w:link w:val="z-Char0"/>
    <w:hidden/>
    <w:uiPriority w:val="99"/>
    <w:unhideWhenUsed/>
    <w:rsid w:val="00082BF2"/>
    <w:pPr>
      <w:pBdr>
        <w:top w:val="single" w:sz="6" w:space="1" w:color="auto"/>
      </w:pBdr>
      <w:jc w:val="center"/>
    </w:pPr>
    <w:rPr>
      <w:rFonts w:ascii="Arial" w:hAnsi="Arial" w:cs="Arial"/>
      <w:vanish/>
      <w:sz w:val="16"/>
      <w:szCs w:val="16"/>
    </w:rPr>
  </w:style>
  <w:style w:type="character" w:customStyle="1" w:styleId="z-Char0">
    <w:name w:val="z-窗体底端 Char"/>
    <w:basedOn w:val="a1"/>
    <w:link w:val="z-0"/>
    <w:uiPriority w:val="99"/>
    <w:rsid w:val="00082BF2"/>
    <w:rPr>
      <w:rFonts w:ascii="Arial" w:hAnsi="Arial" w:cs="Arial"/>
      <w:vanish/>
      <w:sz w:val="16"/>
      <w:szCs w:val="16"/>
    </w:rPr>
  </w:style>
  <w:style w:type="character" w:customStyle="1" w:styleId="hover25">
    <w:name w:val="hover25"/>
    <w:basedOn w:val="a1"/>
    <w:rsid w:val="006151E1"/>
    <w:rPr>
      <w:u w:val="single"/>
    </w:rPr>
  </w:style>
  <w:style w:type="paragraph" w:customStyle="1" w:styleId="default0">
    <w:name w:val="default"/>
    <w:basedOn w:val="a0"/>
    <w:rsid w:val="00CE401D"/>
    <w:pPr>
      <w:spacing w:before="100" w:beforeAutospacing="1" w:after="100" w:afterAutospacing="1"/>
    </w:pPr>
  </w:style>
  <w:style w:type="paragraph" w:styleId="HTML">
    <w:name w:val="HTML Preformatted"/>
    <w:basedOn w:val="a0"/>
    <w:link w:val="HTMLChar"/>
    <w:uiPriority w:val="99"/>
    <w:unhideWhenUsed/>
    <w:qFormat/>
    <w:rsid w:val="008F5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rPr>
  </w:style>
  <w:style w:type="character" w:customStyle="1" w:styleId="HTMLChar">
    <w:name w:val="HTML 预设格式 Char"/>
    <w:basedOn w:val="a1"/>
    <w:link w:val="HTML"/>
    <w:uiPriority w:val="99"/>
    <w:rsid w:val="008F51EF"/>
    <w:rPr>
      <w:rFonts w:ascii="宋体" w:hAnsi="宋体"/>
      <w:sz w:val="24"/>
      <w:szCs w:val="24"/>
    </w:rPr>
  </w:style>
  <w:style w:type="paragraph" w:customStyle="1" w:styleId="CM1">
    <w:name w:val="CM1"/>
    <w:basedOn w:val="Default"/>
    <w:next w:val="Default"/>
    <w:uiPriority w:val="99"/>
    <w:rsid w:val="00141D1F"/>
    <w:pPr>
      <w:spacing w:line="588" w:lineRule="atLeast"/>
    </w:pPr>
    <w:rPr>
      <w:rFonts w:ascii="FZXiaoBiaoSong-B05" w:eastAsia="FZXiaoBiaoSong-B05" w:hAnsi="Calibri"/>
      <w:color w:val="auto"/>
    </w:rPr>
  </w:style>
  <w:style w:type="paragraph" w:customStyle="1" w:styleId="CM6">
    <w:name w:val="CM6"/>
    <w:basedOn w:val="Default"/>
    <w:next w:val="Default"/>
    <w:uiPriority w:val="99"/>
    <w:rsid w:val="00141D1F"/>
    <w:rPr>
      <w:rFonts w:ascii="FZXiaoBiaoSong-B05" w:eastAsia="FZXiaoBiaoSong-B05" w:hAnsi="Calibri"/>
      <w:color w:val="auto"/>
    </w:rPr>
  </w:style>
  <w:style w:type="paragraph" w:customStyle="1" w:styleId="CM2">
    <w:name w:val="CM2"/>
    <w:basedOn w:val="Default"/>
    <w:next w:val="Default"/>
    <w:uiPriority w:val="99"/>
    <w:rsid w:val="00141D1F"/>
    <w:pPr>
      <w:spacing w:line="588" w:lineRule="atLeast"/>
    </w:pPr>
    <w:rPr>
      <w:rFonts w:ascii="FZXiaoBiaoSong-B05" w:eastAsia="FZXiaoBiaoSong-B05" w:hAnsi="Calibri"/>
      <w:color w:val="auto"/>
    </w:rPr>
  </w:style>
  <w:style w:type="paragraph" w:customStyle="1" w:styleId="CM3">
    <w:name w:val="CM3"/>
    <w:basedOn w:val="Default"/>
    <w:next w:val="Default"/>
    <w:uiPriority w:val="99"/>
    <w:rsid w:val="00141D1F"/>
    <w:pPr>
      <w:spacing w:line="588" w:lineRule="atLeast"/>
    </w:pPr>
    <w:rPr>
      <w:rFonts w:ascii="FZXiaoBiaoSong-B05" w:eastAsia="FZXiaoBiaoSong-B05" w:hAnsi="Calibri"/>
      <w:color w:val="auto"/>
    </w:rPr>
  </w:style>
  <w:style w:type="paragraph" w:customStyle="1" w:styleId="CM4">
    <w:name w:val="CM4"/>
    <w:basedOn w:val="Default"/>
    <w:next w:val="Default"/>
    <w:uiPriority w:val="99"/>
    <w:rsid w:val="00141D1F"/>
    <w:pPr>
      <w:spacing w:line="588" w:lineRule="atLeast"/>
    </w:pPr>
    <w:rPr>
      <w:rFonts w:ascii="FZXiaoBiaoSong-B05" w:eastAsia="FZXiaoBiaoSong-B05" w:hAnsi="Calibri"/>
      <w:color w:val="auto"/>
    </w:rPr>
  </w:style>
  <w:style w:type="paragraph" w:customStyle="1" w:styleId="CM5">
    <w:name w:val="CM5"/>
    <w:basedOn w:val="Default"/>
    <w:next w:val="Default"/>
    <w:uiPriority w:val="99"/>
    <w:rsid w:val="00141D1F"/>
    <w:pPr>
      <w:spacing w:line="588" w:lineRule="atLeast"/>
    </w:pPr>
    <w:rPr>
      <w:rFonts w:ascii="FZXiaoBiaoSong-B05" w:eastAsia="FZXiaoBiaoSong-B05" w:hAnsi="Calibri"/>
      <w:color w:val="auto"/>
    </w:rPr>
  </w:style>
  <w:style w:type="paragraph" w:customStyle="1" w:styleId="CM7">
    <w:name w:val="CM7"/>
    <w:basedOn w:val="Default"/>
    <w:next w:val="Default"/>
    <w:uiPriority w:val="99"/>
    <w:rsid w:val="00141D1F"/>
    <w:rPr>
      <w:rFonts w:ascii="FZXiaoBiaoSong-B05" w:eastAsia="FZXiaoBiaoSong-B05" w:hAnsi="Calibri"/>
      <w:color w:val="auto"/>
    </w:rPr>
  </w:style>
  <w:style w:type="paragraph" w:customStyle="1" w:styleId="15">
    <w:name w:val="15"/>
    <w:basedOn w:val="a0"/>
    <w:rsid w:val="002D4832"/>
    <w:pPr>
      <w:spacing w:before="100" w:beforeAutospacing="1" w:after="100" w:afterAutospacing="1"/>
    </w:pPr>
  </w:style>
  <w:style w:type="paragraph" w:styleId="af5">
    <w:name w:val="annotation text"/>
    <w:basedOn w:val="a0"/>
    <w:link w:val="Char9"/>
    <w:rsid w:val="00056F45"/>
  </w:style>
  <w:style w:type="character" w:customStyle="1" w:styleId="Char9">
    <w:name w:val="批注文字 Char"/>
    <w:basedOn w:val="a1"/>
    <w:link w:val="af5"/>
    <w:rsid w:val="00056F45"/>
    <w:rPr>
      <w:rFonts w:ascii="宋体" w:hAnsi="宋体" w:cs="宋体"/>
      <w:sz w:val="24"/>
      <w:szCs w:val="24"/>
    </w:rPr>
  </w:style>
  <w:style w:type="paragraph" w:styleId="af6">
    <w:name w:val="annotation subject"/>
    <w:basedOn w:val="af5"/>
    <w:next w:val="af5"/>
    <w:link w:val="Chara"/>
    <w:uiPriority w:val="99"/>
    <w:unhideWhenUsed/>
    <w:rsid w:val="00056F45"/>
    <w:pPr>
      <w:widowControl w:val="0"/>
    </w:pPr>
    <w:rPr>
      <w:rFonts w:asciiTheme="minorHAnsi" w:eastAsiaTheme="minorEastAsia" w:hAnsiTheme="minorHAnsi" w:cstheme="minorBidi"/>
      <w:b/>
      <w:bCs/>
      <w:kern w:val="2"/>
      <w:sz w:val="21"/>
      <w:szCs w:val="22"/>
    </w:rPr>
  </w:style>
  <w:style w:type="character" w:customStyle="1" w:styleId="Chara">
    <w:name w:val="批注主题 Char"/>
    <w:basedOn w:val="Char9"/>
    <w:link w:val="af6"/>
    <w:uiPriority w:val="99"/>
    <w:rsid w:val="00056F45"/>
    <w:rPr>
      <w:rFonts w:asciiTheme="minorHAnsi" w:eastAsiaTheme="minorEastAsia" w:hAnsiTheme="minorHAnsi" w:cstheme="minorBidi"/>
      <w:b/>
      <w:bCs/>
      <w:kern w:val="2"/>
      <w:sz w:val="21"/>
      <w:szCs w:val="22"/>
    </w:rPr>
  </w:style>
  <w:style w:type="character" w:customStyle="1" w:styleId="u-source">
    <w:name w:val="u-source"/>
    <w:basedOn w:val="a1"/>
    <w:rsid w:val="00725692"/>
  </w:style>
  <w:style w:type="paragraph" w:customStyle="1" w:styleId="Heading3">
    <w:name w:val="Heading 3"/>
    <w:basedOn w:val="a0"/>
    <w:next w:val="a0"/>
    <w:qFormat/>
    <w:rsid w:val="00C25F39"/>
    <w:pPr>
      <w:widowControl w:val="0"/>
      <w:numPr>
        <w:ilvl w:val="2"/>
        <w:numId w:val="18"/>
      </w:numPr>
      <w:spacing w:before="280" w:after="280"/>
      <w:outlineLvl w:val="2"/>
    </w:pPr>
    <w:rPr>
      <w:rFonts w:eastAsiaTheme="minorEastAsia"/>
      <w:b/>
      <w:sz w:val="27"/>
      <w:szCs w:val="27"/>
    </w:rPr>
  </w:style>
  <w:style w:type="character" w:customStyle="1" w:styleId="af7">
    <w:name w:val="特别强调"/>
    <w:qFormat/>
    <w:rsid w:val="00C25F39"/>
    <w:rPr>
      <w:b/>
      <w:bCs/>
    </w:rPr>
  </w:style>
</w:styles>
</file>

<file path=word/webSettings.xml><?xml version="1.0" encoding="utf-8"?>
<w:webSettings xmlns:r="http://schemas.openxmlformats.org/officeDocument/2006/relationships" xmlns:w="http://schemas.openxmlformats.org/wordprocessingml/2006/main">
  <w:divs>
    <w:div w:id="16481">
      <w:bodyDiv w:val="1"/>
      <w:marLeft w:val="0"/>
      <w:marRight w:val="0"/>
      <w:marTop w:val="0"/>
      <w:marBottom w:val="0"/>
      <w:divBdr>
        <w:top w:val="none" w:sz="0" w:space="0" w:color="auto"/>
        <w:left w:val="none" w:sz="0" w:space="0" w:color="auto"/>
        <w:bottom w:val="none" w:sz="0" w:space="0" w:color="auto"/>
        <w:right w:val="none" w:sz="0" w:space="0" w:color="auto"/>
      </w:divBdr>
    </w:div>
    <w:div w:id="91446">
      <w:bodyDiv w:val="1"/>
      <w:marLeft w:val="0"/>
      <w:marRight w:val="0"/>
      <w:marTop w:val="0"/>
      <w:marBottom w:val="0"/>
      <w:divBdr>
        <w:top w:val="none" w:sz="0" w:space="0" w:color="auto"/>
        <w:left w:val="none" w:sz="0" w:space="0" w:color="auto"/>
        <w:bottom w:val="none" w:sz="0" w:space="0" w:color="auto"/>
        <w:right w:val="none" w:sz="0" w:space="0" w:color="auto"/>
      </w:divBdr>
    </w:div>
    <w:div w:id="1251500">
      <w:bodyDiv w:val="1"/>
      <w:marLeft w:val="0"/>
      <w:marRight w:val="0"/>
      <w:marTop w:val="0"/>
      <w:marBottom w:val="0"/>
      <w:divBdr>
        <w:top w:val="none" w:sz="0" w:space="0" w:color="auto"/>
        <w:left w:val="none" w:sz="0" w:space="0" w:color="auto"/>
        <w:bottom w:val="none" w:sz="0" w:space="0" w:color="auto"/>
        <w:right w:val="none" w:sz="0" w:space="0" w:color="auto"/>
      </w:divBdr>
      <w:divsChild>
        <w:div w:id="8722784">
          <w:marLeft w:val="0"/>
          <w:marRight w:val="0"/>
          <w:marTop w:val="0"/>
          <w:marBottom w:val="0"/>
          <w:divBdr>
            <w:top w:val="none" w:sz="0" w:space="0" w:color="auto"/>
            <w:left w:val="none" w:sz="0" w:space="0" w:color="auto"/>
            <w:bottom w:val="none" w:sz="0" w:space="0" w:color="auto"/>
            <w:right w:val="none" w:sz="0" w:space="0" w:color="auto"/>
          </w:divBdr>
          <w:divsChild>
            <w:div w:id="100881904">
              <w:marLeft w:val="0"/>
              <w:marRight w:val="0"/>
              <w:marTop w:val="469"/>
              <w:marBottom w:val="0"/>
              <w:divBdr>
                <w:top w:val="none" w:sz="0" w:space="0" w:color="auto"/>
                <w:left w:val="none" w:sz="0" w:space="0" w:color="auto"/>
                <w:bottom w:val="none" w:sz="0" w:space="0" w:color="auto"/>
                <w:right w:val="none" w:sz="0" w:space="0" w:color="auto"/>
              </w:divBdr>
              <w:divsChild>
                <w:div w:id="249387818">
                  <w:marLeft w:val="0"/>
                  <w:marRight w:val="0"/>
                  <w:marTop w:val="0"/>
                  <w:marBottom w:val="0"/>
                  <w:divBdr>
                    <w:top w:val="none" w:sz="0" w:space="0" w:color="auto"/>
                    <w:left w:val="none" w:sz="0" w:space="0" w:color="auto"/>
                    <w:bottom w:val="none" w:sz="0" w:space="0" w:color="auto"/>
                    <w:right w:val="none" w:sz="0" w:space="0" w:color="auto"/>
                  </w:divBdr>
                  <w:divsChild>
                    <w:div w:id="1859198425">
                      <w:marLeft w:val="0"/>
                      <w:marRight w:val="0"/>
                      <w:marTop w:val="335"/>
                      <w:marBottom w:val="0"/>
                      <w:divBdr>
                        <w:top w:val="none" w:sz="0" w:space="0" w:color="auto"/>
                        <w:left w:val="none" w:sz="0" w:space="0" w:color="auto"/>
                        <w:bottom w:val="none" w:sz="0" w:space="0" w:color="auto"/>
                        <w:right w:val="none" w:sz="0" w:space="0" w:color="auto"/>
                      </w:divBdr>
                      <w:divsChild>
                        <w:div w:id="56366494">
                          <w:marLeft w:val="0"/>
                          <w:marRight w:val="0"/>
                          <w:marTop w:val="0"/>
                          <w:marBottom w:val="0"/>
                          <w:divBdr>
                            <w:top w:val="none" w:sz="0" w:space="0" w:color="auto"/>
                            <w:left w:val="none" w:sz="0" w:space="0" w:color="auto"/>
                            <w:bottom w:val="none" w:sz="0" w:space="0" w:color="auto"/>
                            <w:right w:val="none" w:sz="0" w:space="0" w:color="auto"/>
                          </w:divBdr>
                          <w:divsChild>
                            <w:div w:id="17581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3">
      <w:bodyDiv w:val="1"/>
      <w:marLeft w:val="0"/>
      <w:marRight w:val="0"/>
      <w:marTop w:val="0"/>
      <w:marBottom w:val="0"/>
      <w:divBdr>
        <w:top w:val="none" w:sz="0" w:space="0" w:color="auto"/>
        <w:left w:val="none" w:sz="0" w:space="0" w:color="auto"/>
        <w:bottom w:val="none" w:sz="0" w:space="0" w:color="auto"/>
        <w:right w:val="none" w:sz="0" w:space="0" w:color="auto"/>
      </w:divBdr>
      <w:divsChild>
        <w:div w:id="1508212141">
          <w:marLeft w:val="0"/>
          <w:marRight w:val="0"/>
          <w:marTop w:val="0"/>
          <w:marBottom w:val="0"/>
          <w:divBdr>
            <w:top w:val="none" w:sz="0" w:space="0" w:color="auto"/>
            <w:left w:val="none" w:sz="0" w:space="0" w:color="auto"/>
            <w:bottom w:val="none" w:sz="0" w:space="0" w:color="auto"/>
            <w:right w:val="none" w:sz="0" w:space="0" w:color="auto"/>
          </w:divBdr>
          <w:divsChild>
            <w:div w:id="741411593">
              <w:marLeft w:val="0"/>
              <w:marRight w:val="0"/>
              <w:marTop w:val="0"/>
              <w:marBottom w:val="0"/>
              <w:divBdr>
                <w:top w:val="none" w:sz="0" w:space="0" w:color="auto"/>
                <w:left w:val="none" w:sz="0" w:space="0" w:color="auto"/>
                <w:bottom w:val="none" w:sz="0" w:space="0" w:color="auto"/>
                <w:right w:val="none" w:sz="0" w:space="0" w:color="auto"/>
              </w:divBdr>
              <w:divsChild>
                <w:div w:id="1546870288">
                  <w:marLeft w:val="0"/>
                  <w:marRight w:val="0"/>
                  <w:marTop w:val="0"/>
                  <w:marBottom w:val="0"/>
                  <w:divBdr>
                    <w:top w:val="none" w:sz="0" w:space="0" w:color="auto"/>
                    <w:left w:val="none" w:sz="0" w:space="0" w:color="auto"/>
                    <w:bottom w:val="none" w:sz="0" w:space="0" w:color="auto"/>
                    <w:right w:val="none" w:sz="0" w:space="0" w:color="auto"/>
                  </w:divBdr>
                  <w:divsChild>
                    <w:div w:id="168301678">
                      <w:marLeft w:val="0"/>
                      <w:marRight w:val="0"/>
                      <w:marTop w:val="0"/>
                      <w:marBottom w:val="0"/>
                      <w:divBdr>
                        <w:top w:val="none" w:sz="0" w:space="0" w:color="auto"/>
                        <w:left w:val="none" w:sz="0" w:space="0" w:color="auto"/>
                        <w:bottom w:val="none" w:sz="0" w:space="0" w:color="auto"/>
                        <w:right w:val="none" w:sz="0" w:space="0" w:color="auto"/>
                      </w:divBdr>
                      <w:divsChild>
                        <w:div w:id="1323703999">
                          <w:marLeft w:val="0"/>
                          <w:marRight w:val="0"/>
                          <w:marTop w:val="0"/>
                          <w:marBottom w:val="0"/>
                          <w:divBdr>
                            <w:top w:val="none" w:sz="0" w:space="0" w:color="auto"/>
                            <w:left w:val="none" w:sz="0" w:space="0" w:color="auto"/>
                            <w:bottom w:val="none" w:sz="0" w:space="0" w:color="auto"/>
                            <w:right w:val="none" w:sz="0" w:space="0" w:color="auto"/>
                          </w:divBdr>
                          <w:divsChild>
                            <w:div w:id="2039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484">
      <w:bodyDiv w:val="1"/>
      <w:marLeft w:val="0"/>
      <w:marRight w:val="0"/>
      <w:marTop w:val="0"/>
      <w:marBottom w:val="0"/>
      <w:divBdr>
        <w:top w:val="none" w:sz="0" w:space="0" w:color="auto"/>
        <w:left w:val="none" w:sz="0" w:space="0" w:color="auto"/>
        <w:bottom w:val="none" w:sz="0" w:space="0" w:color="auto"/>
        <w:right w:val="none" w:sz="0" w:space="0" w:color="auto"/>
      </w:divBdr>
      <w:divsChild>
        <w:div w:id="1973974641">
          <w:marLeft w:val="0"/>
          <w:marRight w:val="0"/>
          <w:marTop w:val="0"/>
          <w:marBottom w:val="0"/>
          <w:divBdr>
            <w:top w:val="none" w:sz="0" w:space="0" w:color="auto"/>
            <w:left w:val="none" w:sz="0" w:space="0" w:color="auto"/>
            <w:bottom w:val="none" w:sz="0" w:space="0" w:color="auto"/>
            <w:right w:val="none" w:sz="0" w:space="0" w:color="auto"/>
          </w:divBdr>
          <w:divsChild>
            <w:div w:id="727730878">
              <w:marLeft w:val="0"/>
              <w:marRight w:val="0"/>
              <w:marTop w:val="524"/>
              <w:marBottom w:val="0"/>
              <w:divBdr>
                <w:top w:val="none" w:sz="0" w:space="0" w:color="auto"/>
                <w:left w:val="none" w:sz="0" w:space="0" w:color="auto"/>
                <w:bottom w:val="none" w:sz="0" w:space="0" w:color="auto"/>
                <w:right w:val="none" w:sz="0" w:space="0" w:color="auto"/>
              </w:divBdr>
              <w:divsChild>
                <w:div w:id="272398242">
                  <w:marLeft w:val="0"/>
                  <w:marRight w:val="0"/>
                  <w:marTop w:val="0"/>
                  <w:marBottom w:val="0"/>
                  <w:divBdr>
                    <w:top w:val="none" w:sz="0" w:space="0" w:color="auto"/>
                    <w:left w:val="none" w:sz="0" w:space="0" w:color="auto"/>
                    <w:bottom w:val="none" w:sz="0" w:space="0" w:color="auto"/>
                    <w:right w:val="none" w:sz="0" w:space="0" w:color="auto"/>
                  </w:divBdr>
                  <w:divsChild>
                    <w:div w:id="1857497959">
                      <w:marLeft w:val="0"/>
                      <w:marRight w:val="0"/>
                      <w:marTop w:val="374"/>
                      <w:marBottom w:val="0"/>
                      <w:divBdr>
                        <w:top w:val="none" w:sz="0" w:space="0" w:color="auto"/>
                        <w:left w:val="none" w:sz="0" w:space="0" w:color="auto"/>
                        <w:bottom w:val="none" w:sz="0" w:space="0" w:color="auto"/>
                        <w:right w:val="none" w:sz="0" w:space="0" w:color="auto"/>
                      </w:divBdr>
                      <w:divsChild>
                        <w:div w:id="1565750810">
                          <w:marLeft w:val="0"/>
                          <w:marRight w:val="0"/>
                          <w:marTop w:val="0"/>
                          <w:marBottom w:val="0"/>
                          <w:divBdr>
                            <w:top w:val="none" w:sz="0" w:space="0" w:color="auto"/>
                            <w:left w:val="none" w:sz="0" w:space="0" w:color="auto"/>
                            <w:bottom w:val="none" w:sz="0" w:space="0" w:color="auto"/>
                            <w:right w:val="none" w:sz="0" w:space="0" w:color="auto"/>
                          </w:divBdr>
                          <w:divsChild>
                            <w:div w:id="12967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925">
      <w:bodyDiv w:val="1"/>
      <w:marLeft w:val="0"/>
      <w:marRight w:val="0"/>
      <w:marTop w:val="0"/>
      <w:marBottom w:val="0"/>
      <w:divBdr>
        <w:top w:val="none" w:sz="0" w:space="0" w:color="auto"/>
        <w:left w:val="none" w:sz="0" w:space="0" w:color="auto"/>
        <w:bottom w:val="none" w:sz="0" w:space="0" w:color="auto"/>
        <w:right w:val="none" w:sz="0" w:space="0" w:color="auto"/>
      </w:divBdr>
      <w:divsChild>
        <w:div w:id="1178885503">
          <w:marLeft w:val="0"/>
          <w:marRight w:val="0"/>
          <w:marTop w:val="0"/>
          <w:marBottom w:val="0"/>
          <w:divBdr>
            <w:top w:val="none" w:sz="0" w:space="0" w:color="auto"/>
            <w:left w:val="none" w:sz="0" w:space="0" w:color="auto"/>
            <w:bottom w:val="none" w:sz="0" w:space="0" w:color="auto"/>
            <w:right w:val="none" w:sz="0" w:space="0" w:color="auto"/>
          </w:divBdr>
          <w:divsChild>
            <w:div w:id="747307974">
              <w:marLeft w:val="0"/>
              <w:marRight w:val="0"/>
              <w:marTop w:val="420"/>
              <w:marBottom w:val="0"/>
              <w:divBdr>
                <w:top w:val="none" w:sz="0" w:space="0" w:color="auto"/>
                <w:left w:val="none" w:sz="0" w:space="0" w:color="auto"/>
                <w:bottom w:val="none" w:sz="0" w:space="0" w:color="auto"/>
                <w:right w:val="none" w:sz="0" w:space="0" w:color="auto"/>
              </w:divBdr>
              <w:divsChild>
                <w:div w:id="1129712598">
                  <w:marLeft w:val="0"/>
                  <w:marRight w:val="0"/>
                  <w:marTop w:val="0"/>
                  <w:marBottom w:val="0"/>
                  <w:divBdr>
                    <w:top w:val="none" w:sz="0" w:space="0" w:color="auto"/>
                    <w:left w:val="none" w:sz="0" w:space="0" w:color="auto"/>
                    <w:bottom w:val="none" w:sz="0" w:space="0" w:color="auto"/>
                    <w:right w:val="none" w:sz="0" w:space="0" w:color="auto"/>
                  </w:divBdr>
                  <w:divsChild>
                    <w:div w:id="1445661165">
                      <w:marLeft w:val="0"/>
                      <w:marRight w:val="0"/>
                      <w:marTop w:val="300"/>
                      <w:marBottom w:val="0"/>
                      <w:divBdr>
                        <w:top w:val="none" w:sz="0" w:space="0" w:color="auto"/>
                        <w:left w:val="none" w:sz="0" w:space="0" w:color="auto"/>
                        <w:bottom w:val="none" w:sz="0" w:space="0" w:color="auto"/>
                        <w:right w:val="none" w:sz="0" w:space="0" w:color="auto"/>
                      </w:divBdr>
                      <w:divsChild>
                        <w:div w:id="233706700">
                          <w:marLeft w:val="0"/>
                          <w:marRight w:val="0"/>
                          <w:marTop w:val="0"/>
                          <w:marBottom w:val="0"/>
                          <w:divBdr>
                            <w:top w:val="none" w:sz="0" w:space="0" w:color="auto"/>
                            <w:left w:val="none" w:sz="0" w:space="0" w:color="auto"/>
                            <w:bottom w:val="none" w:sz="0" w:space="0" w:color="auto"/>
                            <w:right w:val="none" w:sz="0" w:space="0" w:color="auto"/>
                          </w:divBdr>
                          <w:divsChild>
                            <w:div w:id="2102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72">
      <w:bodyDiv w:val="1"/>
      <w:marLeft w:val="0"/>
      <w:marRight w:val="0"/>
      <w:marTop w:val="0"/>
      <w:marBottom w:val="0"/>
      <w:divBdr>
        <w:top w:val="none" w:sz="0" w:space="0" w:color="auto"/>
        <w:left w:val="none" w:sz="0" w:space="0" w:color="auto"/>
        <w:bottom w:val="none" w:sz="0" w:space="0" w:color="auto"/>
        <w:right w:val="none" w:sz="0" w:space="0" w:color="auto"/>
      </w:divBdr>
    </w:div>
    <w:div w:id="4214755">
      <w:bodyDiv w:val="1"/>
      <w:marLeft w:val="0"/>
      <w:marRight w:val="0"/>
      <w:marTop w:val="0"/>
      <w:marBottom w:val="0"/>
      <w:divBdr>
        <w:top w:val="none" w:sz="0" w:space="0" w:color="auto"/>
        <w:left w:val="none" w:sz="0" w:space="0" w:color="auto"/>
        <w:bottom w:val="none" w:sz="0" w:space="0" w:color="auto"/>
        <w:right w:val="none" w:sz="0" w:space="0" w:color="auto"/>
      </w:divBdr>
    </w:div>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5520816">
      <w:bodyDiv w:val="1"/>
      <w:marLeft w:val="0"/>
      <w:marRight w:val="0"/>
      <w:marTop w:val="0"/>
      <w:marBottom w:val="0"/>
      <w:divBdr>
        <w:top w:val="none" w:sz="0" w:space="0" w:color="auto"/>
        <w:left w:val="none" w:sz="0" w:space="0" w:color="auto"/>
        <w:bottom w:val="none" w:sz="0" w:space="0" w:color="auto"/>
        <w:right w:val="none" w:sz="0" w:space="0" w:color="auto"/>
      </w:divBdr>
    </w:div>
    <w:div w:id="5602034">
      <w:bodyDiv w:val="1"/>
      <w:marLeft w:val="0"/>
      <w:marRight w:val="0"/>
      <w:marTop w:val="0"/>
      <w:marBottom w:val="0"/>
      <w:divBdr>
        <w:top w:val="none" w:sz="0" w:space="0" w:color="auto"/>
        <w:left w:val="none" w:sz="0" w:space="0" w:color="auto"/>
        <w:bottom w:val="none" w:sz="0" w:space="0" w:color="auto"/>
        <w:right w:val="none" w:sz="0" w:space="0" w:color="auto"/>
      </w:divBdr>
      <w:divsChild>
        <w:div w:id="2062897831">
          <w:marLeft w:val="0"/>
          <w:marRight w:val="0"/>
          <w:marTop w:val="0"/>
          <w:marBottom w:val="0"/>
          <w:divBdr>
            <w:top w:val="none" w:sz="0" w:space="0" w:color="auto"/>
            <w:left w:val="none" w:sz="0" w:space="0" w:color="auto"/>
            <w:bottom w:val="none" w:sz="0" w:space="0" w:color="auto"/>
            <w:right w:val="none" w:sz="0" w:space="0" w:color="auto"/>
          </w:divBdr>
          <w:divsChild>
            <w:div w:id="1376395610">
              <w:marLeft w:val="0"/>
              <w:marRight w:val="0"/>
              <w:marTop w:val="469"/>
              <w:marBottom w:val="0"/>
              <w:divBdr>
                <w:top w:val="none" w:sz="0" w:space="0" w:color="auto"/>
                <w:left w:val="none" w:sz="0" w:space="0" w:color="auto"/>
                <w:bottom w:val="none" w:sz="0" w:space="0" w:color="auto"/>
                <w:right w:val="none" w:sz="0" w:space="0" w:color="auto"/>
              </w:divBdr>
              <w:divsChild>
                <w:div w:id="989989844">
                  <w:marLeft w:val="0"/>
                  <w:marRight w:val="0"/>
                  <w:marTop w:val="0"/>
                  <w:marBottom w:val="0"/>
                  <w:divBdr>
                    <w:top w:val="none" w:sz="0" w:space="0" w:color="auto"/>
                    <w:left w:val="none" w:sz="0" w:space="0" w:color="auto"/>
                    <w:bottom w:val="none" w:sz="0" w:space="0" w:color="auto"/>
                    <w:right w:val="none" w:sz="0" w:space="0" w:color="auto"/>
                  </w:divBdr>
                  <w:divsChild>
                    <w:div w:id="94372829">
                      <w:marLeft w:val="0"/>
                      <w:marRight w:val="0"/>
                      <w:marTop w:val="335"/>
                      <w:marBottom w:val="0"/>
                      <w:divBdr>
                        <w:top w:val="none" w:sz="0" w:space="0" w:color="auto"/>
                        <w:left w:val="none" w:sz="0" w:space="0" w:color="auto"/>
                        <w:bottom w:val="none" w:sz="0" w:space="0" w:color="auto"/>
                        <w:right w:val="none" w:sz="0" w:space="0" w:color="auto"/>
                      </w:divBdr>
                      <w:divsChild>
                        <w:div w:id="1229608966">
                          <w:marLeft w:val="0"/>
                          <w:marRight w:val="0"/>
                          <w:marTop w:val="0"/>
                          <w:marBottom w:val="0"/>
                          <w:divBdr>
                            <w:top w:val="none" w:sz="0" w:space="0" w:color="auto"/>
                            <w:left w:val="none" w:sz="0" w:space="0" w:color="auto"/>
                            <w:bottom w:val="none" w:sz="0" w:space="0" w:color="auto"/>
                            <w:right w:val="none" w:sz="0" w:space="0" w:color="auto"/>
                          </w:divBdr>
                          <w:divsChild>
                            <w:div w:id="14832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3633">
      <w:bodyDiv w:val="1"/>
      <w:marLeft w:val="0"/>
      <w:marRight w:val="0"/>
      <w:marTop w:val="0"/>
      <w:marBottom w:val="0"/>
      <w:divBdr>
        <w:top w:val="none" w:sz="0" w:space="0" w:color="auto"/>
        <w:left w:val="none" w:sz="0" w:space="0" w:color="auto"/>
        <w:bottom w:val="none" w:sz="0" w:space="0" w:color="auto"/>
        <w:right w:val="none" w:sz="0" w:space="0" w:color="auto"/>
      </w:divBdr>
    </w:div>
    <w:div w:id="12806207">
      <w:bodyDiv w:val="1"/>
      <w:marLeft w:val="0"/>
      <w:marRight w:val="0"/>
      <w:marTop w:val="0"/>
      <w:marBottom w:val="0"/>
      <w:divBdr>
        <w:top w:val="none" w:sz="0" w:space="0" w:color="auto"/>
        <w:left w:val="none" w:sz="0" w:space="0" w:color="auto"/>
        <w:bottom w:val="none" w:sz="0" w:space="0" w:color="auto"/>
        <w:right w:val="none" w:sz="0" w:space="0" w:color="auto"/>
      </w:divBdr>
    </w:div>
    <w:div w:id="14239198">
      <w:bodyDiv w:val="1"/>
      <w:marLeft w:val="0"/>
      <w:marRight w:val="0"/>
      <w:marTop w:val="0"/>
      <w:marBottom w:val="0"/>
      <w:divBdr>
        <w:top w:val="none" w:sz="0" w:space="0" w:color="auto"/>
        <w:left w:val="none" w:sz="0" w:space="0" w:color="auto"/>
        <w:bottom w:val="none" w:sz="0" w:space="0" w:color="auto"/>
        <w:right w:val="none" w:sz="0" w:space="0" w:color="auto"/>
      </w:divBdr>
    </w:div>
    <w:div w:id="17699866">
      <w:bodyDiv w:val="1"/>
      <w:marLeft w:val="0"/>
      <w:marRight w:val="0"/>
      <w:marTop w:val="0"/>
      <w:marBottom w:val="0"/>
      <w:divBdr>
        <w:top w:val="none" w:sz="0" w:space="0" w:color="auto"/>
        <w:left w:val="none" w:sz="0" w:space="0" w:color="auto"/>
        <w:bottom w:val="none" w:sz="0" w:space="0" w:color="auto"/>
        <w:right w:val="none" w:sz="0" w:space="0" w:color="auto"/>
      </w:divBdr>
      <w:divsChild>
        <w:div w:id="1436562382">
          <w:marLeft w:val="0"/>
          <w:marRight w:val="0"/>
          <w:marTop w:val="0"/>
          <w:marBottom w:val="0"/>
          <w:divBdr>
            <w:top w:val="none" w:sz="0" w:space="0" w:color="auto"/>
            <w:left w:val="none" w:sz="0" w:space="0" w:color="auto"/>
            <w:bottom w:val="none" w:sz="0" w:space="0" w:color="auto"/>
            <w:right w:val="none" w:sz="0" w:space="0" w:color="auto"/>
          </w:divBdr>
          <w:divsChild>
            <w:div w:id="1274441818">
              <w:marLeft w:val="0"/>
              <w:marRight w:val="0"/>
              <w:marTop w:val="469"/>
              <w:marBottom w:val="0"/>
              <w:divBdr>
                <w:top w:val="none" w:sz="0" w:space="0" w:color="auto"/>
                <w:left w:val="none" w:sz="0" w:space="0" w:color="auto"/>
                <w:bottom w:val="none" w:sz="0" w:space="0" w:color="auto"/>
                <w:right w:val="none" w:sz="0" w:space="0" w:color="auto"/>
              </w:divBdr>
              <w:divsChild>
                <w:div w:id="1994093011">
                  <w:marLeft w:val="0"/>
                  <w:marRight w:val="0"/>
                  <w:marTop w:val="0"/>
                  <w:marBottom w:val="0"/>
                  <w:divBdr>
                    <w:top w:val="none" w:sz="0" w:space="0" w:color="auto"/>
                    <w:left w:val="none" w:sz="0" w:space="0" w:color="auto"/>
                    <w:bottom w:val="none" w:sz="0" w:space="0" w:color="auto"/>
                    <w:right w:val="none" w:sz="0" w:space="0" w:color="auto"/>
                  </w:divBdr>
                  <w:divsChild>
                    <w:div w:id="800077811">
                      <w:marLeft w:val="0"/>
                      <w:marRight w:val="0"/>
                      <w:marTop w:val="335"/>
                      <w:marBottom w:val="0"/>
                      <w:divBdr>
                        <w:top w:val="none" w:sz="0" w:space="0" w:color="auto"/>
                        <w:left w:val="none" w:sz="0" w:space="0" w:color="auto"/>
                        <w:bottom w:val="none" w:sz="0" w:space="0" w:color="auto"/>
                        <w:right w:val="none" w:sz="0" w:space="0" w:color="auto"/>
                      </w:divBdr>
                      <w:divsChild>
                        <w:div w:id="3092738">
                          <w:marLeft w:val="0"/>
                          <w:marRight w:val="0"/>
                          <w:marTop w:val="0"/>
                          <w:marBottom w:val="0"/>
                          <w:divBdr>
                            <w:top w:val="none" w:sz="0" w:space="0" w:color="auto"/>
                            <w:left w:val="none" w:sz="0" w:space="0" w:color="auto"/>
                            <w:bottom w:val="none" w:sz="0" w:space="0" w:color="auto"/>
                            <w:right w:val="none" w:sz="0" w:space="0" w:color="auto"/>
                          </w:divBdr>
                          <w:divsChild>
                            <w:div w:id="10163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4799">
      <w:bodyDiv w:val="1"/>
      <w:marLeft w:val="0"/>
      <w:marRight w:val="0"/>
      <w:marTop w:val="0"/>
      <w:marBottom w:val="0"/>
      <w:divBdr>
        <w:top w:val="none" w:sz="0" w:space="0" w:color="auto"/>
        <w:left w:val="none" w:sz="0" w:space="0" w:color="auto"/>
        <w:bottom w:val="none" w:sz="0" w:space="0" w:color="auto"/>
        <w:right w:val="none" w:sz="0" w:space="0" w:color="auto"/>
      </w:divBdr>
      <w:divsChild>
        <w:div w:id="744376592">
          <w:marLeft w:val="0"/>
          <w:marRight w:val="0"/>
          <w:marTop w:val="0"/>
          <w:marBottom w:val="0"/>
          <w:divBdr>
            <w:top w:val="none" w:sz="0" w:space="0" w:color="auto"/>
            <w:left w:val="none" w:sz="0" w:space="0" w:color="auto"/>
            <w:bottom w:val="none" w:sz="0" w:space="0" w:color="auto"/>
            <w:right w:val="none" w:sz="0" w:space="0" w:color="auto"/>
          </w:divBdr>
          <w:divsChild>
            <w:div w:id="1444306178">
              <w:marLeft w:val="0"/>
              <w:marRight w:val="0"/>
              <w:marTop w:val="469"/>
              <w:marBottom w:val="0"/>
              <w:divBdr>
                <w:top w:val="none" w:sz="0" w:space="0" w:color="auto"/>
                <w:left w:val="none" w:sz="0" w:space="0" w:color="auto"/>
                <w:bottom w:val="none" w:sz="0" w:space="0" w:color="auto"/>
                <w:right w:val="none" w:sz="0" w:space="0" w:color="auto"/>
              </w:divBdr>
              <w:divsChild>
                <w:div w:id="277758612">
                  <w:marLeft w:val="0"/>
                  <w:marRight w:val="0"/>
                  <w:marTop w:val="0"/>
                  <w:marBottom w:val="0"/>
                  <w:divBdr>
                    <w:top w:val="none" w:sz="0" w:space="0" w:color="auto"/>
                    <w:left w:val="none" w:sz="0" w:space="0" w:color="auto"/>
                    <w:bottom w:val="none" w:sz="0" w:space="0" w:color="auto"/>
                    <w:right w:val="none" w:sz="0" w:space="0" w:color="auto"/>
                  </w:divBdr>
                  <w:divsChild>
                    <w:div w:id="989098166">
                      <w:marLeft w:val="0"/>
                      <w:marRight w:val="0"/>
                      <w:marTop w:val="335"/>
                      <w:marBottom w:val="0"/>
                      <w:divBdr>
                        <w:top w:val="none" w:sz="0" w:space="0" w:color="auto"/>
                        <w:left w:val="none" w:sz="0" w:space="0" w:color="auto"/>
                        <w:bottom w:val="none" w:sz="0" w:space="0" w:color="auto"/>
                        <w:right w:val="none" w:sz="0" w:space="0" w:color="auto"/>
                      </w:divBdr>
                      <w:divsChild>
                        <w:div w:id="538737644">
                          <w:marLeft w:val="0"/>
                          <w:marRight w:val="0"/>
                          <w:marTop w:val="0"/>
                          <w:marBottom w:val="0"/>
                          <w:divBdr>
                            <w:top w:val="none" w:sz="0" w:space="0" w:color="auto"/>
                            <w:left w:val="none" w:sz="0" w:space="0" w:color="auto"/>
                            <w:bottom w:val="none" w:sz="0" w:space="0" w:color="auto"/>
                            <w:right w:val="none" w:sz="0" w:space="0" w:color="auto"/>
                          </w:divBdr>
                          <w:divsChild>
                            <w:div w:id="1727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9899">
      <w:bodyDiv w:val="1"/>
      <w:marLeft w:val="0"/>
      <w:marRight w:val="0"/>
      <w:marTop w:val="0"/>
      <w:marBottom w:val="0"/>
      <w:divBdr>
        <w:top w:val="none" w:sz="0" w:space="0" w:color="auto"/>
        <w:left w:val="none" w:sz="0" w:space="0" w:color="auto"/>
        <w:bottom w:val="none" w:sz="0" w:space="0" w:color="auto"/>
        <w:right w:val="none" w:sz="0" w:space="0" w:color="auto"/>
      </w:divBdr>
    </w:div>
    <w:div w:id="27688131">
      <w:bodyDiv w:val="1"/>
      <w:marLeft w:val="0"/>
      <w:marRight w:val="0"/>
      <w:marTop w:val="100"/>
      <w:marBottom w:val="100"/>
      <w:divBdr>
        <w:top w:val="none" w:sz="0" w:space="0" w:color="auto"/>
        <w:left w:val="none" w:sz="0" w:space="0" w:color="auto"/>
        <w:bottom w:val="none" w:sz="0" w:space="0" w:color="auto"/>
        <w:right w:val="none" w:sz="0" w:space="0" w:color="auto"/>
      </w:divBdr>
      <w:divsChild>
        <w:div w:id="1235161416">
          <w:marLeft w:val="0"/>
          <w:marRight w:val="0"/>
          <w:marTop w:val="0"/>
          <w:marBottom w:val="0"/>
          <w:divBdr>
            <w:top w:val="none" w:sz="0" w:space="0" w:color="auto"/>
            <w:left w:val="none" w:sz="0" w:space="0" w:color="auto"/>
            <w:bottom w:val="none" w:sz="0" w:space="0" w:color="auto"/>
            <w:right w:val="none" w:sz="0" w:space="0" w:color="auto"/>
          </w:divBdr>
          <w:divsChild>
            <w:div w:id="1856336752">
              <w:marLeft w:val="0"/>
              <w:marRight w:val="0"/>
              <w:marTop w:val="0"/>
              <w:marBottom w:val="0"/>
              <w:divBdr>
                <w:top w:val="none" w:sz="0" w:space="0" w:color="auto"/>
                <w:left w:val="none" w:sz="0" w:space="0" w:color="auto"/>
                <w:bottom w:val="none" w:sz="0" w:space="0" w:color="auto"/>
                <w:right w:val="none" w:sz="0" w:space="0" w:color="auto"/>
              </w:divBdr>
              <w:divsChild>
                <w:div w:id="641040222">
                  <w:marLeft w:val="0"/>
                  <w:marRight w:val="0"/>
                  <w:marTop w:val="0"/>
                  <w:marBottom w:val="0"/>
                  <w:divBdr>
                    <w:top w:val="none" w:sz="0" w:space="0" w:color="auto"/>
                    <w:left w:val="none" w:sz="0" w:space="0" w:color="auto"/>
                    <w:bottom w:val="none" w:sz="0" w:space="0" w:color="auto"/>
                    <w:right w:val="none" w:sz="0" w:space="0" w:color="auto"/>
                  </w:divBdr>
                  <w:divsChild>
                    <w:div w:id="1464151464">
                      <w:marLeft w:val="0"/>
                      <w:marRight w:val="0"/>
                      <w:marTop w:val="0"/>
                      <w:marBottom w:val="0"/>
                      <w:divBdr>
                        <w:top w:val="none" w:sz="0" w:space="0" w:color="auto"/>
                        <w:left w:val="none" w:sz="0" w:space="0" w:color="auto"/>
                        <w:bottom w:val="none" w:sz="0" w:space="0" w:color="auto"/>
                        <w:right w:val="none" w:sz="0" w:space="0" w:color="auto"/>
                      </w:divBdr>
                      <w:divsChild>
                        <w:div w:id="844129733">
                          <w:marLeft w:val="0"/>
                          <w:marRight w:val="0"/>
                          <w:marTop w:val="0"/>
                          <w:marBottom w:val="0"/>
                          <w:divBdr>
                            <w:top w:val="none" w:sz="0" w:space="0" w:color="auto"/>
                            <w:left w:val="none" w:sz="0" w:space="0" w:color="auto"/>
                            <w:bottom w:val="none" w:sz="0" w:space="0" w:color="auto"/>
                            <w:right w:val="none" w:sz="0" w:space="0" w:color="auto"/>
                          </w:divBdr>
                          <w:divsChild>
                            <w:div w:id="1578713320">
                              <w:marLeft w:val="0"/>
                              <w:marRight w:val="0"/>
                              <w:marTop w:val="0"/>
                              <w:marBottom w:val="0"/>
                              <w:divBdr>
                                <w:top w:val="none" w:sz="0" w:space="0" w:color="auto"/>
                                <w:left w:val="none" w:sz="0" w:space="0" w:color="auto"/>
                                <w:bottom w:val="none" w:sz="0" w:space="0" w:color="auto"/>
                                <w:right w:val="none" w:sz="0" w:space="0" w:color="auto"/>
                              </w:divBdr>
                              <w:divsChild>
                                <w:div w:id="795104818">
                                  <w:marLeft w:val="0"/>
                                  <w:marRight w:val="0"/>
                                  <w:marTop w:val="0"/>
                                  <w:marBottom w:val="0"/>
                                  <w:divBdr>
                                    <w:top w:val="none" w:sz="0" w:space="0" w:color="auto"/>
                                    <w:left w:val="none" w:sz="0" w:space="0" w:color="auto"/>
                                    <w:bottom w:val="none" w:sz="0" w:space="0" w:color="auto"/>
                                    <w:right w:val="none" w:sz="0" w:space="0" w:color="auto"/>
                                  </w:divBdr>
                                  <w:divsChild>
                                    <w:div w:id="203792125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1103">
      <w:bodyDiv w:val="1"/>
      <w:marLeft w:val="0"/>
      <w:marRight w:val="0"/>
      <w:marTop w:val="0"/>
      <w:marBottom w:val="0"/>
      <w:divBdr>
        <w:top w:val="none" w:sz="0" w:space="0" w:color="auto"/>
        <w:left w:val="none" w:sz="0" w:space="0" w:color="auto"/>
        <w:bottom w:val="none" w:sz="0" w:space="0" w:color="auto"/>
        <w:right w:val="none" w:sz="0" w:space="0" w:color="auto"/>
      </w:divBdr>
    </w:div>
    <w:div w:id="35543586">
      <w:bodyDiv w:val="1"/>
      <w:marLeft w:val="0"/>
      <w:marRight w:val="0"/>
      <w:marTop w:val="0"/>
      <w:marBottom w:val="0"/>
      <w:divBdr>
        <w:top w:val="none" w:sz="0" w:space="0" w:color="auto"/>
        <w:left w:val="none" w:sz="0" w:space="0" w:color="auto"/>
        <w:bottom w:val="none" w:sz="0" w:space="0" w:color="auto"/>
        <w:right w:val="none" w:sz="0" w:space="0" w:color="auto"/>
      </w:divBdr>
    </w:div>
    <w:div w:id="35810954">
      <w:bodyDiv w:val="1"/>
      <w:marLeft w:val="0"/>
      <w:marRight w:val="0"/>
      <w:marTop w:val="0"/>
      <w:marBottom w:val="0"/>
      <w:divBdr>
        <w:top w:val="none" w:sz="0" w:space="0" w:color="auto"/>
        <w:left w:val="none" w:sz="0" w:space="0" w:color="auto"/>
        <w:bottom w:val="none" w:sz="0" w:space="0" w:color="auto"/>
        <w:right w:val="none" w:sz="0" w:space="0" w:color="auto"/>
      </w:divBdr>
    </w:div>
    <w:div w:id="36783994">
      <w:bodyDiv w:val="1"/>
      <w:marLeft w:val="0"/>
      <w:marRight w:val="0"/>
      <w:marTop w:val="0"/>
      <w:marBottom w:val="0"/>
      <w:divBdr>
        <w:top w:val="none" w:sz="0" w:space="0" w:color="auto"/>
        <w:left w:val="none" w:sz="0" w:space="0" w:color="auto"/>
        <w:bottom w:val="none" w:sz="0" w:space="0" w:color="auto"/>
        <w:right w:val="none" w:sz="0" w:space="0" w:color="auto"/>
      </w:divBdr>
    </w:div>
    <w:div w:id="38012706">
      <w:bodyDiv w:val="1"/>
      <w:marLeft w:val="0"/>
      <w:marRight w:val="0"/>
      <w:marTop w:val="0"/>
      <w:marBottom w:val="0"/>
      <w:divBdr>
        <w:top w:val="none" w:sz="0" w:space="0" w:color="auto"/>
        <w:left w:val="none" w:sz="0" w:space="0" w:color="auto"/>
        <w:bottom w:val="none" w:sz="0" w:space="0" w:color="auto"/>
        <w:right w:val="none" w:sz="0" w:space="0" w:color="auto"/>
      </w:divBdr>
    </w:div>
    <w:div w:id="42754846">
      <w:bodyDiv w:val="1"/>
      <w:marLeft w:val="0"/>
      <w:marRight w:val="0"/>
      <w:marTop w:val="0"/>
      <w:marBottom w:val="0"/>
      <w:divBdr>
        <w:top w:val="none" w:sz="0" w:space="0" w:color="auto"/>
        <w:left w:val="none" w:sz="0" w:space="0" w:color="auto"/>
        <w:bottom w:val="none" w:sz="0" w:space="0" w:color="auto"/>
        <w:right w:val="none" w:sz="0" w:space="0" w:color="auto"/>
      </w:divBdr>
    </w:div>
    <w:div w:id="42795465">
      <w:bodyDiv w:val="1"/>
      <w:marLeft w:val="0"/>
      <w:marRight w:val="0"/>
      <w:marTop w:val="100"/>
      <w:marBottom w:val="100"/>
      <w:divBdr>
        <w:top w:val="none" w:sz="0" w:space="0" w:color="auto"/>
        <w:left w:val="none" w:sz="0" w:space="0" w:color="auto"/>
        <w:bottom w:val="none" w:sz="0" w:space="0" w:color="auto"/>
        <w:right w:val="none" w:sz="0" w:space="0" w:color="auto"/>
      </w:divBdr>
      <w:divsChild>
        <w:div w:id="499198472">
          <w:marLeft w:val="0"/>
          <w:marRight w:val="0"/>
          <w:marTop w:val="0"/>
          <w:marBottom w:val="0"/>
          <w:divBdr>
            <w:top w:val="none" w:sz="0" w:space="0" w:color="auto"/>
            <w:left w:val="none" w:sz="0" w:space="0" w:color="auto"/>
            <w:bottom w:val="none" w:sz="0" w:space="0" w:color="auto"/>
            <w:right w:val="none" w:sz="0" w:space="0" w:color="auto"/>
          </w:divBdr>
          <w:divsChild>
            <w:div w:id="1860044317">
              <w:marLeft w:val="0"/>
              <w:marRight w:val="0"/>
              <w:marTop w:val="0"/>
              <w:marBottom w:val="0"/>
              <w:divBdr>
                <w:top w:val="none" w:sz="0" w:space="0" w:color="auto"/>
                <w:left w:val="none" w:sz="0" w:space="0" w:color="auto"/>
                <w:bottom w:val="none" w:sz="0" w:space="0" w:color="auto"/>
                <w:right w:val="none" w:sz="0" w:space="0" w:color="auto"/>
              </w:divBdr>
              <w:divsChild>
                <w:div w:id="1095898533">
                  <w:marLeft w:val="0"/>
                  <w:marRight w:val="0"/>
                  <w:marTop w:val="0"/>
                  <w:marBottom w:val="0"/>
                  <w:divBdr>
                    <w:top w:val="none" w:sz="0" w:space="0" w:color="auto"/>
                    <w:left w:val="none" w:sz="0" w:space="0" w:color="auto"/>
                    <w:bottom w:val="none" w:sz="0" w:space="0" w:color="auto"/>
                    <w:right w:val="none" w:sz="0" w:space="0" w:color="auto"/>
                  </w:divBdr>
                  <w:divsChild>
                    <w:div w:id="91897795">
                      <w:marLeft w:val="0"/>
                      <w:marRight w:val="0"/>
                      <w:marTop w:val="0"/>
                      <w:marBottom w:val="0"/>
                      <w:divBdr>
                        <w:top w:val="none" w:sz="0" w:space="0" w:color="auto"/>
                        <w:left w:val="none" w:sz="0" w:space="0" w:color="auto"/>
                        <w:bottom w:val="none" w:sz="0" w:space="0" w:color="auto"/>
                        <w:right w:val="none" w:sz="0" w:space="0" w:color="auto"/>
                      </w:divBdr>
                      <w:divsChild>
                        <w:div w:id="1646155135">
                          <w:marLeft w:val="0"/>
                          <w:marRight w:val="0"/>
                          <w:marTop w:val="0"/>
                          <w:marBottom w:val="0"/>
                          <w:divBdr>
                            <w:top w:val="none" w:sz="0" w:space="0" w:color="auto"/>
                            <w:left w:val="none" w:sz="0" w:space="0" w:color="auto"/>
                            <w:bottom w:val="none" w:sz="0" w:space="0" w:color="auto"/>
                            <w:right w:val="none" w:sz="0" w:space="0" w:color="auto"/>
                          </w:divBdr>
                          <w:divsChild>
                            <w:div w:id="1452868370">
                              <w:marLeft w:val="0"/>
                              <w:marRight w:val="0"/>
                              <w:marTop w:val="0"/>
                              <w:marBottom w:val="0"/>
                              <w:divBdr>
                                <w:top w:val="none" w:sz="0" w:space="0" w:color="auto"/>
                                <w:left w:val="none" w:sz="0" w:space="0" w:color="auto"/>
                                <w:bottom w:val="none" w:sz="0" w:space="0" w:color="auto"/>
                                <w:right w:val="none" w:sz="0" w:space="0" w:color="auto"/>
                              </w:divBdr>
                              <w:divsChild>
                                <w:div w:id="1080713622">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94"/>
                                      <w:marBottom w:val="0"/>
                                      <w:divBdr>
                                        <w:top w:val="none" w:sz="0" w:space="0" w:color="auto"/>
                                        <w:left w:val="none" w:sz="0" w:space="0" w:color="auto"/>
                                        <w:bottom w:val="none" w:sz="0" w:space="0" w:color="auto"/>
                                        <w:right w:val="none" w:sz="0" w:space="0" w:color="auto"/>
                                      </w:divBdr>
                                      <w:divsChild>
                                        <w:div w:id="12707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95485">
      <w:bodyDiv w:val="1"/>
      <w:marLeft w:val="0"/>
      <w:marRight w:val="0"/>
      <w:marTop w:val="0"/>
      <w:marBottom w:val="0"/>
      <w:divBdr>
        <w:top w:val="none" w:sz="0" w:space="0" w:color="auto"/>
        <w:left w:val="none" w:sz="0" w:space="0" w:color="auto"/>
        <w:bottom w:val="none" w:sz="0" w:space="0" w:color="auto"/>
        <w:right w:val="none" w:sz="0" w:space="0" w:color="auto"/>
      </w:divBdr>
      <w:divsChild>
        <w:div w:id="524095936">
          <w:marLeft w:val="0"/>
          <w:marRight w:val="0"/>
          <w:marTop w:val="100"/>
          <w:marBottom w:val="100"/>
          <w:divBdr>
            <w:top w:val="none" w:sz="0" w:space="0" w:color="auto"/>
            <w:left w:val="none" w:sz="0" w:space="0" w:color="auto"/>
            <w:bottom w:val="none" w:sz="0" w:space="0" w:color="auto"/>
            <w:right w:val="none" w:sz="0" w:space="0" w:color="auto"/>
          </w:divBdr>
          <w:divsChild>
            <w:div w:id="907033358">
              <w:marLeft w:val="0"/>
              <w:marRight w:val="0"/>
              <w:marTop w:val="0"/>
              <w:marBottom w:val="281"/>
              <w:divBdr>
                <w:top w:val="none" w:sz="0" w:space="0" w:color="auto"/>
                <w:left w:val="none" w:sz="0" w:space="0" w:color="auto"/>
                <w:bottom w:val="none" w:sz="0" w:space="0" w:color="auto"/>
                <w:right w:val="none" w:sz="0" w:space="0" w:color="auto"/>
              </w:divBdr>
              <w:divsChild>
                <w:div w:id="1861433092">
                  <w:marLeft w:val="0"/>
                  <w:marRight w:val="0"/>
                  <w:marTop w:val="0"/>
                  <w:marBottom w:val="0"/>
                  <w:divBdr>
                    <w:top w:val="none" w:sz="0" w:space="0" w:color="auto"/>
                    <w:left w:val="none" w:sz="0" w:space="0" w:color="auto"/>
                    <w:bottom w:val="none" w:sz="0" w:space="0" w:color="auto"/>
                    <w:right w:val="none" w:sz="0" w:space="0" w:color="auto"/>
                  </w:divBdr>
                  <w:divsChild>
                    <w:div w:id="18455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1710">
      <w:bodyDiv w:val="1"/>
      <w:marLeft w:val="0"/>
      <w:marRight w:val="0"/>
      <w:marTop w:val="0"/>
      <w:marBottom w:val="0"/>
      <w:divBdr>
        <w:top w:val="none" w:sz="0" w:space="0" w:color="auto"/>
        <w:left w:val="none" w:sz="0" w:space="0" w:color="auto"/>
        <w:bottom w:val="none" w:sz="0" w:space="0" w:color="auto"/>
        <w:right w:val="none" w:sz="0" w:space="0" w:color="auto"/>
      </w:divBdr>
    </w:div>
    <w:div w:id="45181204">
      <w:bodyDiv w:val="1"/>
      <w:marLeft w:val="0"/>
      <w:marRight w:val="0"/>
      <w:marTop w:val="100"/>
      <w:marBottom w:val="100"/>
      <w:divBdr>
        <w:top w:val="none" w:sz="0" w:space="0" w:color="auto"/>
        <w:left w:val="none" w:sz="0" w:space="0" w:color="auto"/>
        <w:bottom w:val="none" w:sz="0" w:space="0" w:color="auto"/>
        <w:right w:val="none" w:sz="0" w:space="0" w:color="auto"/>
      </w:divBdr>
      <w:divsChild>
        <w:div w:id="228813221">
          <w:marLeft w:val="0"/>
          <w:marRight w:val="0"/>
          <w:marTop w:val="0"/>
          <w:marBottom w:val="0"/>
          <w:divBdr>
            <w:top w:val="none" w:sz="0" w:space="0" w:color="auto"/>
            <w:left w:val="none" w:sz="0" w:space="0" w:color="auto"/>
            <w:bottom w:val="none" w:sz="0" w:space="0" w:color="auto"/>
            <w:right w:val="none" w:sz="0" w:space="0" w:color="auto"/>
          </w:divBdr>
          <w:divsChild>
            <w:div w:id="1225945343">
              <w:marLeft w:val="0"/>
              <w:marRight w:val="0"/>
              <w:marTop w:val="0"/>
              <w:marBottom w:val="0"/>
              <w:divBdr>
                <w:top w:val="none" w:sz="0" w:space="0" w:color="auto"/>
                <w:left w:val="none" w:sz="0" w:space="0" w:color="auto"/>
                <w:bottom w:val="none" w:sz="0" w:space="0" w:color="auto"/>
                <w:right w:val="none" w:sz="0" w:space="0" w:color="auto"/>
              </w:divBdr>
              <w:divsChild>
                <w:div w:id="1745882048">
                  <w:marLeft w:val="0"/>
                  <w:marRight w:val="0"/>
                  <w:marTop w:val="0"/>
                  <w:marBottom w:val="0"/>
                  <w:divBdr>
                    <w:top w:val="none" w:sz="0" w:space="0" w:color="auto"/>
                    <w:left w:val="none" w:sz="0" w:space="0" w:color="auto"/>
                    <w:bottom w:val="none" w:sz="0" w:space="0" w:color="auto"/>
                    <w:right w:val="none" w:sz="0" w:space="0" w:color="auto"/>
                  </w:divBdr>
                  <w:divsChild>
                    <w:div w:id="769200389">
                      <w:marLeft w:val="0"/>
                      <w:marRight w:val="0"/>
                      <w:marTop w:val="0"/>
                      <w:marBottom w:val="0"/>
                      <w:divBdr>
                        <w:top w:val="none" w:sz="0" w:space="0" w:color="auto"/>
                        <w:left w:val="none" w:sz="0" w:space="0" w:color="auto"/>
                        <w:bottom w:val="none" w:sz="0" w:space="0" w:color="auto"/>
                        <w:right w:val="none" w:sz="0" w:space="0" w:color="auto"/>
                      </w:divBdr>
                      <w:divsChild>
                        <w:div w:id="2082557755">
                          <w:marLeft w:val="0"/>
                          <w:marRight w:val="0"/>
                          <w:marTop w:val="0"/>
                          <w:marBottom w:val="0"/>
                          <w:divBdr>
                            <w:top w:val="none" w:sz="0" w:space="0" w:color="auto"/>
                            <w:left w:val="none" w:sz="0" w:space="0" w:color="auto"/>
                            <w:bottom w:val="none" w:sz="0" w:space="0" w:color="auto"/>
                            <w:right w:val="none" w:sz="0" w:space="0" w:color="auto"/>
                          </w:divBdr>
                          <w:divsChild>
                            <w:div w:id="1079593148">
                              <w:marLeft w:val="0"/>
                              <w:marRight w:val="0"/>
                              <w:marTop w:val="0"/>
                              <w:marBottom w:val="0"/>
                              <w:divBdr>
                                <w:top w:val="none" w:sz="0" w:space="0" w:color="auto"/>
                                <w:left w:val="none" w:sz="0" w:space="0" w:color="auto"/>
                                <w:bottom w:val="none" w:sz="0" w:space="0" w:color="auto"/>
                                <w:right w:val="none" w:sz="0" w:space="0" w:color="auto"/>
                              </w:divBdr>
                              <w:divsChild>
                                <w:div w:id="147138151">
                                  <w:marLeft w:val="0"/>
                                  <w:marRight w:val="0"/>
                                  <w:marTop w:val="0"/>
                                  <w:marBottom w:val="0"/>
                                  <w:divBdr>
                                    <w:top w:val="none" w:sz="0" w:space="0" w:color="auto"/>
                                    <w:left w:val="none" w:sz="0" w:space="0" w:color="auto"/>
                                    <w:bottom w:val="none" w:sz="0" w:space="0" w:color="auto"/>
                                    <w:right w:val="none" w:sz="0" w:space="0" w:color="auto"/>
                                  </w:divBdr>
                                  <w:divsChild>
                                    <w:div w:id="283580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91415">
      <w:bodyDiv w:val="1"/>
      <w:marLeft w:val="0"/>
      <w:marRight w:val="0"/>
      <w:marTop w:val="0"/>
      <w:marBottom w:val="0"/>
      <w:divBdr>
        <w:top w:val="none" w:sz="0" w:space="0" w:color="auto"/>
        <w:left w:val="none" w:sz="0" w:space="0" w:color="auto"/>
        <w:bottom w:val="none" w:sz="0" w:space="0" w:color="auto"/>
        <w:right w:val="none" w:sz="0" w:space="0" w:color="auto"/>
      </w:divBdr>
    </w:div>
    <w:div w:id="46614478">
      <w:bodyDiv w:val="1"/>
      <w:marLeft w:val="0"/>
      <w:marRight w:val="0"/>
      <w:marTop w:val="0"/>
      <w:marBottom w:val="0"/>
      <w:divBdr>
        <w:top w:val="none" w:sz="0" w:space="0" w:color="auto"/>
        <w:left w:val="none" w:sz="0" w:space="0" w:color="auto"/>
        <w:bottom w:val="none" w:sz="0" w:space="0" w:color="auto"/>
        <w:right w:val="none" w:sz="0" w:space="0" w:color="auto"/>
      </w:divBdr>
      <w:divsChild>
        <w:div w:id="543370713">
          <w:marLeft w:val="0"/>
          <w:marRight w:val="0"/>
          <w:marTop w:val="0"/>
          <w:marBottom w:val="0"/>
          <w:divBdr>
            <w:top w:val="none" w:sz="0" w:space="0" w:color="auto"/>
            <w:left w:val="none" w:sz="0" w:space="0" w:color="auto"/>
            <w:bottom w:val="none" w:sz="0" w:space="0" w:color="auto"/>
            <w:right w:val="none" w:sz="0" w:space="0" w:color="auto"/>
          </w:divBdr>
          <w:divsChild>
            <w:div w:id="1760562384">
              <w:marLeft w:val="0"/>
              <w:marRight w:val="0"/>
              <w:marTop w:val="0"/>
              <w:marBottom w:val="0"/>
              <w:divBdr>
                <w:top w:val="none" w:sz="0" w:space="0" w:color="auto"/>
                <w:left w:val="none" w:sz="0" w:space="0" w:color="auto"/>
                <w:bottom w:val="none" w:sz="0" w:space="0" w:color="auto"/>
                <w:right w:val="none" w:sz="0" w:space="0" w:color="auto"/>
              </w:divBdr>
              <w:divsChild>
                <w:div w:id="476604759">
                  <w:marLeft w:val="0"/>
                  <w:marRight w:val="0"/>
                  <w:marTop w:val="0"/>
                  <w:marBottom w:val="0"/>
                  <w:divBdr>
                    <w:top w:val="none" w:sz="0" w:space="0" w:color="auto"/>
                    <w:left w:val="none" w:sz="0" w:space="0" w:color="auto"/>
                    <w:bottom w:val="none" w:sz="0" w:space="0" w:color="auto"/>
                    <w:right w:val="none" w:sz="0" w:space="0" w:color="auto"/>
                  </w:divBdr>
                  <w:divsChild>
                    <w:div w:id="1898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4147">
      <w:bodyDiv w:val="1"/>
      <w:marLeft w:val="0"/>
      <w:marRight w:val="0"/>
      <w:marTop w:val="0"/>
      <w:marBottom w:val="0"/>
      <w:divBdr>
        <w:top w:val="none" w:sz="0" w:space="0" w:color="auto"/>
        <w:left w:val="none" w:sz="0" w:space="0" w:color="auto"/>
        <w:bottom w:val="none" w:sz="0" w:space="0" w:color="auto"/>
        <w:right w:val="none" w:sz="0" w:space="0" w:color="auto"/>
      </w:divBdr>
    </w:div>
    <w:div w:id="48115676">
      <w:bodyDiv w:val="1"/>
      <w:marLeft w:val="0"/>
      <w:marRight w:val="0"/>
      <w:marTop w:val="0"/>
      <w:marBottom w:val="0"/>
      <w:divBdr>
        <w:top w:val="none" w:sz="0" w:space="0" w:color="auto"/>
        <w:left w:val="none" w:sz="0" w:space="0" w:color="auto"/>
        <w:bottom w:val="none" w:sz="0" w:space="0" w:color="auto"/>
        <w:right w:val="none" w:sz="0" w:space="0" w:color="auto"/>
      </w:divBdr>
      <w:divsChild>
        <w:div w:id="994185494">
          <w:marLeft w:val="0"/>
          <w:marRight w:val="0"/>
          <w:marTop w:val="0"/>
          <w:marBottom w:val="0"/>
          <w:divBdr>
            <w:top w:val="none" w:sz="0" w:space="0" w:color="auto"/>
            <w:left w:val="none" w:sz="0" w:space="0" w:color="auto"/>
            <w:bottom w:val="none" w:sz="0" w:space="0" w:color="auto"/>
            <w:right w:val="none" w:sz="0" w:space="0" w:color="auto"/>
          </w:divBdr>
          <w:divsChild>
            <w:div w:id="271520918">
              <w:marLeft w:val="0"/>
              <w:marRight w:val="0"/>
              <w:marTop w:val="602"/>
              <w:marBottom w:val="0"/>
              <w:divBdr>
                <w:top w:val="none" w:sz="0" w:space="0" w:color="auto"/>
                <w:left w:val="none" w:sz="0" w:space="0" w:color="auto"/>
                <w:bottom w:val="none" w:sz="0" w:space="0" w:color="auto"/>
                <w:right w:val="none" w:sz="0" w:space="0" w:color="auto"/>
              </w:divBdr>
              <w:divsChild>
                <w:div w:id="1526475973">
                  <w:marLeft w:val="0"/>
                  <w:marRight w:val="0"/>
                  <w:marTop w:val="0"/>
                  <w:marBottom w:val="0"/>
                  <w:divBdr>
                    <w:top w:val="none" w:sz="0" w:space="0" w:color="auto"/>
                    <w:left w:val="none" w:sz="0" w:space="0" w:color="auto"/>
                    <w:bottom w:val="none" w:sz="0" w:space="0" w:color="auto"/>
                    <w:right w:val="none" w:sz="0" w:space="0" w:color="auto"/>
                  </w:divBdr>
                  <w:divsChild>
                    <w:div w:id="1149396124">
                      <w:marLeft w:val="0"/>
                      <w:marRight w:val="0"/>
                      <w:marTop w:val="430"/>
                      <w:marBottom w:val="0"/>
                      <w:divBdr>
                        <w:top w:val="none" w:sz="0" w:space="0" w:color="auto"/>
                        <w:left w:val="none" w:sz="0" w:space="0" w:color="auto"/>
                        <w:bottom w:val="none" w:sz="0" w:space="0" w:color="auto"/>
                        <w:right w:val="none" w:sz="0" w:space="0" w:color="auto"/>
                      </w:divBdr>
                      <w:divsChild>
                        <w:div w:id="885600661">
                          <w:marLeft w:val="0"/>
                          <w:marRight w:val="0"/>
                          <w:marTop w:val="0"/>
                          <w:marBottom w:val="0"/>
                          <w:divBdr>
                            <w:top w:val="none" w:sz="0" w:space="0" w:color="auto"/>
                            <w:left w:val="none" w:sz="0" w:space="0" w:color="auto"/>
                            <w:bottom w:val="none" w:sz="0" w:space="0" w:color="auto"/>
                            <w:right w:val="none" w:sz="0" w:space="0" w:color="auto"/>
                          </w:divBdr>
                          <w:divsChild>
                            <w:div w:id="7374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16410">
      <w:bodyDiv w:val="1"/>
      <w:marLeft w:val="0"/>
      <w:marRight w:val="0"/>
      <w:marTop w:val="0"/>
      <w:marBottom w:val="0"/>
      <w:divBdr>
        <w:top w:val="none" w:sz="0" w:space="0" w:color="auto"/>
        <w:left w:val="none" w:sz="0" w:space="0" w:color="auto"/>
        <w:bottom w:val="none" w:sz="0" w:space="0" w:color="auto"/>
        <w:right w:val="none" w:sz="0" w:space="0" w:color="auto"/>
      </w:divBdr>
    </w:div>
    <w:div w:id="49572606">
      <w:bodyDiv w:val="1"/>
      <w:marLeft w:val="0"/>
      <w:marRight w:val="0"/>
      <w:marTop w:val="0"/>
      <w:marBottom w:val="0"/>
      <w:divBdr>
        <w:top w:val="none" w:sz="0" w:space="0" w:color="auto"/>
        <w:left w:val="none" w:sz="0" w:space="0" w:color="auto"/>
        <w:bottom w:val="none" w:sz="0" w:space="0" w:color="auto"/>
        <w:right w:val="none" w:sz="0" w:space="0" w:color="auto"/>
      </w:divBdr>
    </w:div>
    <w:div w:id="52586493">
      <w:bodyDiv w:val="1"/>
      <w:marLeft w:val="0"/>
      <w:marRight w:val="0"/>
      <w:marTop w:val="0"/>
      <w:marBottom w:val="0"/>
      <w:divBdr>
        <w:top w:val="none" w:sz="0" w:space="0" w:color="auto"/>
        <w:left w:val="none" w:sz="0" w:space="0" w:color="auto"/>
        <w:bottom w:val="none" w:sz="0" w:space="0" w:color="auto"/>
        <w:right w:val="none" w:sz="0" w:space="0" w:color="auto"/>
      </w:divBdr>
      <w:divsChild>
        <w:div w:id="1054500704">
          <w:marLeft w:val="0"/>
          <w:marRight w:val="0"/>
          <w:marTop w:val="0"/>
          <w:marBottom w:val="0"/>
          <w:divBdr>
            <w:top w:val="none" w:sz="0" w:space="0" w:color="auto"/>
            <w:left w:val="none" w:sz="0" w:space="0" w:color="auto"/>
            <w:bottom w:val="none" w:sz="0" w:space="0" w:color="auto"/>
            <w:right w:val="none" w:sz="0" w:space="0" w:color="auto"/>
          </w:divBdr>
          <w:divsChild>
            <w:div w:id="165101434">
              <w:marLeft w:val="0"/>
              <w:marRight w:val="0"/>
              <w:marTop w:val="0"/>
              <w:marBottom w:val="0"/>
              <w:divBdr>
                <w:top w:val="none" w:sz="0" w:space="0" w:color="auto"/>
                <w:left w:val="none" w:sz="0" w:space="0" w:color="auto"/>
                <w:bottom w:val="none" w:sz="0" w:space="0" w:color="auto"/>
                <w:right w:val="none" w:sz="0" w:space="0" w:color="auto"/>
              </w:divBdr>
              <w:divsChild>
                <w:div w:id="1869098985">
                  <w:marLeft w:val="0"/>
                  <w:marRight w:val="0"/>
                  <w:marTop w:val="0"/>
                  <w:marBottom w:val="0"/>
                  <w:divBdr>
                    <w:top w:val="none" w:sz="0" w:space="0" w:color="auto"/>
                    <w:left w:val="none" w:sz="0" w:space="0" w:color="auto"/>
                    <w:bottom w:val="none" w:sz="0" w:space="0" w:color="auto"/>
                    <w:right w:val="none" w:sz="0" w:space="0" w:color="auto"/>
                  </w:divBdr>
                  <w:divsChild>
                    <w:div w:id="14819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745">
      <w:bodyDiv w:val="1"/>
      <w:marLeft w:val="0"/>
      <w:marRight w:val="0"/>
      <w:marTop w:val="0"/>
      <w:marBottom w:val="0"/>
      <w:divBdr>
        <w:top w:val="none" w:sz="0" w:space="0" w:color="auto"/>
        <w:left w:val="none" w:sz="0" w:space="0" w:color="auto"/>
        <w:bottom w:val="none" w:sz="0" w:space="0" w:color="auto"/>
        <w:right w:val="none" w:sz="0" w:space="0" w:color="auto"/>
      </w:divBdr>
    </w:div>
    <w:div w:id="53747836">
      <w:bodyDiv w:val="1"/>
      <w:marLeft w:val="0"/>
      <w:marRight w:val="0"/>
      <w:marTop w:val="0"/>
      <w:marBottom w:val="0"/>
      <w:divBdr>
        <w:top w:val="none" w:sz="0" w:space="0" w:color="auto"/>
        <w:left w:val="none" w:sz="0" w:space="0" w:color="auto"/>
        <w:bottom w:val="none" w:sz="0" w:space="0" w:color="auto"/>
        <w:right w:val="none" w:sz="0" w:space="0" w:color="auto"/>
      </w:divBdr>
    </w:div>
    <w:div w:id="53748706">
      <w:bodyDiv w:val="1"/>
      <w:marLeft w:val="0"/>
      <w:marRight w:val="0"/>
      <w:marTop w:val="0"/>
      <w:marBottom w:val="0"/>
      <w:divBdr>
        <w:top w:val="none" w:sz="0" w:space="0" w:color="auto"/>
        <w:left w:val="none" w:sz="0" w:space="0" w:color="auto"/>
        <w:bottom w:val="none" w:sz="0" w:space="0" w:color="auto"/>
        <w:right w:val="none" w:sz="0" w:space="0" w:color="auto"/>
      </w:divBdr>
    </w:div>
    <w:div w:id="54594921">
      <w:bodyDiv w:val="1"/>
      <w:marLeft w:val="0"/>
      <w:marRight w:val="0"/>
      <w:marTop w:val="0"/>
      <w:marBottom w:val="0"/>
      <w:divBdr>
        <w:top w:val="none" w:sz="0" w:space="0" w:color="auto"/>
        <w:left w:val="none" w:sz="0" w:space="0" w:color="auto"/>
        <w:bottom w:val="none" w:sz="0" w:space="0" w:color="auto"/>
        <w:right w:val="none" w:sz="0" w:space="0" w:color="auto"/>
      </w:divBdr>
      <w:divsChild>
        <w:div w:id="1616211779">
          <w:marLeft w:val="0"/>
          <w:marRight w:val="0"/>
          <w:marTop w:val="0"/>
          <w:marBottom w:val="0"/>
          <w:divBdr>
            <w:top w:val="none" w:sz="0" w:space="0" w:color="auto"/>
            <w:left w:val="none" w:sz="0" w:space="0" w:color="auto"/>
            <w:bottom w:val="none" w:sz="0" w:space="0" w:color="auto"/>
            <w:right w:val="none" w:sz="0" w:space="0" w:color="auto"/>
          </w:divBdr>
          <w:divsChild>
            <w:div w:id="770127908">
              <w:marLeft w:val="0"/>
              <w:marRight w:val="0"/>
              <w:marTop w:val="469"/>
              <w:marBottom w:val="0"/>
              <w:divBdr>
                <w:top w:val="none" w:sz="0" w:space="0" w:color="auto"/>
                <w:left w:val="none" w:sz="0" w:space="0" w:color="auto"/>
                <w:bottom w:val="none" w:sz="0" w:space="0" w:color="auto"/>
                <w:right w:val="none" w:sz="0" w:space="0" w:color="auto"/>
              </w:divBdr>
              <w:divsChild>
                <w:div w:id="2040281603">
                  <w:marLeft w:val="0"/>
                  <w:marRight w:val="0"/>
                  <w:marTop w:val="0"/>
                  <w:marBottom w:val="0"/>
                  <w:divBdr>
                    <w:top w:val="none" w:sz="0" w:space="0" w:color="auto"/>
                    <w:left w:val="none" w:sz="0" w:space="0" w:color="auto"/>
                    <w:bottom w:val="none" w:sz="0" w:space="0" w:color="auto"/>
                    <w:right w:val="none" w:sz="0" w:space="0" w:color="auto"/>
                  </w:divBdr>
                  <w:divsChild>
                    <w:div w:id="1809324437">
                      <w:marLeft w:val="0"/>
                      <w:marRight w:val="0"/>
                      <w:marTop w:val="335"/>
                      <w:marBottom w:val="0"/>
                      <w:divBdr>
                        <w:top w:val="none" w:sz="0" w:space="0" w:color="auto"/>
                        <w:left w:val="none" w:sz="0" w:space="0" w:color="auto"/>
                        <w:bottom w:val="none" w:sz="0" w:space="0" w:color="auto"/>
                        <w:right w:val="none" w:sz="0" w:space="0" w:color="auto"/>
                      </w:divBdr>
                      <w:divsChild>
                        <w:div w:id="1810004800">
                          <w:marLeft w:val="0"/>
                          <w:marRight w:val="0"/>
                          <w:marTop w:val="0"/>
                          <w:marBottom w:val="0"/>
                          <w:divBdr>
                            <w:top w:val="none" w:sz="0" w:space="0" w:color="auto"/>
                            <w:left w:val="none" w:sz="0" w:space="0" w:color="auto"/>
                            <w:bottom w:val="none" w:sz="0" w:space="0" w:color="auto"/>
                            <w:right w:val="none" w:sz="0" w:space="0" w:color="auto"/>
                          </w:divBdr>
                          <w:divsChild>
                            <w:div w:id="1946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4118">
      <w:bodyDiv w:val="1"/>
      <w:marLeft w:val="0"/>
      <w:marRight w:val="0"/>
      <w:marTop w:val="0"/>
      <w:marBottom w:val="0"/>
      <w:divBdr>
        <w:top w:val="none" w:sz="0" w:space="0" w:color="auto"/>
        <w:left w:val="none" w:sz="0" w:space="0" w:color="auto"/>
        <w:bottom w:val="none" w:sz="0" w:space="0" w:color="auto"/>
        <w:right w:val="none" w:sz="0" w:space="0" w:color="auto"/>
      </w:divBdr>
    </w:div>
    <w:div w:id="63837682">
      <w:bodyDiv w:val="1"/>
      <w:marLeft w:val="0"/>
      <w:marRight w:val="0"/>
      <w:marTop w:val="0"/>
      <w:marBottom w:val="0"/>
      <w:divBdr>
        <w:top w:val="none" w:sz="0" w:space="0" w:color="auto"/>
        <w:left w:val="none" w:sz="0" w:space="0" w:color="auto"/>
        <w:bottom w:val="none" w:sz="0" w:space="0" w:color="auto"/>
        <w:right w:val="none" w:sz="0" w:space="0" w:color="auto"/>
      </w:divBdr>
    </w:div>
    <w:div w:id="63919722">
      <w:bodyDiv w:val="1"/>
      <w:marLeft w:val="0"/>
      <w:marRight w:val="0"/>
      <w:marTop w:val="0"/>
      <w:marBottom w:val="0"/>
      <w:divBdr>
        <w:top w:val="none" w:sz="0" w:space="0" w:color="auto"/>
        <w:left w:val="none" w:sz="0" w:space="0" w:color="auto"/>
        <w:bottom w:val="none" w:sz="0" w:space="0" w:color="auto"/>
        <w:right w:val="none" w:sz="0" w:space="0" w:color="auto"/>
      </w:divBdr>
    </w:div>
    <w:div w:id="69281509">
      <w:bodyDiv w:val="1"/>
      <w:marLeft w:val="0"/>
      <w:marRight w:val="0"/>
      <w:marTop w:val="0"/>
      <w:marBottom w:val="0"/>
      <w:divBdr>
        <w:top w:val="none" w:sz="0" w:space="0" w:color="auto"/>
        <w:left w:val="none" w:sz="0" w:space="0" w:color="auto"/>
        <w:bottom w:val="none" w:sz="0" w:space="0" w:color="auto"/>
        <w:right w:val="none" w:sz="0" w:space="0" w:color="auto"/>
      </w:divBdr>
    </w:div>
    <w:div w:id="71128428">
      <w:bodyDiv w:val="1"/>
      <w:marLeft w:val="0"/>
      <w:marRight w:val="0"/>
      <w:marTop w:val="0"/>
      <w:marBottom w:val="0"/>
      <w:divBdr>
        <w:top w:val="none" w:sz="0" w:space="0" w:color="auto"/>
        <w:left w:val="none" w:sz="0" w:space="0" w:color="auto"/>
        <w:bottom w:val="none" w:sz="0" w:space="0" w:color="auto"/>
        <w:right w:val="none" w:sz="0" w:space="0" w:color="auto"/>
      </w:divBdr>
    </w:div>
    <w:div w:id="75252909">
      <w:bodyDiv w:val="1"/>
      <w:marLeft w:val="0"/>
      <w:marRight w:val="0"/>
      <w:marTop w:val="100"/>
      <w:marBottom w:val="100"/>
      <w:divBdr>
        <w:top w:val="none" w:sz="0" w:space="0" w:color="auto"/>
        <w:left w:val="none" w:sz="0" w:space="0" w:color="auto"/>
        <w:bottom w:val="none" w:sz="0" w:space="0" w:color="auto"/>
        <w:right w:val="none" w:sz="0" w:space="0" w:color="auto"/>
      </w:divBdr>
      <w:divsChild>
        <w:div w:id="947742143">
          <w:marLeft w:val="0"/>
          <w:marRight w:val="0"/>
          <w:marTop w:val="0"/>
          <w:marBottom w:val="0"/>
          <w:divBdr>
            <w:top w:val="none" w:sz="0" w:space="0" w:color="auto"/>
            <w:left w:val="none" w:sz="0" w:space="0" w:color="auto"/>
            <w:bottom w:val="none" w:sz="0" w:space="0" w:color="auto"/>
            <w:right w:val="none" w:sz="0" w:space="0" w:color="auto"/>
          </w:divBdr>
          <w:divsChild>
            <w:div w:id="2033649759">
              <w:marLeft w:val="0"/>
              <w:marRight w:val="0"/>
              <w:marTop w:val="0"/>
              <w:marBottom w:val="0"/>
              <w:divBdr>
                <w:top w:val="none" w:sz="0" w:space="0" w:color="auto"/>
                <w:left w:val="none" w:sz="0" w:space="0" w:color="auto"/>
                <w:bottom w:val="none" w:sz="0" w:space="0" w:color="auto"/>
                <w:right w:val="none" w:sz="0" w:space="0" w:color="auto"/>
              </w:divBdr>
              <w:divsChild>
                <w:div w:id="1057824680">
                  <w:marLeft w:val="0"/>
                  <w:marRight w:val="0"/>
                  <w:marTop w:val="0"/>
                  <w:marBottom w:val="0"/>
                  <w:divBdr>
                    <w:top w:val="none" w:sz="0" w:space="0" w:color="auto"/>
                    <w:left w:val="none" w:sz="0" w:space="0" w:color="auto"/>
                    <w:bottom w:val="none" w:sz="0" w:space="0" w:color="auto"/>
                    <w:right w:val="none" w:sz="0" w:space="0" w:color="auto"/>
                  </w:divBdr>
                  <w:divsChild>
                    <w:div w:id="1667052462">
                      <w:marLeft w:val="0"/>
                      <w:marRight w:val="0"/>
                      <w:marTop w:val="0"/>
                      <w:marBottom w:val="0"/>
                      <w:divBdr>
                        <w:top w:val="none" w:sz="0" w:space="0" w:color="auto"/>
                        <w:left w:val="none" w:sz="0" w:space="0" w:color="auto"/>
                        <w:bottom w:val="none" w:sz="0" w:space="0" w:color="auto"/>
                        <w:right w:val="none" w:sz="0" w:space="0" w:color="auto"/>
                      </w:divBdr>
                      <w:divsChild>
                        <w:div w:id="516234408">
                          <w:marLeft w:val="0"/>
                          <w:marRight w:val="0"/>
                          <w:marTop w:val="0"/>
                          <w:marBottom w:val="0"/>
                          <w:divBdr>
                            <w:top w:val="none" w:sz="0" w:space="0" w:color="auto"/>
                            <w:left w:val="none" w:sz="0" w:space="0" w:color="auto"/>
                            <w:bottom w:val="none" w:sz="0" w:space="0" w:color="auto"/>
                            <w:right w:val="none" w:sz="0" w:space="0" w:color="auto"/>
                          </w:divBdr>
                          <w:divsChild>
                            <w:div w:id="1914469115">
                              <w:marLeft w:val="0"/>
                              <w:marRight w:val="0"/>
                              <w:marTop w:val="0"/>
                              <w:marBottom w:val="0"/>
                              <w:divBdr>
                                <w:top w:val="none" w:sz="0" w:space="0" w:color="auto"/>
                                <w:left w:val="none" w:sz="0" w:space="0" w:color="auto"/>
                                <w:bottom w:val="none" w:sz="0" w:space="0" w:color="auto"/>
                                <w:right w:val="none" w:sz="0" w:space="0" w:color="auto"/>
                              </w:divBdr>
                              <w:divsChild>
                                <w:div w:id="1044327203">
                                  <w:marLeft w:val="0"/>
                                  <w:marRight w:val="0"/>
                                  <w:marTop w:val="0"/>
                                  <w:marBottom w:val="0"/>
                                  <w:divBdr>
                                    <w:top w:val="none" w:sz="0" w:space="0" w:color="auto"/>
                                    <w:left w:val="none" w:sz="0" w:space="0" w:color="auto"/>
                                    <w:bottom w:val="none" w:sz="0" w:space="0" w:color="auto"/>
                                    <w:right w:val="none" w:sz="0" w:space="0" w:color="auto"/>
                                  </w:divBdr>
                                  <w:divsChild>
                                    <w:div w:id="17322646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35850">
      <w:bodyDiv w:val="1"/>
      <w:marLeft w:val="0"/>
      <w:marRight w:val="0"/>
      <w:marTop w:val="0"/>
      <w:marBottom w:val="0"/>
      <w:divBdr>
        <w:top w:val="none" w:sz="0" w:space="0" w:color="auto"/>
        <w:left w:val="none" w:sz="0" w:space="0" w:color="auto"/>
        <w:bottom w:val="none" w:sz="0" w:space="0" w:color="auto"/>
        <w:right w:val="none" w:sz="0" w:space="0" w:color="auto"/>
      </w:divBdr>
      <w:divsChild>
        <w:div w:id="400253976">
          <w:marLeft w:val="0"/>
          <w:marRight w:val="0"/>
          <w:marTop w:val="0"/>
          <w:marBottom w:val="0"/>
          <w:divBdr>
            <w:top w:val="none" w:sz="0" w:space="0" w:color="auto"/>
            <w:left w:val="none" w:sz="0" w:space="0" w:color="auto"/>
            <w:bottom w:val="none" w:sz="0" w:space="0" w:color="auto"/>
            <w:right w:val="none" w:sz="0" w:space="0" w:color="auto"/>
          </w:divBdr>
          <w:divsChild>
            <w:div w:id="842206653">
              <w:marLeft w:val="0"/>
              <w:marRight w:val="0"/>
              <w:marTop w:val="0"/>
              <w:marBottom w:val="0"/>
              <w:divBdr>
                <w:top w:val="none" w:sz="0" w:space="0" w:color="auto"/>
                <w:left w:val="none" w:sz="0" w:space="0" w:color="auto"/>
                <w:bottom w:val="none" w:sz="0" w:space="0" w:color="auto"/>
                <w:right w:val="none" w:sz="0" w:space="0" w:color="auto"/>
              </w:divBdr>
              <w:divsChild>
                <w:div w:id="410544573">
                  <w:marLeft w:val="0"/>
                  <w:marRight w:val="0"/>
                  <w:marTop w:val="0"/>
                  <w:marBottom w:val="0"/>
                  <w:divBdr>
                    <w:top w:val="none" w:sz="0" w:space="0" w:color="auto"/>
                    <w:left w:val="none" w:sz="0" w:space="0" w:color="auto"/>
                    <w:bottom w:val="none" w:sz="0" w:space="0" w:color="auto"/>
                    <w:right w:val="none" w:sz="0" w:space="0" w:color="auto"/>
                  </w:divBdr>
                  <w:divsChild>
                    <w:div w:id="1723094016">
                      <w:marLeft w:val="0"/>
                      <w:marRight w:val="0"/>
                      <w:marTop w:val="0"/>
                      <w:marBottom w:val="0"/>
                      <w:divBdr>
                        <w:top w:val="none" w:sz="0" w:space="0" w:color="auto"/>
                        <w:left w:val="none" w:sz="0" w:space="0" w:color="auto"/>
                        <w:bottom w:val="none" w:sz="0" w:space="0" w:color="auto"/>
                        <w:right w:val="none" w:sz="0" w:space="0" w:color="auto"/>
                      </w:divBdr>
                      <w:divsChild>
                        <w:div w:id="276329703">
                          <w:marLeft w:val="0"/>
                          <w:marRight w:val="0"/>
                          <w:marTop w:val="0"/>
                          <w:marBottom w:val="0"/>
                          <w:divBdr>
                            <w:top w:val="none" w:sz="0" w:space="0" w:color="auto"/>
                            <w:left w:val="none" w:sz="0" w:space="0" w:color="auto"/>
                            <w:bottom w:val="none" w:sz="0" w:space="0" w:color="auto"/>
                            <w:right w:val="none" w:sz="0" w:space="0" w:color="auto"/>
                          </w:divBdr>
                          <w:divsChild>
                            <w:div w:id="4564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76793">
      <w:bodyDiv w:val="1"/>
      <w:marLeft w:val="0"/>
      <w:marRight w:val="0"/>
      <w:marTop w:val="0"/>
      <w:marBottom w:val="0"/>
      <w:divBdr>
        <w:top w:val="none" w:sz="0" w:space="0" w:color="auto"/>
        <w:left w:val="none" w:sz="0" w:space="0" w:color="auto"/>
        <w:bottom w:val="none" w:sz="0" w:space="0" w:color="auto"/>
        <w:right w:val="none" w:sz="0" w:space="0" w:color="auto"/>
      </w:divBdr>
    </w:div>
    <w:div w:id="80568173">
      <w:bodyDiv w:val="1"/>
      <w:marLeft w:val="0"/>
      <w:marRight w:val="0"/>
      <w:marTop w:val="0"/>
      <w:marBottom w:val="0"/>
      <w:divBdr>
        <w:top w:val="none" w:sz="0" w:space="0" w:color="auto"/>
        <w:left w:val="none" w:sz="0" w:space="0" w:color="auto"/>
        <w:bottom w:val="none" w:sz="0" w:space="0" w:color="auto"/>
        <w:right w:val="none" w:sz="0" w:space="0" w:color="auto"/>
      </w:divBdr>
    </w:div>
    <w:div w:id="82528790">
      <w:bodyDiv w:val="1"/>
      <w:marLeft w:val="0"/>
      <w:marRight w:val="0"/>
      <w:marTop w:val="0"/>
      <w:marBottom w:val="0"/>
      <w:divBdr>
        <w:top w:val="none" w:sz="0" w:space="0" w:color="auto"/>
        <w:left w:val="none" w:sz="0" w:space="0" w:color="auto"/>
        <w:bottom w:val="none" w:sz="0" w:space="0" w:color="auto"/>
        <w:right w:val="none" w:sz="0" w:space="0" w:color="auto"/>
      </w:divBdr>
    </w:div>
    <w:div w:id="84811505">
      <w:bodyDiv w:val="1"/>
      <w:marLeft w:val="0"/>
      <w:marRight w:val="0"/>
      <w:marTop w:val="0"/>
      <w:marBottom w:val="0"/>
      <w:divBdr>
        <w:top w:val="none" w:sz="0" w:space="0" w:color="auto"/>
        <w:left w:val="none" w:sz="0" w:space="0" w:color="auto"/>
        <w:bottom w:val="none" w:sz="0" w:space="0" w:color="auto"/>
        <w:right w:val="none" w:sz="0" w:space="0" w:color="auto"/>
      </w:divBdr>
    </w:div>
    <w:div w:id="87586427">
      <w:bodyDiv w:val="1"/>
      <w:marLeft w:val="0"/>
      <w:marRight w:val="0"/>
      <w:marTop w:val="100"/>
      <w:marBottom w:val="100"/>
      <w:divBdr>
        <w:top w:val="none" w:sz="0" w:space="0" w:color="auto"/>
        <w:left w:val="none" w:sz="0" w:space="0" w:color="auto"/>
        <w:bottom w:val="none" w:sz="0" w:space="0" w:color="auto"/>
        <w:right w:val="none" w:sz="0" w:space="0" w:color="auto"/>
      </w:divBdr>
      <w:divsChild>
        <w:div w:id="242300848">
          <w:marLeft w:val="0"/>
          <w:marRight w:val="0"/>
          <w:marTop w:val="0"/>
          <w:marBottom w:val="0"/>
          <w:divBdr>
            <w:top w:val="none" w:sz="0" w:space="0" w:color="auto"/>
            <w:left w:val="none" w:sz="0" w:space="0" w:color="auto"/>
            <w:bottom w:val="none" w:sz="0" w:space="0" w:color="auto"/>
            <w:right w:val="none" w:sz="0" w:space="0" w:color="auto"/>
          </w:divBdr>
          <w:divsChild>
            <w:div w:id="489490973">
              <w:marLeft w:val="0"/>
              <w:marRight w:val="0"/>
              <w:marTop w:val="0"/>
              <w:marBottom w:val="0"/>
              <w:divBdr>
                <w:top w:val="none" w:sz="0" w:space="0" w:color="auto"/>
                <w:left w:val="none" w:sz="0" w:space="0" w:color="auto"/>
                <w:bottom w:val="none" w:sz="0" w:space="0" w:color="auto"/>
                <w:right w:val="none" w:sz="0" w:space="0" w:color="auto"/>
              </w:divBdr>
              <w:divsChild>
                <w:div w:id="679431548">
                  <w:marLeft w:val="0"/>
                  <w:marRight w:val="0"/>
                  <w:marTop w:val="0"/>
                  <w:marBottom w:val="0"/>
                  <w:divBdr>
                    <w:top w:val="none" w:sz="0" w:space="0" w:color="auto"/>
                    <w:left w:val="none" w:sz="0" w:space="0" w:color="auto"/>
                    <w:bottom w:val="none" w:sz="0" w:space="0" w:color="auto"/>
                    <w:right w:val="none" w:sz="0" w:space="0" w:color="auto"/>
                  </w:divBdr>
                  <w:divsChild>
                    <w:div w:id="1066605387">
                      <w:marLeft w:val="0"/>
                      <w:marRight w:val="0"/>
                      <w:marTop w:val="0"/>
                      <w:marBottom w:val="0"/>
                      <w:divBdr>
                        <w:top w:val="none" w:sz="0" w:space="0" w:color="auto"/>
                        <w:left w:val="none" w:sz="0" w:space="0" w:color="auto"/>
                        <w:bottom w:val="none" w:sz="0" w:space="0" w:color="auto"/>
                        <w:right w:val="none" w:sz="0" w:space="0" w:color="auto"/>
                      </w:divBdr>
                      <w:divsChild>
                        <w:div w:id="1257978479">
                          <w:marLeft w:val="0"/>
                          <w:marRight w:val="0"/>
                          <w:marTop w:val="0"/>
                          <w:marBottom w:val="0"/>
                          <w:divBdr>
                            <w:top w:val="none" w:sz="0" w:space="0" w:color="auto"/>
                            <w:left w:val="none" w:sz="0" w:space="0" w:color="auto"/>
                            <w:bottom w:val="none" w:sz="0" w:space="0" w:color="auto"/>
                            <w:right w:val="none" w:sz="0" w:space="0" w:color="auto"/>
                          </w:divBdr>
                          <w:divsChild>
                            <w:div w:id="1862740303">
                              <w:marLeft w:val="0"/>
                              <w:marRight w:val="0"/>
                              <w:marTop w:val="0"/>
                              <w:marBottom w:val="0"/>
                              <w:divBdr>
                                <w:top w:val="none" w:sz="0" w:space="0" w:color="auto"/>
                                <w:left w:val="none" w:sz="0" w:space="0" w:color="auto"/>
                                <w:bottom w:val="none" w:sz="0" w:space="0" w:color="auto"/>
                                <w:right w:val="none" w:sz="0" w:space="0" w:color="auto"/>
                              </w:divBdr>
                              <w:divsChild>
                                <w:div w:id="1747720857">
                                  <w:marLeft w:val="0"/>
                                  <w:marRight w:val="0"/>
                                  <w:marTop w:val="0"/>
                                  <w:marBottom w:val="0"/>
                                  <w:divBdr>
                                    <w:top w:val="none" w:sz="0" w:space="0" w:color="auto"/>
                                    <w:left w:val="none" w:sz="0" w:space="0" w:color="auto"/>
                                    <w:bottom w:val="none" w:sz="0" w:space="0" w:color="auto"/>
                                    <w:right w:val="none" w:sz="0" w:space="0" w:color="auto"/>
                                  </w:divBdr>
                                  <w:divsChild>
                                    <w:div w:id="210333698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55554">
      <w:bodyDiv w:val="1"/>
      <w:marLeft w:val="0"/>
      <w:marRight w:val="0"/>
      <w:marTop w:val="0"/>
      <w:marBottom w:val="0"/>
      <w:divBdr>
        <w:top w:val="none" w:sz="0" w:space="0" w:color="auto"/>
        <w:left w:val="none" w:sz="0" w:space="0" w:color="auto"/>
        <w:bottom w:val="none" w:sz="0" w:space="0" w:color="auto"/>
        <w:right w:val="none" w:sz="0" w:space="0" w:color="auto"/>
      </w:divBdr>
    </w:div>
    <w:div w:id="90512694">
      <w:bodyDiv w:val="1"/>
      <w:marLeft w:val="0"/>
      <w:marRight w:val="0"/>
      <w:marTop w:val="0"/>
      <w:marBottom w:val="0"/>
      <w:divBdr>
        <w:top w:val="none" w:sz="0" w:space="0" w:color="auto"/>
        <w:left w:val="none" w:sz="0" w:space="0" w:color="auto"/>
        <w:bottom w:val="none" w:sz="0" w:space="0" w:color="auto"/>
        <w:right w:val="none" w:sz="0" w:space="0" w:color="auto"/>
      </w:divBdr>
    </w:div>
    <w:div w:id="92554634">
      <w:bodyDiv w:val="1"/>
      <w:marLeft w:val="0"/>
      <w:marRight w:val="0"/>
      <w:marTop w:val="0"/>
      <w:marBottom w:val="0"/>
      <w:divBdr>
        <w:top w:val="none" w:sz="0" w:space="0" w:color="auto"/>
        <w:left w:val="none" w:sz="0" w:space="0" w:color="auto"/>
        <w:bottom w:val="none" w:sz="0" w:space="0" w:color="auto"/>
        <w:right w:val="none" w:sz="0" w:space="0" w:color="auto"/>
      </w:divBdr>
    </w:div>
    <w:div w:id="92747274">
      <w:bodyDiv w:val="1"/>
      <w:marLeft w:val="0"/>
      <w:marRight w:val="0"/>
      <w:marTop w:val="100"/>
      <w:marBottom w:val="100"/>
      <w:divBdr>
        <w:top w:val="none" w:sz="0" w:space="0" w:color="auto"/>
        <w:left w:val="none" w:sz="0" w:space="0" w:color="auto"/>
        <w:bottom w:val="none" w:sz="0" w:space="0" w:color="auto"/>
        <w:right w:val="none" w:sz="0" w:space="0" w:color="auto"/>
      </w:divBdr>
      <w:divsChild>
        <w:div w:id="1498694107">
          <w:marLeft w:val="0"/>
          <w:marRight w:val="0"/>
          <w:marTop w:val="0"/>
          <w:marBottom w:val="0"/>
          <w:divBdr>
            <w:top w:val="none" w:sz="0" w:space="0" w:color="auto"/>
            <w:left w:val="none" w:sz="0" w:space="0" w:color="auto"/>
            <w:bottom w:val="none" w:sz="0" w:space="0" w:color="auto"/>
            <w:right w:val="none" w:sz="0" w:space="0" w:color="auto"/>
          </w:divBdr>
          <w:divsChild>
            <w:div w:id="1123380280">
              <w:marLeft w:val="0"/>
              <w:marRight w:val="0"/>
              <w:marTop w:val="0"/>
              <w:marBottom w:val="0"/>
              <w:divBdr>
                <w:top w:val="none" w:sz="0" w:space="0" w:color="auto"/>
                <w:left w:val="none" w:sz="0" w:space="0" w:color="auto"/>
                <w:bottom w:val="none" w:sz="0" w:space="0" w:color="auto"/>
                <w:right w:val="none" w:sz="0" w:space="0" w:color="auto"/>
              </w:divBdr>
              <w:divsChild>
                <w:div w:id="1881939755">
                  <w:marLeft w:val="0"/>
                  <w:marRight w:val="0"/>
                  <w:marTop w:val="0"/>
                  <w:marBottom w:val="0"/>
                  <w:divBdr>
                    <w:top w:val="none" w:sz="0" w:space="0" w:color="auto"/>
                    <w:left w:val="none" w:sz="0" w:space="0" w:color="auto"/>
                    <w:bottom w:val="none" w:sz="0" w:space="0" w:color="auto"/>
                    <w:right w:val="none" w:sz="0" w:space="0" w:color="auto"/>
                  </w:divBdr>
                  <w:divsChild>
                    <w:div w:id="1046680393">
                      <w:marLeft w:val="0"/>
                      <w:marRight w:val="0"/>
                      <w:marTop w:val="0"/>
                      <w:marBottom w:val="0"/>
                      <w:divBdr>
                        <w:top w:val="none" w:sz="0" w:space="0" w:color="auto"/>
                        <w:left w:val="none" w:sz="0" w:space="0" w:color="auto"/>
                        <w:bottom w:val="none" w:sz="0" w:space="0" w:color="auto"/>
                        <w:right w:val="none" w:sz="0" w:space="0" w:color="auto"/>
                      </w:divBdr>
                      <w:divsChild>
                        <w:div w:id="1880243306">
                          <w:marLeft w:val="0"/>
                          <w:marRight w:val="0"/>
                          <w:marTop w:val="0"/>
                          <w:marBottom w:val="0"/>
                          <w:divBdr>
                            <w:top w:val="none" w:sz="0" w:space="0" w:color="auto"/>
                            <w:left w:val="none" w:sz="0" w:space="0" w:color="auto"/>
                            <w:bottom w:val="none" w:sz="0" w:space="0" w:color="auto"/>
                            <w:right w:val="none" w:sz="0" w:space="0" w:color="auto"/>
                          </w:divBdr>
                          <w:divsChild>
                            <w:div w:id="1061683206">
                              <w:marLeft w:val="0"/>
                              <w:marRight w:val="0"/>
                              <w:marTop w:val="0"/>
                              <w:marBottom w:val="0"/>
                              <w:divBdr>
                                <w:top w:val="none" w:sz="0" w:space="0" w:color="auto"/>
                                <w:left w:val="none" w:sz="0" w:space="0" w:color="auto"/>
                                <w:bottom w:val="none" w:sz="0" w:space="0" w:color="auto"/>
                                <w:right w:val="none" w:sz="0" w:space="0" w:color="auto"/>
                              </w:divBdr>
                              <w:divsChild>
                                <w:div w:id="1601914606">
                                  <w:marLeft w:val="0"/>
                                  <w:marRight w:val="0"/>
                                  <w:marTop w:val="0"/>
                                  <w:marBottom w:val="0"/>
                                  <w:divBdr>
                                    <w:top w:val="none" w:sz="0" w:space="0" w:color="auto"/>
                                    <w:left w:val="none" w:sz="0" w:space="0" w:color="auto"/>
                                    <w:bottom w:val="none" w:sz="0" w:space="0" w:color="auto"/>
                                    <w:right w:val="none" w:sz="0" w:space="0" w:color="auto"/>
                                  </w:divBdr>
                                  <w:divsChild>
                                    <w:div w:id="83561567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0478">
      <w:bodyDiv w:val="1"/>
      <w:marLeft w:val="0"/>
      <w:marRight w:val="0"/>
      <w:marTop w:val="0"/>
      <w:marBottom w:val="0"/>
      <w:divBdr>
        <w:top w:val="none" w:sz="0" w:space="0" w:color="auto"/>
        <w:left w:val="none" w:sz="0" w:space="0" w:color="auto"/>
        <w:bottom w:val="none" w:sz="0" w:space="0" w:color="auto"/>
        <w:right w:val="none" w:sz="0" w:space="0" w:color="auto"/>
      </w:divBdr>
    </w:div>
    <w:div w:id="93090772">
      <w:bodyDiv w:val="1"/>
      <w:marLeft w:val="0"/>
      <w:marRight w:val="0"/>
      <w:marTop w:val="0"/>
      <w:marBottom w:val="0"/>
      <w:divBdr>
        <w:top w:val="none" w:sz="0" w:space="0" w:color="auto"/>
        <w:left w:val="none" w:sz="0" w:space="0" w:color="auto"/>
        <w:bottom w:val="none" w:sz="0" w:space="0" w:color="auto"/>
        <w:right w:val="none" w:sz="0" w:space="0" w:color="auto"/>
      </w:divBdr>
      <w:divsChild>
        <w:div w:id="847526659">
          <w:marLeft w:val="0"/>
          <w:marRight w:val="0"/>
          <w:marTop w:val="0"/>
          <w:marBottom w:val="0"/>
          <w:divBdr>
            <w:top w:val="none" w:sz="0" w:space="0" w:color="auto"/>
            <w:left w:val="none" w:sz="0" w:space="0" w:color="auto"/>
            <w:bottom w:val="none" w:sz="0" w:space="0" w:color="auto"/>
            <w:right w:val="none" w:sz="0" w:space="0" w:color="auto"/>
          </w:divBdr>
          <w:divsChild>
            <w:div w:id="1634213307">
              <w:marLeft w:val="0"/>
              <w:marRight w:val="0"/>
              <w:marTop w:val="524"/>
              <w:marBottom w:val="0"/>
              <w:divBdr>
                <w:top w:val="none" w:sz="0" w:space="0" w:color="auto"/>
                <w:left w:val="none" w:sz="0" w:space="0" w:color="auto"/>
                <w:bottom w:val="none" w:sz="0" w:space="0" w:color="auto"/>
                <w:right w:val="none" w:sz="0" w:space="0" w:color="auto"/>
              </w:divBdr>
              <w:divsChild>
                <w:div w:id="76219665">
                  <w:marLeft w:val="0"/>
                  <w:marRight w:val="0"/>
                  <w:marTop w:val="0"/>
                  <w:marBottom w:val="0"/>
                  <w:divBdr>
                    <w:top w:val="none" w:sz="0" w:space="0" w:color="auto"/>
                    <w:left w:val="none" w:sz="0" w:space="0" w:color="auto"/>
                    <w:bottom w:val="none" w:sz="0" w:space="0" w:color="auto"/>
                    <w:right w:val="none" w:sz="0" w:space="0" w:color="auto"/>
                  </w:divBdr>
                  <w:divsChild>
                    <w:div w:id="416289643">
                      <w:marLeft w:val="0"/>
                      <w:marRight w:val="0"/>
                      <w:marTop w:val="374"/>
                      <w:marBottom w:val="0"/>
                      <w:divBdr>
                        <w:top w:val="none" w:sz="0" w:space="0" w:color="auto"/>
                        <w:left w:val="none" w:sz="0" w:space="0" w:color="auto"/>
                        <w:bottom w:val="none" w:sz="0" w:space="0" w:color="auto"/>
                        <w:right w:val="none" w:sz="0" w:space="0" w:color="auto"/>
                      </w:divBdr>
                      <w:divsChild>
                        <w:div w:id="1698046041">
                          <w:marLeft w:val="0"/>
                          <w:marRight w:val="0"/>
                          <w:marTop w:val="0"/>
                          <w:marBottom w:val="0"/>
                          <w:divBdr>
                            <w:top w:val="none" w:sz="0" w:space="0" w:color="auto"/>
                            <w:left w:val="none" w:sz="0" w:space="0" w:color="auto"/>
                            <w:bottom w:val="none" w:sz="0" w:space="0" w:color="auto"/>
                            <w:right w:val="none" w:sz="0" w:space="0" w:color="auto"/>
                          </w:divBdr>
                          <w:divsChild>
                            <w:div w:id="7230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88017">
      <w:bodyDiv w:val="1"/>
      <w:marLeft w:val="0"/>
      <w:marRight w:val="0"/>
      <w:marTop w:val="0"/>
      <w:marBottom w:val="0"/>
      <w:divBdr>
        <w:top w:val="none" w:sz="0" w:space="0" w:color="auto"/>
        <w:left w:val="none" w:sz="0" w:space="0" w:color="auto"/>
        <w:bottom w:val="none" w:sz="0" w:space="0" w:color="auto"/>
        <w:right w:val="none" w:sz="0" w:space="0" w:color="auto"/>
      </w:divBdr>
    </w:div>
    <w:div w:id="93940603">
      <w:bodyDiv w:val="1"/>
      <w:marLeft w:val="0"/>
      <w:marRight w:val="0"/>
      <w:marTop w:val="100"/>
      <w:marBottom w:val="100"/>
      <w:divBdr>
        <w:top w:val="none" w:sz="0" w:space="0" w:color="auto"/>
        <w:left w:val="none" w:sz="0" w:space="0" w:color="auto"/>
        <w:bottom w:val="none" w:sz="0" w:space="0" w:color="auto"/>
        <w:right w:val="none" w:sz="0" w:space="0" w:color="auto"/>
      </w:divBdr>
      <w:divsChild>
        <w:div w:id="101347469">
          <w:marLeft w:val="0"/>
          <w:marRight w:val="0"/>
          <w:marTop w:val="0"/>
          <w:marBottom w:val="0"/>
          <w:divBdr>
            <w:top w:val="none" w:sz="0" w:space="0" w:color="auto"/>
            <w:left w:val="none" w:sz="0" w:space="0" w:color="auto"/>
            <w:bottom w:val="none" w:sz="0" w:space="0" w:color="auto"/>
            <w:right w:val="none" w:sz="0" w:space="0" w:color="auto"/>
          </w:divBdr>
          <w:divsChild>
            <w:div w:id="1246843646">
              <w:marLeft w:val="0"/>
              <w:marRight w:val="0"/>
              <w:marTop w:val="0"/>
              <w:marBottom w:val="0"/>
              <w:divBdr>
                <w:top w:val="none" w:sz="0" w:space="0" w:color="auto"/>
                <w:left w:val="none" w:sz="0" w:space="0" w:color="auto"/>
                <w:bottom w:val="none" w:sz="0" w:space="0" w:color="auto"/>
                <w:right w:val="none" w:sz="0" w:space="0" w:color="auto"/>
              </w:divBdr>
              <w:divsChild>
                <w:div w:id="1438061134">
                  <w:marLeft w:val="0"/>
                  <w:marRight w:val="0"/>
                  <w:marTop w:val="0"/>
                  <w:marBottom w:val="0"/>
                  <w:divBdr>
                    <w:top w:val="none" w:sz="0" w:space="0" w:color="auto"/>
                    <w:left w:val="none" w:sz="0" w:space="0" w:color="auto"/>
                    <w:bottom w:val="none" w:sz="0" w:space="0" w:color="auto"/>
                    <w:right w:val="none" w:sz="0" w:space="0" w:color="auto"/>
                  </w:divBdr>
                  <w:divsChild>
                    <w:div w:id="1513690072">
                      <w:marLeft w:val="0"/>
                      <w:marRight w:val="0"/>
                      <w:marTop w:val="0"/>
                      <w:marBottom w:val="0"/>
                      <w:divBdr>
                        <w:top w:val="none" w:sz="0" w:space="0" w:color="auto"/>
                        <w:left w:val="none" w:sz="0" w:space="0" w:color="auto"/>
                        <w:bottom w:val="none" w:sz="0" w:space="0" w:color="auto"/>
                        <w:right w:val="none" w:sz="0" w:space="0" w:color="auto"/>
                      </w:divBdr>
                      <w:divsChild>
                        <w:div w:id="487592603">
                          <w:marLeft w:val="0"/>
                          <w:marRight w:val="0"/>
                          <w:marTop w:val="0"/>
                          <w:marBottom w:val="0"/>
                          <w:divBdr>
                            <w:top w:val="none" w:sz="0" w:space="0" w:color="auto"/>
                            <w:left w:val="none" w:sz="0" w:space="0" w:color="auto"/>
                            <w:bottom w:val="none" w:sz="0" w:space="0" w:color="auto"/>
                            <w:right w:val="none" w:sz="0" w:space="0" w:color="auto"/>
                          </w:divBdr>
                          <w:divsChild>
                            <w:div w:id="1188131532">
                              <w:marLeft w:val="0"/>
                              <w:marRight w:val="0"/>
                              <w:marTop w:val="0"/>
                              <w:marBottom w:val="0"/>
                              <w:divBdr>
                                <w:top w:val="none" w:sz="0" w:space="0" w:color="auto"/>
                                <w:left w:val="none" w:sz="0" w:space="0" w:color="auto"/>
                                <w:bottom w:val="none" w:sz="0" w:space="0" w:color="auto"/>
                                <w:right w:val="none" w:sz="0" w:space="0" w:color="auto"/>
                              </w:divBdr>
                              <w:divsChild>
                                <w:div w:id="753430411">
                                  <w:marLeft w:val="0"/>
                                  <w:marRight w:val="0"/>
                                  <w:marTop w:val="0"/>
                                  <w:marBottom w:val="0"/>
                                  <w:divBdr>
                                    <w:top w:val="none" w:sz="0" w:space="0" w:color="auto"/>
                                    <w:left w:val="none" w:sz="0" w:space="0" w:color="auto"/>
                                    <w:bottom w:val="none" w:sz="0" w:space="0" w:color="auto"/>
                                    <w:right w:val="none" w:sz="0" w:space="0" w:color="auto"/>
                                  </w:divBdr>
                                  <w:divsChild>
                                    <w:div w:id="99853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2369">
      <w:bodyDiv w:val="1"/>
      <w:marLeft w:val="0"/>
      <w:marRight w:val="0"/>
      <w:marTop w:val="0"/>
      <w:marBottom w:val="0"/>
      <w:divBdr>
        <w:top w:val="none" w:sz="0" w:space="0" w:color="auto"/>
        <w:left w:val="none" w:sz="0" w:space="0" w:color="auto"/>
        <w:bottom w:val="none" w:sz="0" w:space="0" w:color="auto"/>
        <w:right w:val="none" w:sz="0" w:space="0" w:color="auto"/>
      </w:divBdr>
    </w:div>
    <w:div w:id="95830021">
      <w:bodyDiv w:val="1"/>
      <w:marLeft w:val="0"/>
      <w:marRight w:val="0"/>
      <w:marTop w:val="0"/>
      <w:marBottom w:val="0"/>
      <w:divBdr>
        <w:top w:val="none" w:sz="0" w:space="0" w:color="auto"/>
        <w:left w:val="none" w:sz="0" w:space="0" w:color="auto"/>
        <w:bottom w:val="none" w:sz="0" w:space="0" w:color="auto"/>
        <w:right w:val="none" w:sz="0" w:space="0" w:color="auto"/>
      </w:divBdr>
    </w:div>
    <w:div w:id="99297140">
      <w:bodyDiv w:val="1"/>
      <w:marLeft w:val="0"/>
      <w:marRight w:val="0"/>
      <w:marTop w:val="0"/>
      <w:marBottom w:val="0"/>
      <w:divBdr>
        <w:top w:val="none" w:sz="0" w:space="0" w:color="auto"/>
        <w:left w:val="none" w:sz="0" w:space="0" w:color="auto"/>
        <w:bottom w:val="none" w:sz="0" w:space="0" w:color="auto"/>
        <w:right w:val="none" w:sz="0" w:space="0" w:color="auto"/>
      </w:divBdr>
      <w:divsChild>
        <w:div w:id="688146584">
          <w:marLeft w:val="0"/>
          <w:marRight w:val="0"/>
          <w:marTop w:val="0"/>
          <w:marBottom w:val="0"/>
          <w:divBdr>
            <w:top w:val="none" w:sz="0" w:space="0" w:color="auto"/>
            <w:left w:val="none" w:sz="0" w:space="0" w:color="auto"/>
            <w:bottom w:val="none" w:sz="0" w:space="0" w:color="auto"/>
            <w:right w:val="none" w:sz="0" w:space="0" w:color="auto"/>
          </w:divBdr>
          <w:divsChild>
            <w:div w:id="450167032">
              <w:marLeft w:val="0"/>
              <w:marRight w:val="0"/>
              <w:marTop w:val="602"/>
              <w:marBottom w:val="0"/>
              <w:divBdr>
                <w:top w:val="none" w:sz="0" w:space="0" w:color="auto"/>
                <w:left w:val="none" w:sz="0" w:space="0" w:color="auto"/>
                <w:bottom w:val="none" w:sz="0" w:space="0" w:color="auto"/>
                <w:right w:val="none" w:sz="0" w:space="0" w:color="auto"/>
              </w:divBdr>
              <w:divsChild>
                <w:div w:id="2097432612">
                  <w:marLeft w:val="0"/>
                  <w:marRight w:val="0"/>
                  <w:marTop w:val="0"/>
                  <w:marBottom w:val="0"/>
                  <w:divBdr>
                    <w:top w:val="none" w:sz="0" w:space="0" w:color="auto"/>
                    <w:left w:val="none" w:sz="0" w:space="0" w:color="auto"/>
                    <w:bottom w:val="none" w:sz="0" w:space="0" w:color="auto"/>
                    <w:right w:val="none" w:sz="0" w:space="0" w:color="auto"/>
                  </w:divBdr>
                  <w:divsChild>
                    <w:div w:id="694887386">
                      <w:marLeft w:val="0"/>
                      <w:marRight w:val="0"/>
                      <w:marTop w:val="430"/>
                      <w:marBottom w:val="0"/>
                      <w:divBdr>
                        <w:top w:val="none" w:sz="0" w:space="0" w:color="auto"/>
                        <w:left w:val="none" w:sz="0" w:space="0" w:color="auto"/>
                        <w:bottom w:val="none" w:sz="0" w:space="0" w:color="auto"/>
                        <w:right w:val="none" w:sz="0" w:space="0" w:color="auto"/>
                      </w:divBdr>
                      <w:divsChild>
                        <w:div w:id="1199272682">
                          <w:marLeft w:val="0"/>
                          <w:marRight w:val="0"/>
                          <w:marTop w:val="0"/>
                          <w:marBottom w:val="0"/>
                          <w:divBdr>
                            <w:top w:val="none" w:sz="0" w:space="0" w:color="auto"/>
                            <w:left w:val="none" w:sz="0" w:space="0" w:color="auto"/>
                            <w:bottom w:val="none" w:sz="0" w:space="0" w:color="auto"/>
                            <w:right w:val="none" w:sz="0" w:space="0" w:color="auto"/>
                          </w:divBdr>
                          <w:divsChild>
                            <w:div w:id="1219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0624">
      <w:bodyDiv w:val="1"/>
      <w:marLeft w:val="0"/>
      <w:marRight w:val="0"/>
      <w:marTop w:val="0"/>
      <w:marBottom w:val="0"/>
      <w:divBdr>
        <w:top w:val="none" w:sz="0" w:space="0" w:color="auto"/>
        <w:left w:val="none" w:sz="0" w:space="0" w:color="auto"/>
        <w:bottom w:val="none" w:sz="0" w:space="0" w:color="auto"/>
        <w:right w:val="none" w:sz="0" w:space="0" w:color="auto"/>
      </w:divBdr>
    </w:div>
    <w:div w:id="100690432">
      <w:bodyDiv w:val="1"/>
      <w:marLeft w:val="0"/>
      <w:marRight w:val="0"/>
      <w:marTop w:val="0"/>
      <w:marBottom w:val="0"/>
      <w:divBdr>
        <w:top w:val="none" w:sz="0" w:space="0" w:color="auto"/>
        <w:left w:val="none" w:sz="0" w:space="0" w:color="auto"/>
        <w:bottom w:val="none" w:sz="0" w:space="0" w:color="auto"/>
        <w:right w:val="none" w:sz="0" w:space="0" w:color="auto"/>
      </w:divBdr>
    </w:div>
    <w:div w:id="102699309">
      <w:bodyDiv w:val="1"/>
      <w:marLeft w:val="0"/>
      <w:marRight w:val="0"/>
      <w:marTop w:val="0"/>
      <w:marBottom w:val="0"/>
      <w:divBdr>
        <w:top w:val="none" w:sz="0" w:space="0" w:color="auto"/>
        <w:left w:val="none" w:sz="0" w:space="0" w:color="auto"/>
        <w:bottom w:val="none" w:sz="0" w:space="0" w:color="auto"/>
        <w:right w:val="none" w:sz="0" w:space="0" w:color="auto"/>
      </w:divBdr>
    </w:div>
    <w:div w:id="104469942">
      <w:bodyDiv w:val="1"/>
      <w:marLeft w:val="0"/>
      <w:marRight w:val="0"/>
      <w:marTop w:val="0"/>
      <w:marBottom w:val="0"/>
      <w:divBdr>
        <w:top w:val="none" w:sz="0" w:space="0" w:color="auto"/>
        <w:left w:val="none" w:sz="0" w:space="0" w:color="auto"/>
        <w:bottom w:val="none" w:sz="0" w:space="0" w:color="auto"/>
        <w:right w:val="none" w:sz="0" w:space="0" w:color="auto"/>
      </w:divBdr>
    </w:div>
    <w:div w:id="106512745">
      <w:bodyDiv w:val="1"/>
      <w:marLeft w:val="0"/>
      <w:marRight w:val="0"/>
      <w:marTop w:val="0"/>
      <w:marBottom w:val="0"/>
      <w:divBdr>
        <w:top w:val="none" w:sz="0" w:space="0" w:color="auto"/>
        <w:left w:val="none" w:sz="0" w:space="0" w:color="auto"/>
        <w:bottom w:val="none" w:sz="0" w:space="0" w:color="auto"/>
        <w:right w:val="none" w:sz="0" w:space="0" w:color="auto"/>
      </w:divBdr>
    </w:div>
    <w:div w:id="107043963">
      <w:bodyDiv w:val="1"/>
      <w:marLeft w:val="0"/>
      <w:marRight w:val="0"/>
      <w:marTop w:val="0"/>
      <w:marBottom w:val="0"/>
      <w:divBdr>
        <w:top w:val="none" w:sz="0" w:space="0" w:color="auto"/>
        <w:left w:val="none" w:sz="0" w:space="0" w:color="auto"/>
        <w:bottom w:val="none" w:sz="0" w:space="0" w:color="auto"/>
        <w:right w:val="none" w:sz="0" w:space="0" w:color="auto"/>
      </w:divBdr>
    </w:div>
    <w:div w:id="108084221">
      <w:bodyDiv w:val="1"/>
      <w:marLeft w:val="0"/>
      <w:marRight w:val="0"/>
      <w:marTop w:val="0"/>
      <w:marBottom w:val="0"/>
      <w:divBdr>
        <w:top w:val="none" w:sz="0" w:space="0" w:color="auto"/>
        <w:left w:val="none" w:sz="0" w:space="0" w:color="auto"/>
        <w:bottom w:val="none" w:sz="0" w:space="0" w:color="auto"/>
        <w:right w:val="none" w:sz="0" w:space="0" w:color="auto"/>
      </w:divBdr>
      <w:divsChild>
        <w:div w:id="723872492">
          <w:marLeft w:val="0"/>
          <w:marRight w:val="0"/>
          <w:marTop w:val="0"/>
          <w:marBottom w:val="0"/>
          <w:divBdr>
            <w:top w:val="none" w:sz="0" w:space="0" w:color="auto"/>
            <w:left w:val="none" w:sz="0" w:space="0" w:color="auto"/>
            <w:bottom w:val="none" w:sz="0" w:space="0" w:color="auto"/>
            <w:right w:val="none" w:sz="0" w:space="0" w:color="auto"/>
          </w:divBdr>
          <w:divsChild>
            <w:div w:id="274944270">
              <w:marLeft w:val="0"/>
              <w:marRight w:val="0"/>
              <w:marTop w:val="602"/>
              <w:marBottom w:val="0"/>
              <w:divBdr>
                <w:top w:val="none" w:sz="0" w:space="0" w:color="auto"/>
                <w:left w:val="none" w:sz="0" w:space="0" w:color="auto"/>
                <w:bottom w:val="none" w:sz="0" w:space="0" w:color="auto"/>
                <w:right w:val="none" w:sz="0" w:space="0" w:color="auto"/>
              </w:divBdr>
              <w:divsChild>
                <w:div w:id="1463688061">
                  <w:marLeft w:val="0"/>
                  <w:marRight w:val="0"/>
                  <w:marTop w:val="0"/>
                  <w:marBottom w:val="0"/>
                  <w:divBdr>
                    <w:top w:val="none" w:sz="0" w:space="0" w:color="auto"/>
                    <w:left w:val="none" w:sz="0" w:space="0" w:color="auto"/>
                    <w:bottom w:val="none" w:sz="0" w:space="0" w:color="auto"/>
                    <w:right w:val="none" w:sz="0" w:space="0" w:color="auto"/>
                  </w:divBdr>
                  <w:divsChild>
                    <w:div w:id="1215431425">
                      <w:marLeft w:val="0"/>
                      <w:marRight w:val="0"/>
                      <w:marTop w:val="430"/>
                      <w:marBottom w:val="0"/>
                      <w:divBdr>
                        <w:top w:val="none" w:sz="0" w:space="0" w:color="auto"/>
                        <w:left w:val="none" w:sz="0" w:space="0" w:color="auto"/>
                        <w:bottom w:val="none" w:sz="0" w:space="0" w:color="auto"/>
                        <w:right w:val="none" w:sz="0" w:space="0" w:color="auto"/>
                      </w:divBdr>
                      <w:divsChild>
                        <w:div w:id="879895630">
                          <w:marLeft w:val="0"/>
                          <w:marRight w:val="0"/>
                          <w:marTop w:val="0"/>
                          <w:marBottom w:val="0"/>
                          <w:divBdr>
                            <w:top w:val="none" w:sz="0" w:space="0" w:color="auto"/>
                            <w:left w:val="none" w:sz="0" w:space="0" w:color="auto"/>
                            <w:bottom w:val="none" w:sz="0" w:space="0" w:color="auto"/>
                            <w:right w:val="none" w:sz="0" w:space="0" w:color="auto"/>
                          </w:divBdr>
                          <w:divsChild>
                            <w:div w:id="66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5239">
      <w:bodyDiv w:val="1"/>
      <w:marLeft w:val="0"/>
      <w:marRight w:val="0"/>
      <w:marTop w:val="0"/>
      <w:marBottom w:val="0"/>
      <w:divBdr>
        <w:top w:val="none" w:sz="0" w:space="0" w:color="auto"/>
        <w:left w:val="none" w:sz="0" w:space="0" w:color="auto"/>
        <w:bottom w:val="none" w:sz="0" w:space="0" w:color="auto"/>
        <w:right w:val="none" w:sz="0" w:space="0" w:color="auto"/>
      </w:divBdr>
    </w:div>
    <w:div w:id="110054816">
      <w:bodyDiv w:val="1"/>
      <w:marLeft w:val="0"/>
      <w:marRight w:val="0"/>
      <w:marTop w:val="0"/>
      <w:marBottom w:val="0"/>
      <w:divBdr>
        <w:top w:val="none" w:sz="0" w:space="0" w:color="auto"/>
        <w:left w:val="none" w:sz="0" w:space="0" w:color="auto"/>
        <w:bottom w:val="none" w:sz="0" w:space="0" w:color="auto"/>
        <w:right w:val="none" w:sz="0" w:space="0" w:color="auto"/>
      </w:divBdr>
    </w:div>
    <w:div w:id="110513855">
      <w:bodyDiv w:val="1"/>
      <w:marLeft w:val="0"/>
      <w:marRight w:val="0"/>
      <w:marTop w:val="0"/>
      <w:marBottom w:val="0"/>
      <w:divBdr>
        <w:top w:val="none" w:sz="0" w:space="0" w:color="auto"/>
        <w:left w:val="none" w:sz="0" w:space="0" w:color="auto"/>
        <w:bottom w:val="none" w:sz="0" w:space="0" w:color="auto"/>
        <w:right w:val="none" w:sz="0" w:space="0" w:color="auto"/>
      </w:divBdr>
      <w:divsChild>
        <w:div w:id="1080564261">
          <w:marLeft w:val="0"/>
          <w:marRight w:val="0"/>
          <w:marTop w:val="0"/>
          <w:marBottom w:val="0"/>
          <w:divBdr>
            <w:top w:val="none" w:sz="0" w:space="0" w:color="auto"/>
            <w:left w:val="none" w:sz="0" w:space="0" w:color="auto"/>
            <w:bottom w:val="none" w:sz="0" w:space="0" w:color="auto"/>
            <w:right w:val="none" w:sz="0" w:space="0" w:color="auto"/>
          </w:divBdr>
          <w:divsChild>
            <w:div w:id="1538158048">
              <w:marLeft w:val="0"/>
              <w:marRight w:val="0"/>
              <w:marTop w:val="524"/>
              <w:marBottom w:val="0"/>
              <w:divBdr>
                <w:top w:val="none" w:sz="0" w:space="0" w:color="auto"/>
                <w:left w:val="none" w:sz="0" w:space="0" w:color="auto"/>
                <w:bottom w:val="none" w:sz="0" w:space="0" w:color="auto"/>
                <w:right w:val="none" w:sz="0" w:space="0" w:color="auto"/>
              </w:divBdr>
              <w:divsChild>
                <w:div w:id="790368686">
                  <w:marLeft w:val="0"/>
                  <w:marRight w:val="0"/>
                  <w:marTop w:val="0"/>
                  <w:marBottom w:val="0"/>
                  <w:divBdr>
                    <w:top w:val="none" w:sz="0" w:space="0" w:color="auto"/>
                    <w:left w:val="none" w:sz="0" w:space="0" w:color="auto"/>
                    <w:bottom w:val="none" w:sz="0" w:space="0" w:color="auto"/>
                    <w:right w:val="none" w:sz="0" w:space="0" w:color="auto"/>
                  </w:divBdr>
                  <w:divsChild>
                    <w:div w:id="1548757867">
                      <w:marLeft w:val="0"/>
                      <w:marRight w:val="0"/>
                      <w:marTop w:val="374"/>
                      <w:marBottom w:val="0"/>
                      <w:divBdr>
                        <w:top w:val="none" w:sz="0" w:space="0" w:color="auto"/>
                        <w:left w:val="none" w:sz="0" w:space="0" w:color="auto"/>
                        <w:bottom w:val="none" w:sz="0" w:space="0" w:color="auto"/>
                        <w:right w:val="none" w:sz="0" w:space="0" w:color="auto"/>
                      </w:divBdr>
                      <w:divsChild>
                        <w:div w:id="845284705">
                          <w:marLeft w:val="0"/>
                          <w:marRight w:val="0"/>
                          <w:marTop w:val="0"/>
                          <w:marBottom w:val="0"/>
                          <w:divBdr>
                            <w:top w:val="none" w:sz="0" w:space="0" w:color="auto"/>
                            <w:left w:val="none" w:sz="0" w:space="0" w:color="auto"/>
                            <w:bottom w:val="none" w:sz="0" w:space="0" w:color="auto"/>
                            <w:right w:val="none" w:sz="0" w:space="0" w:color="auto"/>
                          </w:divBdr>
                          <w:divsChild>
                            <w:div w:id="1899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5600">
      <w:bodyDiv w:val="1"/>
      <w:marLeft w:val="0"/>
      <w:marRight w:val="0"/>
      <w:marTop w:val="0"/>
      <w:marBottom w:val="0"/>
      <w:divBdr>
        <w:top w:val="none" w:sz="0" w:space="0" w:color="auto"/>
        <w:left w:val="none" w:sz="0" w:space="0" w:color="auto"/>
        <w:bottom w:val="none" w:sz="0" w:space="0" w:color="auto"/>
        <w:right w:val="none" w:sz="0" w:space="0" w:color="auto"/>
      </w:divBdr>
      <w:divsChild>
        <w:div w:id="162016853">
          <w:marLeft w:val="0"/>
          <w:marRight w:val="0"/>
          <w:marTop w:val="0"/>
          <w:marBottom w:val="0"/>
          <w:divBdr>
            <w:top w:val="none" w:sz="0" w:space="0" w:color="auto"/>
            <w:left w:val="none" w:sz="0" w:space="0" w:color="auto"/>
            <w:bottom w:val="none" w:sz="0" w:space="0" w:color="auto"/>
            <w:right w:val="none" w:sz="0" w:space="0" w:color="auto"/>
          </w:divBdr>
          <w:divsChild>
            <w:div w:id="72052107">
              <w:marLeft w:val="0"/>
              <w:marRight w:val="0"/>
              <w:marTop w:val="0"/>
              <w:marBottom w:val="0"/>
              <w:divBdr>
                <w:top w:val="none" w:sz="0" w:space="0" w:color="auto"/>
                <w:left w:val="none" w:sz="0" w:space="0" w:color="auto"/>
                <w:bottom w:val="none" w:sz="0" w:space="0" w:color="auto"/>
                <w:right w:val="none" w:sz="0" w:space="0" w:color="auto"/>
              </w:divBdr>
              <w:divsChild>
                <w:div w:id="1117212611">
                  <w:marLeft w:val="0"/>
                  <w:marRight w:val="0"/>
                  <w:marTop w:val="0"/>
                  <w:marBottom w:val="0"/>
                  <w:divBdr>
                    <w:top w:val="none" w:sz="0" w:space="0" w:color="auto"/>
                    <w:left w:val="none" w:sz="0" w:space="0" w:color="auto"/>
                    <w:bottom w:val="none" w:sz="0" w:space="0" w:color="auto"/>
                    <w:right w:val="none" w:sz="0" w:space="0" w:color="auto"/>
                  </w:divBdr>
                  <w:divsChild>
                    <w:div w:id="15521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9472">
      <w:bodyDiv w:val="1"/>
      <w:marLeft w:val="0"/>
      <w:marRight w:val="0"/>
      <w:marTop w:val="0"/>
      <w:marBottom w:val="0"/>
      <w:divBdr>
        <w:top w:val="none" w:sz="0" w:space="0" w:color="auto"/>
        <w:left w:val="none" w:sz="0" w:space="0" w:color="auto"/>
        <w:bottom w:val="none" w:sz="0" w:space="0" w:color="auto"/>
        <w:right w:val="none" w:sz="0" w:space="0" w:color="auto"/>
      </w:divBdr>
    </w:div>
    <w:div w:id="112285743">
      <w:bodyDiv w:val="1"/>
      <w:marLeft w:val="0"/>
      <w:marRight w:val="0"/>
      <w:marTop w:val="0"/>
      <w:marBottom w:val="0"/>
      <w:divBdr>
        <w:top w:val="none" w:sz="0" w:space="0" w:color="auto"/>
        <w:left w:val="none" w:sz="0" w:space="0" w:color="auto"/>
        <w:bottom w:val="none" w:sz="0" w:space="0" w:color="auto"/>
        <w:right w:val="none" w:sz="0" w:space="0" w:color="auto"/>
      </w:divBdr>
    </w:div>
    <w:div w:id="112866679">
      <w:bodyDiv w:val="1"/>
      <w:marLeft w:val="0"/>
      <w:marRight w:val="0"/>
      <w:marTop w:val="0"/>
      <w:marBottom w:val="0"/>
      <w:divBdr>
        <w:top w:val="none" w:sz="0" w:space="0" w:color="auto"/>
        <w:left w:val="none" w:sz="0" w:space="0" w:color="auto"/>
        <w:bottom w:val="none" w:sz="0" w:space="0" w:color="auto"/>
        <w:right w:val="none" w:sz="0" w:space="0" w:color="auto"/>
      </w:divBdr>
      <w:divsChild>
        <w:div w:id="552278775">
          <w:marLeft w:val="0"/>
          <w:marRight w:val="0"/>
          <w:marTop w:val="0"/>
          <w:marBottom w:val="0"/>
          <w:divBdr>
            <w:top w:val="none" w:sz="0" w:space="0" w:color="auto"/>
            <w:left w:val="none" w:sz="0" w:space="0" w:color="auto"/>
            <w:bottom w:val="none" w:sz="0" w:space="0" w:color="auto"/>
            <w:right w:val="none" w:sz="0" w:space="0" w:color="auto"/>
          </w:divBdr>
          <w:divsChild>
            <w:div w:id="1956666612">
              <w:marLeft w:val="0"/>
              <w:marRight w:val="0"/>
              <w:marTop w:val="469"/>
              <w:marBottom w:val="0"/>
              <w:divBdr>
                <w:top w:val="none" w:sz="0" w:space="0" w:color="auto"/>
                <w:left w:val="none" w:sz="0" w:space="0" w:color="auto"/>
                <w:bottom w:val="none" w:sz="0" w:space="0" w:color="auto"/>
                <w:right w:val="none" w:sz="0" w:space="0" w:color="auto"/>
              </w:divBdr>
              <w:divsChild>
                <w:div w:id="763645670">
                  <w:marLeft w:val="0"/>
                  <w:marRight w:val="0"/>
                  <w:marTop w:val="0"/>
                  <w:marBottom w:val="0"/>
                  <w:divBdr>
                    <w:top w:val="none" w:sz="0" w:space="0" w:color="auto"/>
                    <w:left w:val="none" w:sz="0" w:space="0" w:color="auto"/>
                    <w:bottom w:val="none" w:sz="0" w:space="0" w:color="auto"/>
                    <w:right w:val="none" w:sz="0" w:space="0" w:color="auto"/>
                  </w:divBdr>
                  <w:divsChild>
                    <w:div w:id="1520074682">
                      <w:marLeft w:val="0"/>
                      <w:marRight w:val="0"/>
                      <w:marTop w:val="335"/>
                      <w:marBottom w:val="0"/>
                      <w:divBdr>
                        <w:top w:val="none" w:sz="0" w:space="0" w:color="auto"/>
                        <w:left w:val="none" w:sz="0" w:space="0" w:color="auto"/>
                        <w:bottom w:val="none" w:sz="0" w:space="0" w:color="auto"/>
                        <w:right w:val="none" w:sz="0" w:space="0" w:color="auto"/>
                      </w:divBdr>
                      <w:divsChild>
                        <w:div w:id="920869563">
                          <w:marLeft w:val="0"/>
                          <w:marRight w:val="0"/>
                          <w:marTop w:val="0"/>
                          <w:marBottom w:val="0"/>
                          <w:divBdr>
                            <w:top w:val="none" w:sz="0" w:space="0" w:color="auto"/>
                            <w:left w:val="none" w:sz="0" w:space="0" w:color="auto"/>
                            <w:bottom w:val="none" w:sz="0" w:space="0" w:color="auto"/>
                            <w:right w:val="none" w:sz="0" w:space="0" w:color="auto"/>
                          </w:divBdr>
                          <w:divsChild>
                            <w:div w:id="1528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6257">
      <w:bodyDiv w:val="1"/>
      <w:marLeft w:val="0"/>
      <w:marRight w:val="0"/>
      <w:marTop w:val="0"/>
      <w:marBottom w:val="0"/>
      <w:divBdr>
        <w:top w:val="none" w:sz="0" w:space="0" w:color="auto"/>
        <w:left w:val="none" w:sz="0" w:space="0" w:color="auto"/>
        <w:bottom w:val="none" w:sz="0" w:space="0" w:color="auto"/>
        <w:right w:val="none" w:sz="0" w:space="0" w:color="auto"/>
      </w:divBdr>
    </w:div>
    <w:div w:id="115829179">
      <w:bodyDiv w:val="1"/>
      <w:marLeft w:val="0"/>
      <w:marRight w:val="0"/>
      <w:marTop w:val="0"/>
      <w:marBottom w:val="0"/>
      <w:divBdr>
        <w:top w:val="none" w:sz="0" w:space="0" w:color="auto"/>
        <w:left w:val="none" w:sz="0" w:space="0" w:color="auto"/>
        <w:bottom w:val="none" w:sz="0" w:space="0" w:color="auto"/>
        <w:right w:val="none" w:sz="0" w:space="0" w:color="auto"/>
      </w:divBdr>
    </w:div>
    <w:div w:id="120005133">
      <w:bodyDiv w:val="1"/>
      <w:marLeft w:val="0"/>
      <w:marRight w:val="0"/>
      <w:marTop w:val="100"/>
      <w:marBottom w:val="100"/>
      <w:divBdr>
        <w:top w:val="none" w:sz="0" w:space="0" w:color="auto"/>
        <w:left w:val="none" w:sz="0" w:space="0" w:color="auto"/>
        <w:bottom w:val="none" w:sz="0" w:space="0" w:color="auto"/>
        <w:right w:val="none" w:sz="0" w:space="0" w:color="auto"/>
      </w:divBdr>
      <w:divsChild>
        <w:div w:id="1783457499">
          <w:marLeft w:val="0"/>
          <w:marRight w:val="0"/>
          <w:marTop w:val="100"/>
          <w:marBottom w:val="100"/>
          <w:divBdr>
            <w:top w:val="none" w:sz="0" w:space="0" w:color="auto"/>
            <w:left w:val="none" w:sz="0" w:space="0" w:color="auto"/>
            <w:bottom w:val="none" w:sz="0" w:space="0" w:color="auto"/>
            <w:right w:val="none" w:sz="0" w:space="0" w:color="auto"/>
          </w:divBdr>
          <w:divsChild>
            <w:div w:id="724722728">
              <w:marLeft w:val="0"/>
              <w:marRight w:val="0"/>
              <w:marTop w:val="0"/>
              <w:marBottom w:val="0"/>
              <w:divBdr>
                <w:top w:val="none" w:sz="0" w:space="0" w:color="auto"/>
                <w:left w:val="none" w:sz="0" w:space="0" w:color="auto"/>
                <w:bottom w:val="none" w:sz="0" w:space="0" w:color="auto"/>
                <w:right w:val="none" w:sz="0" w:space="0" w:color="auto"/>
              </w:divBdr>
              <w:divsChild>
                <w:div w:id="761874885">
                  <w:marLeft w:val="0"/>
                  <w:marRight w:val="0"/>
                  <w:marTop w:val="0"/>
                  <w:marBottom w:val="430"/>
                  <w:divBdr>
                    <w:top w:val="none" w:sz="0" w:space="0" w:color="auto"/>
                    <w:left w:val="none" w:sz="0" w:space="0" w:color="auto"/>
                    <w:bottom w:val="none" w:sz="0" w:space="0" w:color="auto"/>
                    <w:right w:val="none" w:sz="0" w:space="0" w:color="auto"/>
                  </w:divBdr>
                  <w:divsChild>
                    <w:div w:id="1943491494">
                      <w:marLeft w:val="0"/>
                      <w:marRight w:val="-6233"/>
                      <w:marTop w:val="0"/>
                      <w:marBottom w:val="0"/>
                      <w:divBdr>
                        <w:top w:val="none" w:sz="0" w:space="0" w:color="auto"/>
                        <w:left w:val="none" w:sz="0" w:space="0" w:color="auto"/>
                        <w:bottom w:val="none" w:sz="0" w:space="0" w:color="auto"/>
                        <w:right w:val="none" w:sz="0" w:space="0" w:color="auto"/>
                      </w:divBdr>
                      <w:divsChild>
                        <w:div w:id="1307395427">
                          <w:marLeft w:val="0"/>
                          <w:marRight w:val="6878"/>
                          <w:marTop w:val="0"/>
                          <w:marBottom w:val="0"/>
                          <w:divBdr>
                            <w:top w:val="none" w:sz="0" w:space="0" w:color="auto"/>
                            <w:left w:val="none" w:sz="0" w:space="0" w:color="auto"/>
                            <w:bottom w:val="none" w:sz="0" w:space="0" w:color="auto"/>
                            <w:right w:val="none" w:sz="0" w:space="0" w:color="auto"/>
                          </w:divBdr>
                          <w:divsChild>
                            <w:div w:id="496530589">
                              <w:marLeft w:val="0"/>
                              <w:marRight w:val="0"/>
                              <w:marTop w:val="322"/>
                              <w:marBottom w:val="537"/>
                              <w:divBdr>
                                <w:top w:val="none" w:sz="0" w:space="0" w:color="auto"/>
                                <w:left w:val="none" w:sz="0" w:space="0" w:color="auto"/>
                                <w:bottom w:val="none" w:sz="0" w:space="0" w:color="auto"/>
                                <w:right w:val="none" w:sz="0" w:space="0" w:color="auto"/>
                              </w:divBdr>
                              <w:divsChild>
                                <w:div w:id="4619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8331">
      <w:bodyDiv w:val="1"/>
      <w:marLeft w:val="0"/>
      <w:marRight w:val="0"/>
      <w:marTop w:val="0"/>
      <w:marBottom w:val="0"/>
      <w:divBdr>
        <w:top w:val="none" w:sz="0" w:space="0" w:color="auto"/>
        <w:left w:val="none" w:sz="0" w:space="0" w:color="auto"/>
        <w:bottom w:val="none" w:sz="0" w:space="0" w:color="auto"/>
        <w:right w:val="none" w:sz="0" w:space="0" w:color="auto"/>
      </w:divBdr>
    </w:div>
    <w:div w:id="123236216">
      <w:bodyDiv w:val="1"/>
      <w:marLeft w:val="0"/>
      <w:marRight w:val="0"/>
      <w:marTop w:val="0"/>
      <w:marBottom w:val="0"/>
      <w:divBdr>
        <w:top w:val="none" w:sz="0" w:space="0" w:color="auto"/>
        <w:left w:val="none" w:sz="0" w:space="0" w:color="auto"/>
        <w:bottom w:val="none" w:sz="0" w:space="0" w:color="auto"/>
        <w:right w:val="none" w:sz="0" w:space="0" w:color="auto"/>
      </w:divBdr>
      <w:divsChild>
        <w:div w:id="98765915">
          <w:marLeft w:val="0"/>
          <w:marRight w:val="0"/>
          <w:marTop w:val="0"/>
          <w:marBottom w:val="0"/>
          <w:divBdr>
            <w:top w:val="none" w:sz="0" w:space="0" w:color="auto"/>
            <w:left w:val="none" w:sz="0" w:space="0" w:color="auto"/>
            <w:bottom w:val="none" w:sz="0" w:space="0" w:color="auto"/>
            <w:right w:val="none" w:sz="0" w:space="0" w:color="auto"/>
          </w:divBdr>
          <w:divsChild>
            <w:div w:id="666135166">
              <w:marLeft w:val="0"/>
              <w:marRight w:val="0"/>
              <w:marTop w:val="524"/>
              <w:marBottom w:val="0"/>
              <w:divBdr>
                <w:top w:val="none" w:sz="0" w:space="0" w:color="auto"/>
                <w:left w:val="none" w:sz="0" w:space="0" w:color="auto"/>
                <w:bottom w:val="none" w:sz="0" w:space="0" w:color="auto"/>
                <w:right w:val="none" w:sz="0" w:space="0" w:color="auto"/>
              </w:divBdr>
              <w:divsChild>
                <w:div w:id="1936673775">
                  <w:marLeft w:val="0"/>
                  <w:marRight w:val="0"/>
                  <w:marTop w:val="0"/>
                  <w:marBottom w:val="0"/>
                  <w:divBdr>
                    <w:top w:val="none" w:sz="0" w:space="0" w:color="auto"/>
                    <w:left w:val="none" w:sz="0" w:space="0" w:color="auto"/>
                    <w:bottom w:val="none" w:sz="0" w:space="0" w:color="auto"/>
                    <w:right w:val="none" w:sz="0" w:space="0" w:color="auto"/>
                  </w:divBdr>
                  <w:divsChild>
                    <w:div w:id="579558646">
                      <w:marLeft w:val="0"/>
                      <w:marRight w:val="0"/>
                      <w:marTop w:val="374"/>
                      <w:marBottom w:val="0"/>
                      <w:divBdr>
                        <w:top w:val="none" w:sz="0" w:space="0" w:color="auto"/>
                        <w:left w:val="none" w:sz="0" w:space="0" w:color="auto"/>
                        <w:bottom w:val="none" w:sz="0" w:space="0" w:color="auto"/>
                        <w:right w:val="none" w:sz="0" w:space="0" w:color="auto"/>
                      </w:divBdr>
                      <w:divsChild>
                        <w:div w:id="1148740696">
                          <w:marLeft w:val="0"/>
                          <w:marRight w:val="0"/>
                          <w:marTop w:val="0"/>
                          <w:marBottom w:val="0"/>
                          <w:divBdr>
                            <w:top w:val="none" w:sz="0" w:space="0" w:color="auto"/>
                            <w:left w:val="none" w:sz="0" w:space="0" w:color="auto"/>
                            <w:bottom w:val="none" w:sz="0" w:space="0" w:color="auto"/>
                            <w:right w:val="none" w:sz="0" w:space="0" w:color="auto"/>
                          </w:divBdr>
                          <w:divsChild>
                            <w:div w:id="10447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0477">
      <w:bodyDiv w:val="1"/>
      <w:marLeft w:val="0"/>
      <w:marRight w:val="0"/>
      <w:marTop w:val="0"/>
      <w:marBottom w:val="0"/>
      <w:divBdr>
        <w:top w:val="none" w:sz="0" w:space="0" w:color="auto"/>
        <w:left w:val="none" w:sz="0" w:space="0" w:color="auto"/>
        <w:bottom w:val="none" w:sz="0" w:space="0" w:color="auto"/>
        <w:right w:val="none" w:sz="0" w:space="0" w:color="auto"/>
      </w:divBdr>
      <w:divsChild>
        <w:div w:id="518668673">
          <w:marLeft w:val="0"/>
          <w:marRight w:val="0"/>
          <w:marTop w:val="0"/>
          <w:marBottom w:val="0"/>
          <w:divBdr>
            <w:top w:val="none" w:sz="0" w:space="0" w:color="auto"/>
            <w:left w:val="none" w:sz="0" w:space="0" w:color="auto"/>
            <w:bottom w:val="none" w:sz="0" w:space="0" w:color="auto"/>
            <w:right w:val="none" w:sz="0" w:space="0" w:color="auto"/>
          </w:divBdr>
          <w:divsChild>
            <w:div w:id="233786941">
              <w:marLeft w:val="0"/>
              <w:marRight w:val="0"/>
              <w:marTop w:val="0"/>
              <w:marBottom w:val="0"/>
              <w:divBdr>
                <w:top w:val="none" w:sz="0" w:space="0" w:color="auto"/>
                <w:left w:val="none" w:sz="0" w:space="0" w:color="auto"/>
                <w:bottom w:val="none" w:sz="0" w:space="0" w:color="auto"/>
                <w:right w:val="none" w:sz="0" w:space="0" w:color="auto"/>
              </w:divBdr>
              <w:divsChild>
                <w:div w:id="1791515578">
                  <w:marLeft w:val="0"/>
                  <w:marRight w:val="0"/>
                  <w:marTop w:val="0"/>
                  <w:marBottom w:val="0"/>
                  <w:divBdr>
                    <w:top w:val="none" w:sz="0" w:space="0" w:color="auto"/>
                    <w:left w:val="none" w:sz="0" w:space="0" w:color="auto"/>
                    <w:bottom w:val="none" w:sz="0" w:space="0" w:color="auto"/>
                    <w:right w:val="none" w:sz="0" w:space="0" w:color="auto"/>
                  </w:divBdr>
                  <w:divsChild>
                    <w:div w:id="257250209">
                      <w:marLeft w:val="0"/>
                      <w:marRight w:val="0"/>
                      <w:marTop w:val="0"/>
                      <w:marBottom w:val="0"/>
                      <w:divBdr>
                        <w:top w:val="none" w:sz="0" w:space="0" w:color="auto"/>
                        <w:left w:val="none" w:sz="0" w:space="0" w:color="auto"/>
                        <w:bottom w:val="none" w:sz="0" w:space="0" w:color="auto"/>
                        <w:right w:val="none" w:sz="0" w:space="0" w:color="auto"/>
                      </w:divBdr>
                      <w:divsChild>
                        <w:div w:id="647169825">
                          <w:marLeft w:val="0"/>
                          <w:marRight w:val="0"/>
                          <w:marTop w:val="0"/>
                          <w:marBottom w:val="0"/>
                          <w:divBdr>
                            <w:top w:val="none" w:sz="0" w:space="0" w:color="auto"/>
                            <w:left w:val="none" w:sz="0" w:space="0" w:color="auto"/>
                            <w:bottom w:val="none" w:sz="0" w:space="0" w:color="auto"/>
                            <w:right w:val="none" w:sz="0" w:space="0" w:color="auto"/>
                          </w:divBdr>
                          <w:divsChild>
                            <w:div w:id="459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7614">
      <w:bodyDiv w:val="1"/>
      <w:marLeft w:val="0"/>
      <w:marRight w:val="0"/>
      <w:marTop w:val="0"/>
      <w:marBottom w:val="0"/>
      <w:divBdr>
        <w:top w:val="none" w:sz="0" w:space="0" w:color="auto"/>
        <w:left w:val="none" w:sz="0" w:space="0" w:color="auto"/>
        <w:bottom w:val="none" w:sz="0" w:space="0" w:color="auto"/>
        <w:right w:val="none" w:sz="0" w:space="0" w:color="auto"/>
      </w:divBdr>
    </w:div>
    <w:div w:id="127170773">
      <w:bodyDiv w:val="1"/>
      <w:marLeft w:val="0"/>
      <w:marRight w:val="0"/>
      <w:marTop w:val="0"/>
      <w:marBottom w:val="0"/>
      <w:divBdr>
        <w:top w:val="none" w:sz="0" w:space="0" w:color="auto"/>
        <w:left w:val="none" w:sz="0" w:space="0" w:color="auto"/>
        <w:bottom w:val="none" w:sz="0" w:space="0" w:color="auto"/>
        <w:right w:val="none" w:sz="0" w:space="0" w:color="auto"/>
      </w:divBdr>
      <w:divsChild>
        <w:div w:id="718820688">
          <w:marLeft w:val="0"/>
          <w:marRight w:val="0"/>
          <w:marTop w:val="0"/>
          <w:marBottom w:val="0"/>
          <w:divBdr>
            <w:top w:val="none" w:sz="0" w:space="0" w:color="auto"/>
            <w:left w:val="none" w:sz="0" w:space="0" w:color="auto"/>
            <w:bottom w:val="none" w:sz="0" w:space="0" w:color="auto"/>
            <w:right w:val="none" w:sz="0" w:space="0" w:color="auto"/>
          </w:divBdr>
          <w:divsChild>
            <w:div w:id="1677078672">
              <w:marLeft w:val="0"/>
              <w:marRight w:val="0"/>
              <w:marTop w:val="469"/>
              <w:marBottom w:val="0"/>
              <w:divBdr>
                <w:top w:val="none" w:sz="0" w:space="0" w:color="auto"/>
                <w:left w:val="none" w:sz="0" w:space="0" w:color="auto"/>
                <w:bottom w:val="none" w:sz="0" w:space="0" w:color="auto"/>
                <w:right w:val="none" w:sz="0" w:space="0" w:color="auto"/>
              </w:divBdr>
              <w:divsChild>
                <w:div w:id="833910158">
                  <w:marLeft w:val="0"/>
                  <w:marRight w:val="0"/>
                  <w:marTop w:val="0"/>
                  <w:marBottom w:val="0"/>
                  <w:divBdr>
                    <w:top w:val="none" w:sz="0" w:space="0" w:color="auto"/>
                    <w:left w:val="none" w:sz="0" w:space="0" w:color="auto"/>
                    <w:bottom w:val="none" w:sz="0" w:space="0" w:color="auto"/>
                    <w:right w:val="none" w:sz="0" w:space="0" w:color="auto"/>
                  </w:divBdr>
                  <w:divsChild>
                    <w:div w:id="1749302671">
                      <w:marLeft w:val="0"/>
                      <w:marRight w:val="0"/>
                      <w:marTop w:val="335"/>
                      <w:marBottom w:val="0"/>
                      <w:divBdr>
                        <w:top w:val="none" w:sz="0" w:space="0" w:color="auto"/>
                        <w:left w:val="none" w:sz="0" w:space="0" w:color="auto"/>
                        <w:bottom w:val="none" w:sz="0" w:space="0" w:color="auto"/>
                        <w:right w:val="none" w:sz="0" w:space="0" w:color="auto"/>
                      </w:divBdr>
                      <w:divsChild>
                        <w:div w:id="1144352411">
                          <w:marLeft w:val="0"/>
                          <w:marRight w:val="0"/>
                          <w:marTop w:val="0"/>
                          <w:marBottom w:val="0"/>
                          <w:divBdr>
                            <w:top w:val="none" w:sz="0" w:space="0" w:color="auto"/>
                            <w:left w:val="none" w:sz="0" w:space="0" w:color="auto"/>
                            <w:bottom w:val="none" w:sz="0" w:space="0" w:color="auto"/>
                            <w:right w:val="none" w:sz="0" w:space="0" w:color="auto"/>
                          </w:divBdr>
                          <w:divsChild>
                            <w:div w:id="402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31108">
      <w:bodyDiv w:val="1"/>
      <w:marLeft w:val="0"/>
      <w:marRight w:val="0"/>
      <w:marTop w:val="0"/>
      <w:marBottom w:val="0"/>
      <w:divBdr>
        <w:top w:val="none" w:sz="0" w:space="0" w:color="auto"/>
        <w:left w:val="none" w:sz="0" w:space="0" w:color="auto"/>
        <w:bottom w:val="none" w:sz="0" w:space="0" w:color="auto"/>
        <w:right w:val="none" w:sz="0" w:space="0" w:color="auto"/>
      </w:divBdr>
      <w:divsChild>
        <w:div w:id="1773474294">
          <w:marLeft w:val="0"/>
          <w:marRight w:val="0"/>
          <w:marTop w:val="0"/>
          <w:marBottom w:val="187"/>
          <w:divBdr>
            <w:top w:val="none" w:sz="0" w:space="0" w:color="auto"/>
            <w:left w:val="none" w:sz="0" w:space="0" w:color="auto"/>
            <w:bottom w:val="none" w:sz="0" w:space="0" w:color="auto"/>
            <w:right w:val="none" w:sz="0" w:space="0" w:color="auto"/>
          </w:divBdr>
          <w:divsChild>
            <w:div w:id="1842818067">
              <w:marLeft w:val="0"/>
              <w:marRight w:val="0"/>
              <w:marTop w:val="0"/>
              <w:marBottom w:val="0"/>
              <w:divBdr>
                <w:top w:val="none" w:sz="0" w:space="0" w:color="auto"/>
                <w:left w:val="none" w:sz="0" w:space="0" w:color="auto"/>
                <w:bottom w:val="none" w:sz="0" w:space="0" w:color="auto"/>
                <w:right w:val="none" w:sz="0" w:space="0" w:color="auto"/>
              </w:divBdr>
              <w:divsChild>
                <w:div w:id="315305373">
                  <w:marLeft w:val="0"/>
                  <w:marRight w:val="0"/>
                  <w:marTop w:val="0"/>
                  <w:marBottom w:val="0"/>
                  <w:divBdr>
                    <w:top w:val="none" w:sz="0" w:space="0" w:color="auto"/>
                    <w:left w:val="none" w:sz="0" w:space="0" w:color="auto"/>
                    <w:bottom w:val="none" w:sz="0" w:space="0" w:color="auto"/>
                    <w:right w:val="none" w:sz="0" w:space="0" w:color="auto"/>
                  </w:divBdr>
                  <w:divsChild>
                    <w:div w:id="1829704896">
                      <w:marLeft w:val="0"/>
                      <w:marRight w:val="0"/>
                      <w:marTop w:val="0"/>
                      <w:marBottom w:val="0"/>
                      <w:divBdr>
                        <w:top w:val="none" w:sz="0" w:space="0" w:color="auto"/>
                        <w:left w:val="none" w:sz="0" w:space="0" w:color="auto"/>
                        <w:bottom w:val="none" w:sz="0" w:space="0" w:color="auto"/>
                        <w:right w:val="none" w:sz="0" w:space="0" w:color="auto"/>
                      </w:divBdr>
                      <w:divsChild>
                        <w:div w:id="28504469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4947">
      <w:bodyDiv w:val="1"/>
      <w:marLeft w:val="0"/>
      <w:marRight w:val="0"/>
      <w:marTop w:val="100"/>
      <w:marBottom w:val="100"/>
      <w:divBdr>
        <w:top w:val="none" w:sz="0" w:space="0" w:color="auto"/>
        <w:left w:val="none" w:sz="0" w:space="0" w:color="auto"/>
        <w:bottom w:val="none" w:sz="0" w:space="0" w:color="auto"/>
        <w:right w:val="none" w:sz="0" w:space="0" w:color="auto"/>
      </w:divBdr>
      <w:divsChild>
        <w:div w:id="910583779">
          <w:marLeft w:val="0"/>
          <w:marRight w:val="0"/>
          <w:marTop w:val="0"/>
          <w:marBottom w:val="0"/>
          <w:divBdr>
            <w:top w:val="none" w:sz="0" w:space="0" w:color="auto"/>
            <w:left w:val="none" w:sz="0" w:space="0" w:color="auto"/>
            <w:bottom w:val="none" w:sz="0" w:space="0" w:color="auto"/>
            <w:right w:val="none" w:sz="0" w:space="0" w:color="auto"/>
          </w:divBdr>
          <w:divsChild>
            <w:div w:id="657420237">
              <w:marLeft w:val="0"/>
              <w:marRight w:val="0"/>
              <w:marTop w:val="0"/>
              <w:marBottom w:val="0"/>
              <w:divBdr>
                <w:top w:val="none" w:sz="0" w:space="0" w:color="auto"/>
                <w:left w:val="none" w:sz="0" w:space="0" w:color="auto"/>
                <w:bottom w:val="none" w:sz="0" w:space="0" w:color="auto"/>
                <w:right w:val="none" w:sz="0" w:space="0" w:color="auto"/>
              </w:divBdr>
              <w:divsChild>
                <w:div w:id="528177346">
                  <w:marLeft w:val="0"/>
                  <w:marRight w:val="0"/>
                  <w:marTop w:val="0"/>
                  <w:marBottom w:val="0"/>
                  <w:divBdr>
                    <w:top w:val="none" w:sz="0" w:space="0" w:color="auto"/>
                    <w:left w:val="none" w:sz="0" w:space="0" w:color="auto"/>
                    <w:bottom w:val="none" w:sz="0" w:space="0" w:color="auto"/>
                    <w:right w:val="none" w:sz="0" w:space="0" w:color="auto"/>
                  </w:divBdr>
                  <w:divsChild>
                    <w:div w:id="997808395">
                      <w:marLeft w:val="0"/>
                      <w:marRight w:val="0"/>
                      <w:marTop w:val="0"/>
                      <w:marBottom w:val="0"/>
                      <w:divBdr>
                        <w:top w:val="none" w:sz="0" w:space="0" w:color="auto"/>
                        <w:left w:val="none" w:sz="0" w:space="0" w:color="auto"/>
                        <w:bottom w:val="none" w:sz="0" w:space="0" w:color="auto"/>
                        <w:right w:val="none" w:sz="0" w:space="0" w:color="auto"/>
                      </w:divBdr>
                      <w:divsChild>
                        <w:div w:id="2058426448">
                          <w:marLeft w:val="0"/>
                          <w:marRight w:val="0"/>
                          <w:marTop w:val="0"/>
                          <w:marBottom w:val="0"/>
                          <w:divBdr>
                            <w:top w:val="none" w:sz="0" w:space="0" w:color="auto"/>
                            <w:left w:val="none" w:sz="0" w:space="0" w:color="auto"/>
                            <w:bottom w:val="none" w:sz="0" w:space="0" w:color="auto"/>
                            <w:right w:val="none" w:sz="0" w:space="0" w:color="auto"/>
                          </w:divBdr>
                          <w:divsChild>
                            <w:div w:id="781338829">
                              <w:marLeft w:val="0"/>
                              <w:marRight w:val="0"/>
                              <w:marTop w:val="0"/>
                              <w:marBottom w:val="0"/>
                              <w:divBdr>
                                <w:top w:val="none" w:sz="0" w:space="0" w:color="auto"/>
                                <w:left w:val="none" w:sz="0" w:space="0" w:color="auto"/>
                                <w:bottom w:val="none" w:sz="0" w:space="0" w:color="auto"/>
                                <w:right w:val="none" w:sz="0" w:space="0" w:color="auto"/>
                              </w:divBdr>
                              <w:divsChild>
                                <w:div w:id="756906507">
                                  <w:marLeft w:val="0"/>
                                  <w:marRight w:val="0"/>
                                  <w:marTop w:val="0"/>
                                  <w:marBottom w:val="0"/>
                                  <w:divBdr>
                                    <w:top w:val="none" w:sz="0" w:space="0" w:color="auto"/>
                                    <w:left w:val="none" w:sz="0" w:space="0" w:color="auto"/>
                                    <w:bottom w:val="none" w:sz="0" w:space="0" w:color="auto"/>
                                    <w:right w:val="none" w:sz="0" w:space="0" w:color="auto"/>
                                  </w:divBdr>
                                  <w:divsChild>
                                    <w:div w:id="467279688">
                                      <w:marLeft w:val="0"/>
                                      <w:marRight w:val="0"/>
                                      <w:marTop w:val="94"/>
                                      <w:marBottom w:val="0"/>
                                      <w:divBdr>
                                        <w:top w:val="none" w:sz="0" w:space="0" w:color="auto"/>
                                        <w:left w:val="none" w:sz="0" w:space="0" w:color="auto"/>
                                        <w:bottom w:val="none" w:sz="0" w:space="0" w:color="auto"/>
                                        <w:right w:val="none" w:sz="0" w:space="0" w:color="auto"/>
                                      </w:divBdr>
                                      <w:divsChild>
                                        <w:div w:id="18947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39563">
      <w:bodyDiv w:val="1"/>
      <w:marLeft w:val="0"/>
      <w:marRight w:val="0"/>
      <w:marTop w:val="0"/>
      <w:marBottom w:val="0"/>
      <w:divBdr>
        <w:top w:val="none" w:sz="0" w:space="0" w:color="auto"/>
        <w:left w:val="none" w:sz="0" w:space="0" w:color="auto"/>
        <w:bottom w:val="none" w:sz="0" w:space="0" w:color="auto"/>
        <w:right w:val="none" w:sz="0" w:space="0" w:color="auto"/>
      </w:divBdr>
    </w:div>
    <w:div w:id="133302403">
      <w:bodyDiv w:val="1"/>
      <w:marLeft w:val="0"/>
      <w:marRight w:val="0"/>
      <w:marTop w:val="0"/>
      <w:marBottom w:val="0"/>
      <w:divBdr>
        <w:top w:val="none" w:sz="0" w:space="0" w:color="auto"/>
        <w:left w:val="none" w:sz="0" w:space="0" w:color="auto"/>
        <w:bottom w:val="none" w:sz="0" w:space="0" w:color="auto"/>
        <w:right w:val="none" w:sz="0" w:space="0" w:color="auto"/>
      </w:divBdr>
      <w:divsChild>
        <w:div w:id="777800813">
          <w:marLeft w:val="0"/>
          <w:marRight w:val="0"/>
          <w:marTop w:val="0"/>
          <w:marBottom w:val="0"/>
          <w:divBdr>
            <w:top w:val="none" w:sz="0" w:space="0" w:color="auto"/>
            <w:left w:val="none" w:sz="0" w:space="0" w:color="auto"/>
            <w:bottom w:val="none" w:sz="0" w:space="0" w:color="auto"/>
            <w:right w:val="none" w:sz="0" w:space="0" w:color="auto"/>
          </w:divBdr>
          <w:divsChild>
            <w:div w:id="2026863122">
              <w:marLeft w:val="0"/>
              <w:marRight w:val="0"/>
              <w:marTop w:val="602"/>
              <w:marBottom w:val="0"/>
              <w:divBdr>
                <w:top w:val="none" w:sz="0" w:space="0" w:color="auto"/>
                <w:left w:val="none" w:sz="0" w:space="0" w:color="auto"/>
                <w:bottom w:val="none" w:sz="0" w:space="0" w:color="auto"/>
                <w:right w:val="none" w:sz="0" w:space="0" w:color="auto"/>
              </w:divBdr>
              <w:divsChild>
                <w:div w:id="1622106649">
                  <w:marLeft w:val="0"/>
                  <w:marRight w:val="0"/>
                  <w:marTop w:val="0"/>
                  <w:marBottom w:val="0"/>
                  <w:divBdr>
                    <w:top w:val="none" w:sz="0" w:space="0" w:color="auto"/>
                    <w:left w:val="none" w:sz="0" w:space="0" w:color="auto"/>
                    <w:bottom w:val="none" w:sz="0" w:space="0" w:color="auto"/>
                    <w:right w:val="none" w:sz="0" w:space="0" w:color="auto"/>
                  </w:divBdr>
                  <w:divsChild>
                    <w:div w:id="1061635509">
                      <w:marLeft w:val="0"/>
                      <w:marRight w:val="0"/>
                      <w:marTop w:val="430"/>
                      <w:marBottom w:val="0"/>
                      <w:divBdr>
                        <w:top w:val="none" w:sz="0" w:space="0" w:color="auto"/>
                        <w:left w:val="none" w:sz="0" w:space="0" w:color="auto"/>
                        <w:bottom w:val="none" w:sz="0" w:space="0" w:color="auto"/>
                        <w:right w:val="none" w:sz="0" w:space="0" w:color="auto"/>
                      </w:divBdr>
                      <w:divsChild>
                        <w:div w:id="873468227">
                          <w:marLeft w:val="0"/>
                          <w:marRight w:val="0"/>
                          <w:marTop w:val="0"/>
                          <w:marBottom w:val="0"/>
                          <w:divBdr>
                            <w:top w:val="none" w:sz="0" w:space="0" w:color="auto"/>
                            <w:left w:val="none" w:sz="0" w:space="0" w:color="auto"/>
                            <w:bottom w:val="none" w:sz="0" w:space="0" w:color="auto"/>
                            <w:right w:val="none" w:sz="0" w:space="0" w:color="auto"/>
                          </w:divBdr>
                          <w:divsChild>
                            <w:div w:id="19843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63936">
      <w:bodyDiv w:val="1"/>
      <w:marLeft w:val="0"/>
      <w:marRight w:val="0"/>
      <w:marTop w:val="0"/>
      <w:marBottom w:val="0"/>
      <w:divBdr>
        <w:top w:val="none" w:sz="0" w:space="0" w:color="auto"/>
        <w:left w:val="none" w:sz="0" w:space="0" w:color="auto"/>
        <w:bottom w:val="none" w:sz="0" w:space="0" w:color="auto"/>
        <w:right w:val="none" w:sz="0" w:space="0" w:color="auto"/>
      </w:divBdr>
    </w:div>
    <w:div w:id="136266001">
      <w:bodyDiv w:val="1"/>
      <w:marLeft w:val="0"/>
      <w:marRight w:val="0"/>
      <w:marTop w:val="0"/>
      <w:marBottom w:val="0"/>
      <w:divBdr>
        <w:top w:val="none" w:sz="0" w:space="0" w:color="auto"/>
        <w:left w:val="none" w:sz="0" w:space="0" w:color="auto"/>
        <w:bottom w:val="none" w:sz="0" w:space="0" w:color="auto"/>
        <w:right w:val="none" w:sz="0" w:space="0" w:color="auto"/>
      </w:divBdr>
    </w:div>
    <w:div w:id="138353610">
      <w:bodyDiv w:val="1"/>
      <w:marLeft w:val="0"/>
      <w:marRight w:val="0"/>
      <w:marTop w:val="0"/>
      <w:marBottom w:val="0"/>
      <w:divBdr>
        <w:top w:val="none" w:sz="0" w:space="0" w:color="auto"/>
        <w:left w:val="none" w:sz="0" w:space="0" w:color="auto"/>
        <w:bottom w:val="none" w:sz="0" w:space="0" w:color="auto"/>
        <w:right w:val="none" w:sz="0" w:space="0" w:color="auto"/>
      </w:divBdr>
    </w:div>
    <w:div w:id="139735189">
      <w:bodyDiv w:val="1"/>
      <w:marLeft w:val="0"/>
      <w:marRight w:val="0"/>
      <w:marTop w:val="0"/>
      <w:marBottom w:val="0"/>
      <w:divBdr>
        <w:top w:val="none" w:sz="0" w:space="0" w:color="auto"/>
        <w:left w:val="none" w:sz="0" w:space="0" w:color="auto"/>
        <w:bottom w:val="none" w:sz="0" w:space="0" w:color="auto"/>
        <w:right w:val="none" w:sz="0" w:space="0" w:color="auto"/>
      </w:divBdr>
    </w:div>
    <w:div w:id="145560129">
      <w:bodyDiv w:val="1"/>
      <w:marLeft w:val="0"/>
      <w:marRight w:val="0"/>
      <w:marTop w:val="0"/>
      <w:marBottom w:val="0"/>
      <w:divBdr>
        <w:top w:val="none" w:sz="0" w:space="0" w:color="auto"/>
        <w:left w:val="none" w:sz="0" w:space="0" w:color="auto"/>
        <w:bottom w:val="none" w:sz="0" w:space="0" w:color="auto"/>
        <w:right w:val="none" w:sz="0" w:space="0" w:color="auto"/>
      </w:divBdr>
      <w:divsChild>
        <w:div w:id="1019552023">
          <w:marLeft w:val="0"/>
          <w:marRight w:val="0"/>
          <w:marTop w:val="0"/>
          <w:marBottom w:val="167"/>
          <w:divBdr>
            <w:top w:val="none" w:sz="0" w:space="0" w:color="auto"/>
            <w:left w:val="none" w:sz="0" w:space="0" w:color="auto"/>
            <w:bottom w:val="none" w:sz="0" w:space="0" w:color="auto"/>
            <w:right w:val="none" w:sz="0" w:space="0" w:color="auto"/>
          </w:divBdr>
          <w:divsChild>
            <w:div w:id="1412387634">
              <w:marLeft w:val="0"/>
              <w:marRight w:val="0"/>
              <w:marTop w:val="0"/>
              <w:marBottom w:val="0"/>
              <w:divBdr>
                <w:top w:val="none" w:sz="0" w:space="0" w:color="auto"/>
                <w:left w:val="none" w:sz="0" w:space="0" w:color="auto"/>
                <w:bottom w:val="none" w:sz="0" w:space="0" w:color="auto"/>
                <w:right w:val="none" w:sz="0" w:space="0" w:color="auto"/>
              </w:divBdr>
              <w:divsChild>
                <w:div w:id="505479640">
                  <w:marLeft w:val="0"/>
                  <w:marRight w:val="0"/>
                  <w:marTop w:val="0"/>
                  <w:marBottom w:val="0"/>
                  <w:divBdr>
                    <w:top w:val="none" w:sz="0" w:space="0" w:color="auto"/>
                    <w:left w:val="none" w:sz="0" w:space="0" w:color="auto"/>
                    <w:bottom w:val="none" w:sz="0" w:space="0" w:color="auto"/>
                    <w:right w:val="none" w:sz="0" w:space="0" w:color="auto"/>
                  </w:divBdr>
                  <w:divsChild>
                    <w:div w:id="472451086">
                      <w:marLeft w:val="0"/>
                      <w:marRight w:val="0"/>
                      <w:marTop w:val="0"/>
                      <w:marBottom w:val="0"/>
                      <w:divBdr>
                        <w:top w:val="none" w:sz="0" w:space="0" w:color="auto"/>
                        <w:left w:val="none" w:sz="0" w:space="0" w:color="auto"/>
                        <w:bottom w:val="none" w:sz="0" w:space="0" w:color="auto"/>
                        <w:right w:val="none" w:sz="0" w:space="0" w:color="auto"/>
                      </w:divBdr>
                      <w:divsChild>
                        <w:div w:id="185448988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8218">
      <w:bodyDiv w:val="1"/>
      <w:marLeft w:val="0"/>
      <w:marRight w:val="0"/>
      <w:marTop w:val="0"/>
      <w:marBottom w:val="0"/>
      <w:divBdr>
        <w:top w:val="none" w:sz="0" w:space="0" w:color="auto"/>
        <w:left w:val="none" w:sz="0" w:space="0" w:color="auto"/>
        <w:bottom w:val="none" w:sz="0" w:space="0" w:color="auto"/>
        <w:right w:val="none" w:sz="0" w:space="0" w:color="auto"/>
      </w:divBdr>
    </w:div>
    <w:div w:id="147941979">
      <w:bodyDiv w:val="1"/>
      <w:marLeft w:val="0"/>
      <w:marRight w:val="0"/>
      <w:marTop w:val="0"/>
      <w:marBottom w:val="0"/>
      <w:divBdr>
        <w:top w:val="none" w:sz="0" w:space="0" w:color="auto"/>
        <w:left w:val="none" w:sz="0" w:space="0" w:color="auto"/>
        <w:bottom w:val="none" w:sz="0" w:space="0" w:color="auto"/>
        <w:right w:val="none" w:sz="0" w:space="0" w:color="auto"/>
      </w:divBdr>
    </w:div>
    <w:div w:id="148521586">
      <w:bodyDiv w:val="1"/>
      <w:marLeft w:val="0"/>
      <w:marRight w:val="0"/>
      <w:marTop w:val="0"/>
      <w:marBottom w:val="0"/>
      <w:divBdr>
        <w:top w:val="none" w:sz="0" w:space="0" w:color="auto"/>
        <w:left w:val="none" w:sz="0" w:space="0" w:color="auto"/>
        <w:bottom w:val="none" w:sz="0" w:space="0" w:color="auto"/>
        <w:right w:val="none" w:sz="0" w:space="0" w:color="auto"/>
      </w:divBdr>
      <w:divsChild>
        <w:div w:id="216014313">
          <w:marLeft w:val="0"/>
          <w:marRight w:val="0"/>
          <w:marTop w:val="0"/>
          <w:marBottom w:val="0"/>
          <w:divBdr>
            <w:top w:val="none" w:sz="0" w:space="0" w:color="auto"/>
            <w:left w:val="none" w:sz="0" w:space="0" w:color="auto"/>
            <w:bottom w:val="none" w:sz="0" w:space="0" w:color="auto"/>
            <w:right w:val="none" w:sz="0" w:space="0" w:color="auto"/>
          </w:divBdr>
          <w:divsChild>
            <w:div w:id="1649555467">
              <w:marLeft w:val="0"/>
              <w:marRight w:val="0"/>
              <w:marTop w:val="524"/>
              <w:marBottom w:val="0"/>
              <w:divBdr>
                <w:top w:val="none" w:sz="0" w:space="0" w:color="auto"/>
                <w:left w:val="none" w:sz="0" w:space="0" w:color="auto"/>
                <w:bottom w:val="none" w:sz="0" w:space="0" w:color="auto"/>
                <w:right w:val="none" w:sz="0" w:space="0" w:color="auto"/>
              </w:divBdr>
              <w:divsChild>
                <w:div w:id="2067684521">
                  <w:marLeft w:val="0"/>
                  <w:marRight w:val="0"/>
                  <w:marTop w:val="0"/>
                  <w:marBottom w:val="0"/>
                  <w:divBdr>
                    <w:top w:val="none" w:sz="0" w:space="0" w:color="auto"/>
                    <w:left w:val="none" w:sz="0" w:space="0" w:color="auto"/>
                    <w:bottom w:val="none" w:sz="0" w:space="0" w:color="auto"/>
                    <w:right w:val="none" w:sz="0" w:space="0" w:color="auto"/>
                  </w:divBdr>
                  <w:divsChild>
                    <w:div w:id="1680812952">
                      <w:marLeft w:val="0"/>
                      <w:marRight w:val="0"/>
                      <w:marTop w:val="374"/>
                      <w:marBottom w:val="0"/>
                      <w:divBdr>
                        <w:top w:val="none" w:sz="0" w:space="0" w:color="auto"/>
                        <w:left w:val="none" w:sz="0" w:space="0" w:color="auto"/>
                        <w:bottom w:val="none" w:sz="0" w:space="0" w:color="auto"/>
                        <w:right w:val="none" w:sz="0" w:space="0" w:color="auto"/>
                      </w:divBdr>
                      <w:divsChild>
                        <w:div w:id="1225945816">
                          <w:marLeft w:val="0"/>
                          <w:marRight w:val="0"/>
                          <w:marTop w:val="0"/>
                          <w:marBottom w:val="0"/>
                          <w:divBdr>
                            <w:top w:val="none" w:sz="0" w:space="0" w:color="auto"/>
                            <w:left w:val="none" w:sz="0" w:space="0" w:color="auto"/>
                            <w:bottom w:val="none" w:sz="0" w:space="0" w:color="auto"/>
                            <w:right w:val="none" w:sz="0" w:space="0" w:color="auto"/>
                          </w:divBdr>
                          <w:divsChild>
                            <w:div w:id="17307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68622">
      <w:bodyDiv w:val="1"/>
      <w:marLeft w:val="0"/>
      <w:marRight w:val="0"/>
      <w:marTop w:val="0"/>
      <w:marBottom w:val="0"/>
      <w:divBdr>
        <w:top w:val="none" w:sz="0" w:space="0" w:color="auto"/>
        <w:left w:val="none" w:sz="0" w:space="0" w:color="auto"/>
        <w:bottom w:val="none" w:sz="0" w:space="0" w:color="auto"/>
        <w:right w:val="none" w:sz="0" w:space="0" w:color="auto"/>
      </w:divBdr>
      <w:divsChild>
        <w:div w:id="169492902">
          <w:marLeft w:val="0"/>
          <w:marRight w:val="0"/>
          <w:marTop w:val="0"/>
          <w:marBottom w:val="0"/>
          <w:divBdr>
            <w:top w:val="none" w:sz="0" w:space="0" w:color="auto"/>
            <w:left w:val="none" w:sz="0" w:space="0" w:color="auto"/>
            <w:bottom w:val="none" w:sz="0" w:space="0" w:color="auto"/>
            <w:right w:val="none" w:sz="0" w:space="0" w:color="auto"/>
          </w:divBdr>
          <w:divsChild>
            <w:div w:id="1235433189">
              <w:marLeft w:val="0"/>
              <w:marRight w:val="0"/>
              <w:marTop w:val="420"/>
              <w:marBottom w:val="0"/>
              <w:divBdr>
                <w:top w:val="none" w:sz="0" w:space="0" w:color="auto"/>
                <w:left w:val="none" w:sz="0" w:space="0" w:color="auto"/>
                <w:bottom w:val="none" w:sz="0" w:space="0" w:color="auto"/>
                <w:right w:val="none" w:sz="0" w:space="0" w:color="auto"/>
              </w:divBdr>
              <w:divsChild>
                <w:div w:id="262035040">
                  <w:marLeft w:val="0"/>
                  <w:marRight w:val="0"/>
                  <w:marTop w:val="0"/>
                  <w:marBottom w:val="0"/>
                  <w:divBdr>
                    <w:top w:val="none" w:sz="0" w:space="0" w:color="auto"/>
                    <w:left w:val="none" w:sz="0" w:space="0" w:color="auto"/>
                    <w:bottom w:val="none" w:sz="0" w:space="0" w:color="auto"/>
                    <w:right w:val="none" w:sz="0" w:space="0" w:color="auto"/>
                  </w:divBdr>
                  <w:divsChild>
                    <w:div w:id="1902398903">
                      <w:marLeft w:val="0"/>
                      <w:marRight w:val="0"/>
                      <w:marTop w:val="300"/>
                      <w:marBottom w:val="0"/>
                      <w:divBdr>
                        <w:top w:val="none" w:sz="0" w:space="0" w:color="auto"/>
                        <w:left w:val="none" w:sz="0" w:space="0" w:color="auto"/>
                        <w:bottom w:val="none" w:sz="0" w:space="0" w:color="auto"/>
                        <w:right w:val="none" w:sz="0" w:space="0" w:color="auto"/>
                      </w:divBdr>
                      <w:divsChild>
                        <w:div w:id="1028408564">
                          <w:marLeft w:val="0"/>
                          <w:marRight w:val="0"/>
                          <w:marTop w:val="0"/>
                          <w:marBottom w:val="0"/>
                          <w:divBdr>
                            <w:top w:val="none" w:sz="0" w:space="0" w:color="auto"/>
                            <w:left w:val="none" w:sz="0" w:space="0" w:color="auto"/>
                            <w:bottom w:val="none" w:sz="0" w:space="0" w:color="auto"/>
                            <w:right w:val="none" w:sz="0" w:space="0" w:color="auto"/>
                          </w:divBdr>
                          <w:divsChild>
                            <w:div w:id="6830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0120">
      <w:bodyDiv w:val="1"/>
      <w:marLeft w:val="0"/>
      <w:marRight w:val="0"/>
      <w:marTop w:val="0"/>
      <w:marBottom w:val="0"/>
      <w:divBdr>
        <w:top w:val="none" w:sz="0" w:space="0" w:color="auto"/>
        <w:left w:val="none" w:sz="0" w:space="0" w:color="auto"/>
        <w:bottom w:val="none" w:sz="0" w:space="0" w:color="auto"/>
        <w:right w:val="none" w:sz="0" w:space="0" w:color="auto"/>
      </w:divBdr>
    </w:div>
    <w:div w:id="151526469">
      <w:bodyDiv w:val="1"/>
      <w:marLeft w:val="0"/>
      <w:marRight w:val="0"/>
      <w:marTop w:val="0"/>
      <w:marBottom w:val="0"/>
      <w:divBdr>
        <w:top w:val="none" w:sz="0" w:space="0" w:color="auto"/>
        <w:left w:val="none" w:sz="0" w:space="0" w:color="auto"/>
        <w:bottom w:val="none" w:sz="0" w:space="0" w:color="auto"/>
        <w:right w:val="none" w:sz="0" w:space="0" w:color="auto"/>
      </w:divBdr>
      <w:divsChild>
        <w:div w:id="742722541">
          <w:marLeft w:val="0"/>
          <w:marRight w:val="0"/>
          <w:marTop w:val="0"/>
          <w:marBottom w:val="0"/>
          <w:divBdr>
            <w:top w:val="none" w:sz="0" w:space="0" w:color="auto"/>
            <w:left w:val="none" w:sz="0" w:space="0" w:color="auto"/>
            <w:bottom w:val="none" w:sz="0" w:space="0" w:color="auto"/>
            <w:right w:val="none" w:sz="0" w:space="0" w:color="auto"/>
          </w:divBdr>
          <w:divsChild>
            <w:div w:id="1278678839">
              <w:marLeft w:val="0"/>
              <w:marRight w:val="0"/>
              <w:marTop w:val="602"/>
              <w:marBottom w:val="0"/>
              <w:divBdr>
                <w:top w:val="none" w:sz="0" w:space="0" w:color="auto"/>
                <w:left w:val="none" w:sz="0" w:space="0" w:color="auto"/>
                <w:bottom w:val="none" w:sz="0" w:space="0" w:color="auto"/>
                <w:right w:val="none" w:sz="0" w:space="0" w:color="auto"/>
              </w:divBdr>
              <w:divsChild>
                <w:div w:id="655642958">
                  <w:marLeft w:val="0"/>
                  <w:marRight w:val="0"/>
                  <w:marTop w:val="0"/>
                  <w:marBottom w:val="0"/>
                  <w:divBdr>
                    <w:top w:val="none" w:sz="0" w:space="0" w:color="auto"/>
                    <w:left w:val="none" w:sz="0" w:space="0" w:color="auto"/>
                    <w:bottom w:val="none" w:sz="0" w:space="0" w:color="auto"/>
                    <w:right w:val="none" w:sz="0" w:space="0" w:color="auto"/>
                  </w:divBdr>
                  <w:divsChild>
                    <w:div w:id="375934429">
                      <w:marLeft w:val="0"/>
                      <w:marRight w:val="0"/>
                      <w:marTop w:val="430"/>
                      <w:marBottom w:val="0"/>
                      <w:divBdr>
                        <w:top w:val="none" w:sz="0" w:space="0" w:color="auto"/>
                        <w:left w:val="none" w:sz="0" w:space="0" w:color="auto"/>
                        <w:bottom w:val="none" w:sz="0" w:space="0" w:color="auto"/>
                        <w:right w:val="none" w:sz="0" w:space="0" w:color="auto"/>
                      </w:divBdr>
                      <w:divsChild>
                        <w:div w:id="939678076">
                          <w:marLeft w:val="0"/>
                          <w:marRight w:val="0"/>
                          <w:marTop w:val="0"/>
                          <w:marBottom w:val="0"/>
                          <w:divBdr>
                            <w:top w:val="none" w:sz="0" w:space="0" w:color="auto"/>
                            <w:left w:val="none" w:sz="0" w:space="0" w:color="auto"/>
                            <w:bottom w:val="none" w:sz="0" w:space="0" w:color="auto"/>
                            <w:right w:val="none" w:sz="0" w:space="0" w:color="auto"/>
                          </w:divBdr>
                          <w:divsChild>
                            <w:div w:id="1550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1197">
      <w:bodyDiv w:val="1"/>
      <w:marLeft w:val="0"/>
      <w:marRight w:val="0"/>
      <w:marTop w:val="0"/>
      <w:marBottom w:val="0"/>
      <w:divBdr>
        <w:top w:val="none" w:sz="0" w:space="0" w:color="auto"/>
        <w:left w:val="none" w:sz="0" w:space="0" w:color="auto"/>
        <w:bottom w:val="none" w:sz="0" w:space="0" w:color="auto"/>
        <w:right w:val="none" w:sz="0" w:space="0" w:color="auto"/>
      </w:divBdr>
      <w:divsChild>
        <w:div w:id="902641238">
          <w:marLeft w:val="0"/>
          <w:marRight w:val="0"/>
          <w:marTop w:val="0"/>
          <w:marBottom w:val="0"/>
          <w:divBdr>
            <w:top w:val="none" w:sz="0" w:space="0" w:color="auto"/>
            <w:left w:val="none" w:sz="0" w:space="0" w:color="auto"/>
            <w:bottom w:val="none" w:sz="0" w:space="0" w:color="auto"/>
            <w:right w:val="none" w:sz="0" w:space="0" w:color="auto"/>
          </w:divBdr>
          <w:divsChild>
            <w:div w:id="4031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328">
      <w:bodyDiv w:val="1"/>
      <w:marLeft w:val="0"/>
      <w:marRight w:val="0"/>
      <w:marTop w:val="0"/>
      <w:marBottom w:val="0"/>
      <w:divBdr>
        <w:top w:val="none" w:sz="0" w:space="0" w:color="auto"/>
        <w:left w:val="none" w:sz="0" w:space="0" w:color="auto"/>
        <w:bottom w:val="none" w:sz="0" w:space="0" w:color="auto"/>
        <w:right w:val="none" w:sz="0" w:space="0" w:color="auto"/>
      </w:divBdr>
    </w:div>
    <w:div w:id="154540673">
      <w:bodyDiv w:val="1"/>
      <w:marLeft w:val="0"/>
      <w:marRight w:val="0"/>
      <w:marTop w:val="0"/>
      <w:marBottom w:val="0"/>
      <w:divBdr>
        <w:top w:val="none" w:sz="0" w:space="0" w:color="auto"/>
        <w:left w:val="none" w:sz="0" w:space="0" w:color="auto"/>
        <w:bottom w:val="none" w:sz="0" w:space="0" w:color="auto"/>
        <w:right w:val="none" w:sz="0" w:space="0" w:color="auto"/>
      </w:divBdr>
    </w:div>
    <w:div w:id="154608521">
      <w:bodyDiv w:val="1"/>
      <w:marLeft w:val="0"/>
      <w:marRight w:val="0"/>
      <w:marTop w:val="0"/>
      <w:marBottom w:val="0"/>
      <w:divBdr>
        <w:top w:val="none" w:sz="0" w:space="0" w:color="auto"/>
        <w:left w:val="none" w:sz="0" w:space="0" w:color="auto"/>
        <w:bottom w:val="none" w:sz="0" w:space="0" w:color="auto"/>
        <w:right w:val="none" w:sz="0" w:space="0" w:color="auto"/>
      </w:divBdr>
    </w:div>
    <w:div w:id="157313042">
      <w:bodyDiv w:val="1"/>
      <w:marLeft w:val="0"/>
      <w:marRight w:val="0"/>
      <w:marTop w:val="0"/>
      <w:marBottom w:val="0"/>
      <w:divBdr>
        <w:top w:val="none" w:sz="0" w:space="0" w:color="auto"/>
        <w:left w:val="none" w:sz="0" w:space="0" w:color="auto"/>
        <w:bottom w:val="none" w:sz="0" w:space="0" w:color="auto"/>
        <w:right w:val="none" w:sz="0" w:space="0" w:color="auto"/>
      </w:divBdr>
    </w:div>
    <w:div w:id="159665253">
      <w:bodyDiv w:val="1"/>
      <w:marLeft w:val="0"/>
      <w:marRight w:val="0"/>
      <w:marTop w:val="0"/>
      <w:marBottom w:val="0"/>
      <w:divBdr>
        <w:top w:val="none" w:sz="0" w:space="0" w:color="auto"/>
        <w:left w:val="none" w:sz="0" w:space="0" w:color="auto"/>
        <w:bottom w:val="none" w:sz="0" w:space="0" w:color="auto"/>
        <w:right w:val="none" w:sz="0" w:space="0" w:color="auto"/>
      </w:divBdr>
    </w:div>
    <w:div w:id="161622739">
      <w:bodyDiv w:val="1"/>
      <w:marLeft w:val="0"/>
      <w:marRight w:val="0"/>
      <w:marTop w:val="0"/>
      <w:marBottom w:val="0"/>
      <w:divBdr>
        <w:top w:val="none" w:sz="0" w:space="0" w:color="auto"/>
        <w:left w:val="none" w:sz="0" w:space="0" w:color="auto"/>
        <w:bottom w:val="none" w:sz="0" w:space="0" w:color="auto"/>
        <w:right w:val="none" w:sz="0" w:space="0" w:color="auto"/>
      </w:divBdr>
    </w:div>
    <w:div w:id="167016353">
      <w:bodyDiv w:val="1"/>
      <w:marLeft w:val="0"/>
      <w:marRight w:val="0"/>
      <w:marTop w:val="0"/>
      <w:marBottom w:val="0"/>
      <w:divBdr>
        <w:top w:val="none" w:sz="0" w:space="0" w:color="auto"/>
        <w:left w:val="none" w:sz="0" w:space="0" w:color="auto"/>
        <w:bottom w:val="none" w:sz="0" w:space="0" w:color="auto"/>
        <w:right w:val="none" w:sz="0" w:space="0" w:color="auto"/>
      </w:divBdr>
    </w:div>
    <w:div w:id="168450901">
      <w:bodyDiv w:val="1"/>
      <w:marLeft w:val="0"/>
      <w:marRight w:val="0"/>
      <w:marTop w:val="0"/>
      <w:marBottom w:val="0"/>
      <w:divBdr>
        <w:top w:val="none" w:sz="0" w:space="0" w:color="auto"/>
        <w:left w:val="none" w:sz="0" w:space="0" w:color="auto"/>
        <w:bottom w:val="none" w:sz="0" w:space="0" w:color="auto"/>
        <w:right w:val="none" w:sz="0" w:space="0" w:color="auto"/>
      </w:divBdr>
    </w:div>
    <w:div w:id="168717888">
      <w:bodyDiv w:val="1"/>
      <w:marLeft w:val="0"/>
      <w:marRight w:val="0"/>
      <w:marTop w:val="100"/>
      <w:marBottom w:val="100"/>
      <w:divBdr>
        <w:top w:val="none" w:sz="0" w:space="0" w:color="auto"/>
        <w:left w:val="none" w:sz="0" w:space="0" w:color="auto"/>
        <w:bottom w:val="none" w:sz="0" w:space="0" w:color="auto"/>
        <w:right w:val="none" w:sz="0" w:space="0" w:color="auto"/>
      </w:divBdr>
      <w:divsChild>
        <w:div w:id="642924825">
          <w:marLeft w:val="0"/>
          <w:marRight w:val="0"/>
          <w:marTop w:val="0"/>
          <w:marBottom w:val="0"/>
          <w:divBdr>
            <w:top w:val="none" w:sz="0" w:space="0" w:color="auto"/>
            <w:left w:val="none" w:sz="0" w:space="0" w:color="auto"/>
            <w:bottom w:val="none" w:sz="0" w:space="0" w:color="auto"/>
            <w:right w:val="none" w:sz="0" w:space="0" w:color="auto"/>
          </w:divBdr>
          <w:divsChild>
            <w:div w:id="102774789">
              <w:marLeft w:val="0"/>
              <w:marRight w:val="0"/>
              <w:marTop w:val="0"/>
              <w:marBottom w:val="0"/>
              <w:divBdr>
                <w:top w:val="none" w:sz="0" w:space="0" w:color="auto"/>
                <w:left w:val="none" w:sz="0" w:space="0" w:color="auto"/>
                <w:bottom w:val="none" w:sz="0" w:space="0" w:color="auto"/>
                <w:right w:val="none" w:sz="0" w:space="0" w:color="auto"/>
              </w:divBdr>
              <w:divsChild>
                <w:div w:id="436101724">
                  <w:marLeft w:val="0"/>
                  <w:marRight w:val="0"/>
                  <w:marTop w:val="0"/>
                  <w:marBottom w:val="0"/>
                  <w:divBdr>
                    <w:top w:val="none" w:sz="0" w:space="0" w:color="auto"/>
                    <w:left w:val="none" w:sz="0" w:space="0" w:color="auto"/>
                    <w:bottom w:val="none" w:sz="0" w:space="0" w:color="auto"/>
                    <w:right w:val="none" w:sz="0" w:space="0" w:color="auto"/>
                  </w:divBdr>
                  <w:divsChild>
                    <w:div w:id="1270626342">
                      <w:marLeft w:val="0"/>
                      <w:marRight w:val="0"/>
                      <w:marTop w:val="0"/>
                      <w:marBottom w:val="0"/>
                      <w:divBdr>
                        <w:top w:val="none" w:sz="0" w:space="0" w:color="auto"/>
                        <w:left w:val="none" w:sz="0" w:space="0" w:color="auto"/>
                        <w:bottom w:val="none" w:sz="0" w:space="0" w:color="auto"/>
                        <w:right w:val="none" w:sz="0" w:space="0" w:color="auto"/>
                      </w:divBdr>
                      <w:divsChild>
                        <w:div w:id="1022782156">
                          <w:marLeft w:val="0"/>
                          <w:marRight w:val="0"/>
                          <w:marTop w:val="0"/>
                          <w:marBottom w:val="0"/>
                          <w:divBdr>
                            <w:top w:val="none" w:sz="0" w:space="0" w:color="auto"/>
                            <w:left w:val="none" w:sz="0" w:space="0" w:color="auto"/>
                            <w:bottom w:val="none" w:sz="0" w:space="0" w:color="auto"/>
                            <w:right w:val="none" w:sz="0" w:space="0" w:color="auto"/>
                          </w:divBdr>
                          <w:divsChild>
                            <w:div w:id="1431972959">
                              <w:marLeft w:val="0"/>
                              <w:marRight w:val="0"/>
                              <w:marTop w:val="0"/>
                              <w:marBottom w:val="0"/>
                              <w:divBdr>
                                <w:top w:val="none" w:sz="0" w:space="0" w:color="auto"/>
                                <w:left w:val="none" w:sz="0" w:space="0" w:color="auto"/>
                                <w:bottom w:val="none" w:sz="0" w:space="0" w:color="auto"/>
                                <w:right w:val="none" w:sz="0" w:space="0" w:color="auto"/>
                              </w:divBdr>
                              <w:divsChild>
                                <w:div w:id="1849825641">
                                  <w:marLeft w:val="0"/>
                                  <w:marRight w:val="0"/>
                                  <w:marTop w:val="0"/>
                                  <w:marBottom w:val="0"/>
                                  <w:divBdr>
                                    <w:top w:val="none" w:sz="0" w:space="0" w:color="auto"/>
                                    <w:left w:val="none" w:sz="0" w:space="0" w:color="auto"/>
                                    <w:bottom w:val="none" w:sz="0" w:space="0" w:color="auto"/>
                                    <w:right w:val="none" w:sz="0" w:space="0" w:color="auto"/>
                                  </w:divBdr>
                                  <w:divsChild>
                                    <w:div w:id="1465662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7866">
      <w:bodyDiv w:val="1"/>
      <w:marLeft w:val="0"/>
      <w:marRight w:val="0"/>
      <w:marTop w:val="0"/>
      <w:marBottom w:val="0"/>
      <w:divBdr>
        <w:top w:val="none" w:sz="0" w:space="0" w:color="auto"/>
        <w:left w:val="none" w:sz="0" w:space="0" w:color="auto"/>
        <w:bottom w:val="none" w:sz="0" w:space="0" w:color="auto"/>
        <w:right w:val="none" w:sz="0" w:space="0" w:color="auto"/>
      </w:divBdr>
    </w:div>
    <w:div w:id="175657299">
      <w:bodyDiv w:val="1"/>
      <w:marLeft w:val="0"/>
      <w:marRight w:val="0"/>
      <w:marTop w:val="0"/>
      <w:marBottom w:val="0"/>
      <w:divBdr>
        <w:top w:val="none" w:sz="0" w:space="0" w:color="auto"/>
        <w:left w:val="none" w:sz="0" w:space="0" w:color="auto"/>
        <w:bottom w:val="none" w:sz="0" w:space="0" w:color="auto"/>
        <w:right w:val="none" w:sz="0" w:space="0" w:color="auto"/>
      </w:divBdr>
    </w:div>
    <w:div w:id="176968014">
      <w:bodyDiv w:val="1"/>
      <w:marLeft w:val="0"/>
      <w:marRight w:val="0"/>
      <w:marTop w:val="0"/>
      <w:marBottom w:val="0"/>
      <w:divBdr>
        <w:top w:val="none" w:sz="0" w:space="0" w:color="auto"/>
        <w:left w:val="none" w:sz="0" w:space="0" w:color="auto"/>
        <w:bottom w:val="none" w:sz="0" w:space="0" w:color="auto"/>
        <w:right w:val="none" w:sz="0" w:space="0" w:color="auto"/>
      </w:divBdr>
    </w:div>
    <w:div w:id="179203282">
      <w:bodyDiv w:val="1"/>
      <w:marLeft w:val="0"/>
      <w:marRight w:val="0"/>
      <w:marTop w:val="0"/>
      <w:marBottom w:val="0"/>
      <w:divBdr>
        <w:top w:val="none" w:sz="0" w:space="0" w:color="auto"/>
        <w:left w:val="none" w:sz="0" w:space="0" w:color="auto"/>
        <w:bottom w:val="none" w:sz="0" w:space="0" w:color="auto"/>
        <w:right w:val="none" w:sz="0" w:space="0" w:color="auto"/>
      </w:divBdr>
      <w:divsChild>
        <w:div w:id="19280683">
          <w:marLeft w:val="0"/>
          <w:marRight w:val="0"/>
          <w:marTop w:val="0"/>
          <w:marBottom w:val="0"/>
          <w:divBdr>
            <w:top w:val="none" w:sz="0" w:space="0" w:color="auto"/>
            <w:left w:val="none" w:sz="0" w:space="0" w:color="auto"/>
            <w:bottom w:val="none" w:sz="0" w:space="0" w:color="auto"/>
            <w:right w:val="none" w:sz="0" w:space="0" w:color="auto"/>
          </w:divBdr>
          <w:divsChild>
            <w:div w:id="757559370">
              <w:marLeft w:val="0"/>
              <w:marRight w:val="0"/>
              <w:marTop w:val="469"/>
              <w:marBottom w:val="0"/>
              <w:divBdr>
                <w:top w:val="none" w:sz="0" w:space="0" w:color="auto"/>
                <w:left w:val="none" w:sz="0" w:space="0" w:color="auto"/>
                <w:bottom w:val="none" w:sz="0" w:space="0" w:color="auto"/>
                <w:right w:val="none" w:sz="0" w:space="0" w:color="auto"/>
              </w:divBdr>
              <w:divsChild>
                <w:div w:id="446390827">
                  <w:marLeft w:val="0"/>
                  <w:marRight w:val="0"/>
                  <w:marTop w:val="0"/>
                  <w:marBottom w:val="0"/>
                  <w:divBdr>
                    <w:top w:val="none" w:sz="0" w:space="0" w:color="auto"/>
                    <w:left w:val="none" w:sz="0" w:space="0" w:color="auto"/>
                    <w:bottom w:val="none" w:sz="0" w:space="0" w:color="auto"/>
                    <w:right w:val="none" w:sz="0" w:space="0" w:color="auto"/>
                  </w:divBdr>
                  <w:divsChild>
                    <w:div w:id="2117748435">
                      <w:marLeft w:val="0"/>
                      <w:marRight w:val="0"/>
                      <w:marTop w:val="335"/>
                      <w:marBottom w:val="0"/>
                      <w:divBdr>
                        <w:top w:val="none" w:sz="0" w:space="0" w:color="auto"/>
                        <w:left w:val="none" w:sz="0" w:space="0" w:color="auto"/>
                        <w:bottom w:val="none" w:sz="0" w:space="0" w:color="auto"/>
                        <w:right w:val="none" w:sz="0" w:space="0" w:color="auto"/>
                      </w:divBdr>
                      <w:divsChild>
                        <w:div w:id="2089884053">
                          <w:marLeft w:val="0"/>
                          <w:marRight w:val="0"/>
                          <w:marTop w:val="0"/>
                          <w:marBottom w:val="0"/>
                          <w:divBdr>
                            <w:top w:val="none" w:sz="0" w:space="0" w:color="auto"/>
                            <w:left w:val="none" w:sz="0" w:space="0" w:color="auto"/>
                            <w:bottom w:val="none" w:sz="0" w:space="0" w:color="auto"/>
                            <w:right w:val="none" w:sz="0" w:space="0" w:color="auto"/>
                          </w:divBdr>
                          <w:divsChild>
                            <w:div w:id="7628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6631">
      <w:bodyDiv w:val="1"/>
      <w:marLeft w:val="0"/>
      <w:marRight w:val="0"/>
      <w:marTop w:val="0"/>
      <w:marBottom w:val="0"/>
      <w:divBdr>
        <w:top w:val="none" w:sz="0" w:space="0" w:color="auto"/>
        <w:left w:val="none" w:sz="0" w:space="0" w:color="auto"/>
        <w:bottom w:val="none" w:sz="0" w:space="0" w:color="auto"/>
        <w:right w:val="none" w:sz="0" w:space="0" w:color="auto"/>
      </w:divBdr>
    </w:div>
    <w:div w:id="182600377">
      <w:bodyDiv w:val="1"/>
      <w:marLeft w:val="0"/>
      <w:marRight w:val="0"/>
      <w:marTop w:val="100"/>
      <w:marBottom w:val="100"/>
      <w:divBdr>
        <w:top w:val="none" w:sz="0" w:space="0" w:color="auto"/>
        <w:left w:val="none" w:sz="0" w:space="0" w:color="auto"/>
        <w:bottom w:val="none" w:sz="0" w:space="0" w:color="auto"/>
        <w:right w:val="none" w:sz="0" w:space="0" w:color="auto"/>
      </w:divBdr>
      <w:divsChild>
        <w:div w:id="641350624">
          <w:marLeft w:val="0"/>
          <w:marRight w:val="0"/>
          <w:marTop w:val="0"/>
          <w:marBottom w:val="0"/>
          <w:divBdr>
            <w:top w:val="none" w:sz="0" w:space="0" w:color="auto"/>
            <w:left w:val="none" w:sz="0" w:space="0" w:color="auto"/>
            <w:bottom w:val="none" w:sz="0" w:space="0" w:color="auto"/>
            <w:right w:val="none" w:sz="0" w:space="0" w:color="auto"/>
          </w:divBdr>
          <w:divsChild>
            <w:div w:id="1613899906">
              <w:marLeft w:val="0"/>
              <w:marRight w:val="0"/>
              <w:marTop w:val="0"/>
              <w:marBottom w:val="0"/>
              <w:divBdr>
                <w:top w:val="none" w:sz="0" w:space="0" w:color="auto"/>
                <w:left w:val="none" w:sz="0" w:space="0" w:color="auto"/>
                <w:bottom w:val="none" w:sz="0" w:space="0" w:color="auto"/>
                <w:right w:val="none" w:sz="0" w:space="0" w:color="auto"/>
              </w:divBdr>
              <w:divsChild>
                <w:div w:id="1256399243">
                  <w:marLeft w:val="0"/>
                  <w:marRight w:val="0"/>
                  <w:marTop w:val="0"/>
                  <w:marBottom w:val="0"/>
                  <w:divBdr>
                    <w:top w:val="none" w:sz="0" w:space="0" w:color="auto"/>
                    <w:left w:val="none" w:sz="0" w:space="0" w:color="auto"/>
                    <w:bottom w:val="none" w:sz="0" w:space="0" w:color="auto"/>
                    <w:right w:val="none" w:sz="0" w:space="0" w:color="auto"/>
                  </w:divBdr>
                  <w:divsChild>
                    <w:div w:id="925262510">
                      <w:marLeft w:val="0"/>
                      <w:marRight w:val="0"/>
                      <w:marTop w:val="0"/>
                      <w:marBottom w:val="0"/>
                      <w:divBdr>
                        <w:top w:val="none" w:sz="0" w:space="0" w:color="auto"/>
                        <w:left w:val="none" w:sz="0" w:space="0" w:color="auto"/>
                        <w:bottom w:val="none" w:sz="0" w:space="0" w:color="auto"/>
                        <w:right w:val="none" w:sz="0" w:space="0" w:color="auto"/>
                      </w:divBdr>
                      <w:divsChild>
                        <w:div w:id="725950104">
                          <w:marLeft w:val="0"/>
                          <w:marRight w:val="0"/>
                          <w:marTop w:val="0"/>
                          <w:marBottom w:val="0"/>
                          <w:divBdr>
                            <w:top w:val="none" w:sz="0" w:space="0" w:color="auto"/>
                            <w:left w:val="none" w:sz="0" w:space="0" w:color="auto"/>
                            <w:bottom w:val="none" w:sz="0" w:space="0" w:color="auto"/>
                            <w:right w:val="none" w:sz="0" w:space="0" w:color="auto"/>
                          </w:divBdr>
                          <w:divsChild>
                            <w:div w:id="1359894932">
                              <w:marLeft w:val="0"/>
                              <w:marRight w:val="0"/>
                              <w:marTop w:val="0"/>
                              <w:marBottom w:val="0"/>
                              <w:divBdr>
                                <w:top w:val="none" w:sz="0" w:space="0" w:color="auto"/>
                                <w:left w:val="none" w:sz="0" w:space="0" w:color="auto"/>
                                <w:bottom w:val="none" w:sz="0" w:space="0" w:color="auto"/>
                                <w:right w:val="none" w:sz="0" w:space="0" w:color="auto"/>
                              </w:divBdr>
                              <w:divsChild>
                                <w:div w:id="1749032988">
                                  <w:marLeft w:val="0"/>
                                  <w:marRight w:val="0"/>
                                  <w:marTop w:val="0"/>
                                  <w:marBottom w:val="0"/>
                                  <w:divBdr>
                                    <w:top w:val="none" w:sz="0" w:space="0" w:color="auto"/>
                                    <w:left w:val="none" w:sz="0" w:space="0" w:color="auto"/>
                                    <w:bottom w:val="none" w:sz="0" w:space="0" w:color="auto"/>
                                    <w:right w:val="none" w:sz="0" w:space="0" w:color="auto"/>
                                  </w:divBdr>
                                  <w:divsChild>
                                    <w:div w:id="144667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6604">
      <w:bodyDiv w:val="1"/>
      <w:marLeft w:val="0"/>
      <w:marRight w:val="0"/>
      <w:marTop w:val="0"/>
      <w:marBottom w:val="0"/>
      <w:divBdr>
        <w:top w:val="none" w:sz="0" w:space="0" w:color="auto"/>
        <w:left w:val="none" w:sz="0" w:space="0" w:color="auto"/>
        <w:bottom w:val="none" w:sz="0" w:space="0" w:color="auto"/>
        <w:right w:val="none" w:sz="0" w:space="0" w:color="auto"/>
      </w:divBdr>
      <w:divsChild>
        <w:div w:id="1020010685">
          <w:marLeft w:val="0"/>
          <w:marRight w:val="0"/>
          <w:marTop w:val="0"/>
          <w:marBottom w:val="0"/>
          <w:divBdr>
            <w:top w:val="none" w:sz="0" w:space="0" w:color="auto"/>
            <w:left w:val="none" w:sz="0" w:space="0" w:color="auto"/>
            <w:bottom w:val="none" w:sz="0" w:space="0" w:color="auto"/>
            <w:right w:val="none" w:sz="0" w:space="0" w:color="auto"/>
          </w:divBdr>
          <w:divsChild>
            <w:div w:id="1911232282">
              <w:marLeft w:val="0"/>
              <w:marRight w:val="0"/>
              <w:marTop w:val="469"/>
              <w:marBottom w:val="0"/>
              <w:divBdr>
                <w:top w:val="none" w:sz="0" w:space="0" w:color="auto"/>
                <w:left w:val="none" w:sz="0" w:space="0" w:color="auto"/>
                <w:bottom w:val="none" w:sz="0" w:space="0" w:color="auto"/>
                <w:right w:val="none" w:sz="0" w:space="0" w:color="auto"/>
              </w:divBdr>
              <w:divsChild>
                <w:div w:id="1328827924">
                  <w:marLeft w:val="0"/>
                  <w:marRight w:val="0"/>
                  <w:marTop w:val="0"/>
                  <w:marBottom w:val="0"/>
                  <w:divBdr>
                    <w:top w:val="none" w:sz="0" w:space="0" w:color="auto"/>
                    <w:left w:val="none" w:sz="0" w:space="0" w:color="auto"/>
                    <w:bottom w:val="none" w:sz="0" w:space="0" w:color="auto"/>
                    <w:right w:val="none" w:sz="0" w:space="0" w:color="auto"/>
                  </w:divBdr>
                  <w:divsChild>
                    <w:div w:id="837619114">
                      <w:marLeft w:val="0"/>
                      <w:marRight w:val="0"/>
                      <w:marTop w:val="335"/>
                      <w:marBottom w:val="0"/>
                      <w:divBdr>
                        <w:top w:val="none" w:sz="0" w:space="0" w:color="auto"/>
                        <w:left w:val="none" w:sz="0" w:space="0" w:color="auto"/>
                        <w:bottom w:val="none" w:sz="0" w:space="0" w:color="auto"/>
                        <w:right w:val="none" w:sz="0" w:space="0" w:color="auto"/>
                      </w:divBdr>
                      <w:divsChild>
                        <w:div w:id="1512376775">
                          <w:marLeft w:val="0"/>
                          <w:marRight w:val="0"/>
                          <w:marTop w:val="0"/>
                          <w:marBottom w:val="0"/>
                          <w:divBdr>
                            <w:top w:val="none" w:sz="0" w:space="0" w:color="auto"/>
                            <w:left w:val="none" w:sz="0" w:space="0" w:color="auto"/>
                            <w:bottom w:val="none" w:sz="0" w:space="0" w:color="auto"/>
                            <w:right w:val="none" w:sz="0" w:space="0" w:color="auto"/>
                          </w:divBdr>
                          <w:divsChild>
                            <w:div w:id="1800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55549">
      <w:bodyDiv w:val="1"/>
      <w:marLeft w:val="0"/>
      <w:marRight w:val="0"/>
      <w:marTop w:val="0"/>
      <w:marBottom w:val="0"/>
      <w:divBdr>
        <w:top w:val="none" w:sz="0" w:space="0" w:color="auto"/>
        <w:left w:val="none" w:sz="0" w:space="0" w:color="auto"/>
        <w:bottom w:val="none" w:sz="0" w:space="0" w:color="auto"/>
        <w:right w:val="none" w:sz="0" w:space="0" w:color="auto"/>
      </w:divBdr>
    </w:div>
    <w:div w:id="188876132">
      <w:bodyDiv w:val="1"/>
      <w:marLeft w:val="0"/>
      <w:marRight w:val="0"/>
      <w:marTop w:val="0"/>
      <w:marBottom w:val="0"/>
      <w:divBdr>
        <w:top w:val="none" w:sz="0" w:space="0" w:color="auto"/>
        <w:left w:val="none" w:sz="0" w:space="0" w:color="auto"/>
        <w:bottom w:val="none" w:sz="0" w:space="0" w:color="auto"/>
        <w:right w:val="none" w:sz="0" w:space="0" w:color="auto"/>
      </w:divBdr>
    </w:div>
    <w:div w:id="190074451">
      <w:bodyDiv w:val="1"/>
      <w:marLeft w:val="0"/>
      <w:marRight w:val="0"/>
      <w:marTop w:val="0"/>
      <w:marBottom w:val="0"/>
      <w:divBdr>
        <w:top w:val="none" w:sz="0" w:space="0" w:color="auto"/>
        <w:left w:val="none" w:sz="0" w:space="0" w:color="auto"/>
        <w:bottom w:val="none" w:sz="0" w:space="0" w:color="auto"/>
        <w:right w:val="none" w:sz="0" w:space="0" w:color="auto"/>
      </w:divBdr>
    </w:div>
    <w:div w:id="192618478">
      <w:bodyDiv w:val="1"/>
      <w:marLeft w:val="0"/>
      <w:marRight w:val="0"/>
      <w:marTop w:val="0"/>
      <w:marBottom w:val="0"/>
      <w:divBdr>
        <w:top w:val="none" w:sz="0" w:space="0" w:color="auto"/>
        <w:left w:val="none" w:sz="0" w:space="0" w:color="auto"/>
        <w:bottom w:val="none" w:sz="0" w:space="0" w:color="auto"/>
        <w:right w:val="none" w:sz="0" w:space="0" w:color="auto"/>
      </w:divBdr>
      <w:divsChild>
        <w:div w:id="677000396">
          <w:marLeft w:val="0"/>
          <w:marRight w:val="0"/>
          <w:marTop w:val="0"/>
          <w:marBottom w:val="0"/>
          <w:divBdr>
            <w:top w:val="none" w:sz="0" w:space="0" w:color="auto"/>
            <w:left w:val="none" w:sz="0" w:space="0" w:color="auto"/>
            <w:bottom w:val="none" w:sz="0" w:space="0" w:color="auto"/>
            <w:right w:val="none" w:sz="0" w:space="0" w:color="auto"/>
          </w:divBdr>
          <w:divsChild>
            <w:div w:id="634720228">
              <w:marLeft w:val="0"/>
              <w:marRight w:val="0"/>
              <w:marTop w:val="524"/>
              <w:marBottom w:val="0"/>
              <w:divBdr>
                <w:top w:val="none" w:sz="0" w:space="0" w:color="auto"/>
                <w:left w:val="none" w:sz="0" w:space="0" w:color="auto"/>
                <w:bottom w:val="none" w:sz="0" w:space="0" w:color="auto"/>
                <w:right w:val="none" w:sz="0" w:space="0" w:color="auto"/>
              </w:divBdr>
              <w:divsChild>
                <w:div w:id="1800562569">
                  <w:marLeft w:val="0"/>
                  <w:marRight w:val="0"/>
                  <w:marTop w:val="0"/>
                  <w:marBottom w:val="0"/>
                  <w:divBdr>
                    <w:top w:val="none" w:sz="0" w:space="0" w:color="auto"/>
                    <w:left w:val="none" w:sz="0" w:space="0" w:color="auto"/>
                    <w:bottom w:val="none" w:sz="0" w:space="0" w:color="auto"/>
                    <w:right w:val="none" w:sz="0" w:space="0" w:color="auto"/>
                  </w:divBdr>
                  <w:divsChild>
                    <w:div w:id="1648238130">
                      <w:marLeft w:val="0"/>
                      <w:marRight w:val="0"/>
                      <w:marTop w:val="374"/>
                      <w:marBottom w:val="0"/>
                      <w:divBdr>
                        <w:top w:val="none" w:sz="0" w:space="0" w:color="auto"/>
                        <w:left w:val="none" w:sz="0" w:space="0" w:color="auto"/>
                        <w:bottom w:val="none" w:sz="0" w:space="0" w:color="auto"/>
                        <w:right w:val="none" w:sz="0" w:space="0" w:color="auto"/>
                      </w:divBdr>
                      <w:divsChild>
                        <w:div w:id="1639410775">
                          <w:marLeft w:val="0"/>
                          <w:marRight w:val="0"/>
                          <w:marTop w:val="0"/>
                          <w:marBottom w:val="0"/>
                          <w:divBdr>
                            <w:top w:val="none" w:sz="0" w:space="0" w:color="auto"/>
                            <w:left w:val="none" w:sz="0" w:space="0" w:color="auto"/>
                            <w:bottom w:val="none" w:sz="0" w:space="0" w:color="auto"/>
                            <w:right w:val="none" w:sz="0" w:space="0" w:color="auto"/>
                          </w:divBdr>
                          <w:divsChild>
                            <w:div w:id="1131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7402">
      <w:bodyDiv w:val="1"/>
      <w:marLeft w:val="0"/>
      <w:marRight w:val="0"/>
      <w:marTop w:val="0"/>
      <w:marBottom w:val="0"/>
      <w:divBdr>
        <w:top w:val="none" w:sz="0" w:space="0" w:color="auto"/>
        <w:left w:val="none" w:sz="0" w:space="0" w:color="auto"/>
        <w:bottom w:val="none" w:sz="0" w:space="0" w:color="auto"/>
        <w:right w:val="none" w:sz="0" w:space="0" w:color="auto"/>
      </w:divBdr>
    </w:div>
    <w:div w:id="193616596">
      <w:bodyDiv w:val="1"/>
      <w:marLeft w:val="0"/>
      <w:marRight w:val="0"/>
      <w:marTop w:val="0"/>
      <w:marBottom w:val="0"/>
      <w:divBdr>
        <w:top w:val="none" w:sz="0" w:space="0" w:color="auto"/>
        <w:left w:val="none" w:sz="0" w:space="0" w:color="auto"/>
        <w:bottom w:val="none" w:sz="0" w:space="0" w:color="auto"/>
        <w:right w:val="none" w:sz="0" w:space="0" w:color="auto"/>
      </w:divBdr>
    </w:div>
    <w:div w:id="196160187">
      <w:bodyDiv w:val="1"/>
      <w:marLeft w:val="0"/>
      <w:marRight w:val="0"/>
      <w:marTop w:val="0"/>
      <w:marBottom w:val="0"/>
      <w:divBdr>
        <w:top w:val="none" w:sz="0" w:space="0" w:color="auto"/>
        <w:left w:val="none" w:sz="0" w:space="0" w:color="auto"/>
        <w:bottom w:val="none" w:sz="0" w:space="0" w:color="auto"/>
        <w:right w:val="none" w:sz="0" w:space="0" w:color="auto"/>
      </w:divBdr>
    </w:div>
    <w:div w:id="196312108">
      <w:bodyDiv w:val="1"/>
      <w:marLeft w:val="0"/>
      <w:marRight w:val="0"/>
      <w:marTop w:val="0"/>
      <w:marBottom w:val="0"/>
      <w:divBdr>
        <w:top w:val="none" w:sz="0" w:space="0" w:color="auto"/>
        <w:left w:val="none" w:sz="0" w:space="0" w:color="auto"/>
        <w:bottom w:val="none" w:sz="0" w:space="0" w:color="auto"/>
        <w:right w:val="none" w:sz="0" w:space="0" w:color="auto"/>
      </w:divBdr>
    </w:div>
    <w:div w:id="198705256">
      <w:bodyDiv w:val="1"/>
      <w:marLeft w:val="0"/>
      <w:marRight w:val="0"/>
      <w:marTop w:val="0"/>
      <w:marBottom w:val="0"/>
      <w:divBdr>
        <w:top w:val="none" w:sz="0" w:space="0" w:color="auto"/>
        <w:left w:val="none" w:sz="0" w:space="0" w:color="auto"/>
        <w:bottom w:val="none" w:sz="0" w:space="0" w:color="auto"/>
        <w:right w:val="none" w:sz="0" w:space="0" w:color="auto"/>
      </w:divBdr>
    </w:div>
    <w:div w:id="198713411">
      <w:bodyDiv w:val="1"/>
      <w:marLeft w:val="0"/>
      <w:marRight w:val="0"/>
      <w:marTop w:val="0"/>
      <w:marBottom w:val="0"/>
      <w:divBdr>
        <w:top w:val="none" w:sz="0" w:space="0" w:color="auto"/>
        <w:left w:val="none" w:sz="0" w:space="0" w:color="auto"/>
        <w:bottom w:val="none" w:sz="0" w:space="0" w:color="auto"/>
        <w:right w:val="none" w:sz="0" w:space="0" w:color="auto"/>
      </w:divBdr>
    </w:div>
    <w:div w:id="198901947">
      <w:bodyDiv w:val="1"/>
      <w:marLeft w:val="0"/>
      <w:marRight w:val="0"/>
      <w:marTop w:val="0"/>
      <w:marBottom w:val="0"/>
      <w:divBdr>
        <w:top w:val="none" w:sz="0" w:space="0" w:color="auto"/>
        <w:left w:val="none" w:sz="0" w:space="0" w:color="auto"/>
        <w:bottom w:val="none" w:sz="0" w:space="0" w:color="auto"/>
        <w:right w:val="none" w:sz="0" w:space="0" w:color="auto"/>
      </w:divBdr>
    </w:div>
    <w:div w:id="202594262">
      <w:bodyDiv w:val="1"/>
      <w:marLeft w:val="0"/>
      <w:marRight w:val="0"/>
      <w:marTop w:val="0"/>
      <w:marBottom w:val="0"/>
      <w:divBdr>
        <w:top w:val="none" w:sz="0" w:space="0" w:color="auto"/>
        <w:left w:val="none" w:sz="0" w:space="0" w:color="auto"/>
        <w:bottom w:val="none" w:sz="0" w:space="0" w:color="auto"/>
        <w:right w:val="none" w:sz="0" w:space="0" w:color="auto"/>
      </w:divBdr>
    </w:div>
    <w:div w:id="202719175">
      <w:bodyDiv w:val="1"/>
      <w:marLeft w:val="0"/>
      <w:marRight w:val="0"/>
      <w:marTop w:val="0"/>
      <w:marBottom w:val="0"/>
      <w:divBdr>
        <w:top w:val="none" w:sz="0" w:space="0" w:color="auto"/>
        <w:left w:val="none" w:sz="0" w:space="0" w:color="auto"/>
        <w:bottom w:val="none" w:sz="0" w:space="0" w:color="auto"/>
        <w:right w:val="none" w:sz="0" w:space="0" w:color="auto"/>
      </w:divBdr>
      <w:divsChild>
        <w:div w:id="796870421">
          <w:marLeft w:val="0"/>
          <w:marRight w:val="0"/>
          <w:marTop w:val="0"/>
          <w:marBottom w:val="0"/>
          <w:divBdr>
            <w:top w:val="none" w:sz="0" w:space="0" w:color="auto"/>
            <w:left w:val="none" w:sz="0" w:space="0" w:color="auto"/>
            <w:bottom w:val="none" w:sz="0" w:space="0" w:color="auto"/>
            <w:right w:val="none" w:sz="0" w:space="0" w:color="auto"/>
          </w:divBdr>
          <w:divsChild>
            <w:div w:id="903951999">
              <w:marLeft w:val="0"/>
              <w:marRight w:val="0"/>
              <w:marTop w:val="524"/>
              <w:marBottom w:val="0"/>
              <w:divBdr>
                <w:top w:val="none" w:sz="0" w:space="0" w:color="auto"/>
                <w:left w:val="none" w:sz="0" w:space="0" w:color="auto"/>
                <w:bottom w:val="none" w:sz="0" w:space="0" w:color="auto"/>
                <w:right w:val="none" w:sz="0" w:space="0" w:color="auto"/>
              </w:divBdr>
              <w:divsChild>
                <w:div w:id="235168940">
                  <w:marLeft w:val="0"/>
                  <w:marRight w:val="0"/>
                  <w:marTop w:val="0"/>
                  <w:marBottom w:val="0"/>
                  <w:divBdr>
                    <w:top w:val="none" w:sz="0" w:space="0" w:color="auto"/>
                    <w:left w:val="none" w:sz="0" w:space="0" w:color="auto"/>
                    <w:bottom w:val="none" w:sz="0" w:space="0" w:color="auto"/>
                    <w:right w:val="none" w:sz="0" w:space="0" w:color="auto"/>
                  </w:divBdr>
                  <w:divsChild>
                    <w:div w:id="1818918020">
                      <w:marLeft w:val="0"/>
                      <w:marRight w:val="0"/>
                      <w:marTop w:val="374"/>
                      <w:marBottom w:val="0"/>
                      <w:divBdr>
                        <w:top w:val="none" w:sz="0" w:space="0" w:color="auto"/>
                        <w:left w:val="none" w:sz="0" w:space="0" w:color="auto"/>
                        <w:bottom w:val="none" w:sz="0" w:space="0" w:color="auto"/>
                        <w:right w:val="none" w:sz="0" w:space="0" w:color="auto"/>
                      </w:divBdr>
                      <w:divsChild>
                        <w:div w:id="488521675">
                          <w:marLeft w:val="0"/>
                          <w:marRight w:val="0"/>
                          <w:marTop w:val="0"/>
                          <w:marBottom w:val="0"/>
                          <w:divBdr>
                            <w:top w:val="none" w:sz="0" w:space="0" w:color="auto"/>
                            <w:left w:val="none" w:sz="0" w:space="0" w:color="auto"/>
                            <w:bottom w:val="none" w:sz="0" w:space="0" w:color="auto"/>
                            <w:right w:val="none" w:sz="0" w:space="0" w:color="auto"/>
                          </w:divBdr>
                          <w:divsChild>
                            <w:div w:id="1229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3135">
      <w:bodyDiv w:val="1"/>
      <w:marLeft w:val="0"/>
      <w:marRight w:val="0"/>
      <w:marTop w:val="100"/>
      <w:marBottom w:val="100"/>
      <w:divBdr>
        <w:top w:val="none" w:sz="0" w:space="0" w:color="auto"/>
        <w:left w:val="none" w:sz="0" w:space="0" w:color="auto"/>
        <w:bottom w:val="none" w:sz="0" w:space="0" w:color="auto"/>
        <w:right w:val="none" w:sz="0" w:space="0" w:color="auto"/>
      </w:divBdr>
      <w:divsChild>
        <w:div w:id="1962880240">
          <w:marLeft w:val="0"/>
          <w:marRight w:val="0"/>
          <w:marTop w:val="100"/>
          <w:marBottom w:val="100"/>
          <w:divBdr>
            <w:top w:val="none" w:sz="0" w:space="0" w:color="auto"/>
            <w:left w:val="none" w:sz="0" w:space="0" w:color="auto"/>
            <w:bottom w:val="none" w:sz="0" w:space="0" w:color="auto"/>
            <w:right w:val="none" w:sz="0" w:space="0" w:color="auto"/>
          </w:divBdr>
          <w:divsChild>
            <w:div w:id="1650480971">
              <w:marLeft w:val="0"/>
              <w:marRight w:val="0"/>
              <w:marTop w:val="0"/>
              <w:marBottom w:val="0"/>
              <w:divBdr>
                <w:top w:val="none" w:sz="0" w:space="0" w:color="auto"/>
                <w:left w:val="none" w:sz="0" w:space="0" w:color="auto"/>
                <w:bottom w:val="none" w:sz="0" w:space="0" w:color="auto"/>
                <w:right w:val="none" w:sz="0" w:space="0" w:color="auto"/>
              </w:divBdr>
              <w:divsChild>
                <w:div w:id="1690133974">
                  <w:marLeft w:val="0"/>
                  <w:marRight w:val="0"/>
                  <w:marTop w:val="0"/>
                  <w:marBottom w:val="335"/>
                  <w:divBdr>
                    <w:top w:val="none" w:sz="0" w:space="0" w:color="auto"/>
                    <w:left w:val="none" w:sz="0" w:space="0" w:color="auto"/>
                    <w:bottom w:val="none" w:sz="0" w:space="0" w:color="auto"/>
                    <w:right w:val="none" w:sz="0" w:space="0" w:color="auto"/>
                  </w:divBdr>
                  <w:divsChild>
                    <w:div w:id="792791480">
                      <w:marLeft w:val="0"/>
                      <w:marRight w:val="-4856"/>
                      <w:marTop w:val="0"/>
                      <w:marBottom w:val="0"/>
                      <w:divBdr>
                        <w:top w:val="none" w:sz="0" w:space="0" w:color="auto"/>
                        <w:left w:val="none" w:sz="0" w:space="0" w:color="auto"/>
                        <w:bottom w:val="none" w:sz="0" w:space="0" w:color="auto"/>
                        <w:right w:val="none" w:sz="0" w:space="0" w:color="auto"/>
                      </w:divBdr>
                      <w:divsChild>
                        <w:div w:id="1588924999">
                          <w:marLeft w:val="0"/>
                          <w:marRight w:val="5358"/>
                          <w:marTop w:val="0"/>
                          <w:marBottom w:val="0"/>
                          <w:divBdr>
                            <w:top w:val="none" w:sz="0" w:space="0" w:color="auto"/>
                            <w:left w:val="none" w:sz="0" w:space="0" w:color="auto"/>
                            <w:bottom w:val="none" w:sz="0" w:space="0" w:color="auto"/>
                            <w:right w:val="none" w:sz="0" w:space="0" w:color="auto"/>
                          </w:divBdr>
                          <w:divsChild>
                            <w:div w:id="895701847">
                              <w:marLeft w:val="0"/>
                              <w:marRight w:val="0"/>
                              <w:marTop w:val="251"/>
                              <w:marBottom w:val="419"/>
                              <w:divBdr>
                                <w:top w:val="none" w:sz="0" w:space="0" w:color="auto"/>
                                <w:left w:val="none" w:sz="0" w:space="0" w:color="auto"/>
                                <w:bottom w:val="none" w:sz="0" w:space="0" w:color="auto"/>
                                <w:right w:val="none" w:sz="0" w:space="0" w:color="auto"/>
                              </w:divBdr>
                              <w:divsChild>
                                <w:div w:id="29185855">
                                  <w:marLeft w:val="0"/>
                                  <w:marRight w:val="0"/>
                                  <w:marTop w:val="0"/>
                                  <w:marBottom w:val="0"/>
                                  <w:divBdr>
                                    <w:top w:val="none" w:sz="0" w:space="0" w:color="auto"/>
                                    <w:left w:val="none" w:sz="0" w:space="0" w:color="auto"/>
                                    <w:bottom w:val="none" w:sz="0" w:space="0" w:color="auto"/>
                                    <w:right w:val="none" w:sz="0" w:space="0" w:color="auto"/>
                                  </w:divBdr>
                                  <w:divsChild>
                                    <w:div w:id="324674609">
                                      <w:marLeft w:val="0"/>
                                      <w:marRight w:val="0"/>
                                      <w:marTop w:val="0"/>
                                      <w:marBottom w:val="0"/>
                                      <w:divBdr>
                                        <w:top w:val="none" w:sz="0" w:space="0" w:color="auto"/>
                                        <w:left w:val="none" w:sz="0" w:space="0" w:color="auto"/>
                                        <w:bottom w:val="none" w:sz="0" w:space="0" w:color="auto"/>
                                        <w:right w:val="none" w:sz="0" w:space="0" w:color="auto"/>
                                      </w:divBdr>
                                    </w:div>
                                    <w:div w:id="340014623">
                                      <w:marLeft w:val="0"/>
                                      <w:marRight w:val="0"/>
                                      <w:marTop w:val="0"/>
                                      <w:marBottom w:val="0"/>
                                      <w:divBdr>
                                        <w:top w:val="none" w:sz="0" w:space="0" w:color="auto"/>
                                        <w:left w:val="none" w:sz="0" w:space="0" w:color="auto"/>
                                        <w:bottom w:val="none" w:sz="0" w:space="0" w:color="auto"/>
                                        <w:right w:val="none" w:sz="0" w:space="0" w:color="auto"/>
                                      </w:divBdr>
                                    </w:div>
                                    <w:div w:id="1547721651">
                                      <w:marLeft w:val="0"/>
                                      <w:marRight w:val="0"/>
                                      <w:marTop w:val="0"/>
                                      <w:marBottom w:val="0"/>
                                      <w:divBdr>
                                        <w:top w:val="none" w:sz="0" w:space="0" w:color="auto"/>
                                        <w:left w:val="none" w:sz="0" w:space="0" w:color="auto"/>
                                        <w:bottom w:val="none" w:sz="0" w:space="0" w:color="auto"/>
                                        <w:right w:val="none" w:sz="0" w:space="0" w:color="auto"/>
                                      </w:divBdr>
                                    </w:div>
                                    <w:div w:id="16649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60243">
      <w:bodyDiv w:val="1"/>
      <w:marLeft w:val="0"/>
      <w:marRight w:val="0"/>
      <w:marTop w:val="100"/>
      <w:marBottom w:val="100"/>
      <w:divBdr>
        <w:top w:val="none" w:sz="0" w:space="0" w:color="auto"/>
        <w:left w:val="none" w:sz="0" w:space="0" w:color="auto"/>
        <w:bottom w:val="none" w:sz="0" w:space="0" w:color="auto"/>
        <w:right w:val="none" w:sz="0" w:space="0" w:color="auto"/>
      </w:divBdr>
      <w:divsChild>
        <w:div w:id="2011985081">
          <w:marLeft w:val="0"/>
          <w:marRight w:val="0"/>
          <w:marTop w:val="0"/>
          <w:marBottom w:val="0"/>
          <w:divBdr>
            <w:top w:val="none" w:sz="0" w:space="0" w:color="auto"/>
            <w:left w:val="none" w:sz="0" w:space="0" w:color="auto"/>
            <w:bottom w:val="none" w:sz="0" w:space="0" w:color="auto"/>
            <w:right w:val="none" w:sz="0" w:space="0" w:color="auto"/>
          </w:divBdr>
          <w:divsChild>
            <w:div w:id="795291140">
              <w:marLeft w:val="0"/>
              <w:marRight w:val="0"/>
              <w:marTop w:val="0"/>
              <w:marBottom w:val="0"/>
              <w:divBdr>
                <w:top w:val="none" w:sz="0" w:space="0" w:color="auto"/>
                <w:left w:val="none" w:sz="0" w:space="0" w:color="auto"/>
                <w:bottom w:val="none" w:sz="0" w:space="0" w:color="auto"/>
                <w:right w:val="none" w:sz="0" w:space="0" w:color="auto"/>
              </w:divBdr>
              <w:divsChild>
                <w:div w:id="1419475374">
                  <w:marLeft w:val="0"/>
                  <w:marRight w:val="0"/>
                  <w:marTop w:val="0"/>
                  <w:marBottom w:val="0"/>
                  <w:divBdr>
                    <w:top w:val="none" w:sz="0" w:space="0" w:color="auto"/>
                    <w:left w:val="none" w:sz="0" w:space="0" w:color="auto"/>
                    <w:bottom w:val="none" w:sz="0" w:space="0" w:color="auto"/>
                    <w:right w:val="none" w:sz="0" w:space="0" w:color="auto"/>
                  </w:divBdr>
                  <w:divsChild>
                    <w:div w:id="1455060278">
                      <w:marLeft w:val="0"/>
                      <w:marRight w:val="0"/>
                      <w:marTop w:val="0"/>
                      <w:marBottom w:val="0"/>
                      <w:divBdr>
                        <w:top w:val="none" w:sz="0" w:space="0" w:color="auto"/>
                        <w:left w:val="none" w:sz="0" w:space="0" w:color="auto"/>
                        <w:bottom w:val="none" w:sz="0" w:space="0" w:color="auto"/>
                        <w:right w:val="none" w:sz="0" w:space="0" w:color="auto"/>
                      </w:divBdr>
                      <w:divsChild>
                        <w:div w:id="121920537">
                          <w:marLeft w:val="0"/>
                          <w:marRight w:val="0"/>
                          <w:marTop w:val="0"/>
                          <w:marBottom w:val="0"/>
                          <w:divBdr>
                            <w:top w:val="none" w:sz="0" w:space="0" w:color="auto"/>
                            <w:left w:val="none" w:sz="0" w:space="0" w:color="auto"/>
                            <w:bottom w:val="none" w:sz="0" w:space="0" w:color="auto"/>
                            <w:right w:val="none" w:sz="0" w:space="0" w:color="auto"/>
                          </w:divBdr>
                          <w:divsChild>
                            <w:div w:id="930625023">
                              <w:marLeft w:val="0"/>
                              <w:marRight w:val="0"/>
                              <w:marTop w:val="0"/>
                              <w:marBottom w:val="0"/>
                              <w:divBdr>
                                <w:top w:val="none" w:sz="0" w:space="0" w:color="auto"/>
                                <w:left w:val="none" w:sz="0" w:space="0" w:color="auto"/>
                                <w:bottom w:val="none" w:sz="0" w:space="0" w:color="auto"/>
                                <w:right w:val="none" w:sz="0" w:space="0" w:color="auto"/>
                              </w:divBdr>
                              <w:divsChild>
                                <w:div w:id="2097557662">
                                  <w:marLeft w:val="0"/>
                                  <w:marRight w:val="0"/>
                                  <w:marTop w:val="0"/>
                                  <w:marBottom w:val="0"/>
                                  <w:divBdr>
                                    <w:top w:val="none" w:sz="0" w:space="0" w:color="auto"/>
                                    <w:left w:val="none" w:sz="0" w:space="0" w:color="auto"/>
                                    <w:bottom w:val="none" w:sz="0" w:space="0" w:color="auto"/>
                                    <w:right w:val="none" w:sz="0" w:space="0" w:color="auto"/>
                                  </w:divBdr>
                                  <w:divsChild>
                                    <w:div w:id="16529794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47383">
      <w:bodyDiv w:val="1"/>
      <w:marLeft w:val="0"/>
      <w:marRight w:val="0"/>
      <w:marTop w:val="0"/>
      <w:marBottom w:val="0"/>
      <w:divBdr>
        <w:top w:val="none" w:sz="0" w:space="0" w:color="auto"/>
        <w:left w:val="none" w:sz="0" w:space="0" w:color="auto"/>
        <w:bottom w:val="none" w:sz="0" w:space="0" w:color="auto"/>
        <w:right w:val="none" w:sz="0" w:space="0" w:color="auto"/>
      </w:divBdr>
      <w:divsChild>
        <w:div w:id="2001424273">
          <w:marLeft w:val="0"/>
          <w:marRight w:val="0"/>
          <w:marTop w:val="0"/>
          <w:marBottom w:val="0"/>
          <w:divBdr>
            <w:top w:val="none" w:sz="0" w:space="0" w:color="auto"/>
            <w:left w:val="none" w:sz="0" w:space="0" w:color="auto"/>
            <w:bottom w:val="none" w:sz="0" w:space="0" w:color="auto"/>
            <w:right w:val="none" w:sz="0" w:space="0" w:color="auto"/>
          </w:divBdr>
          <w:divsChild>
            <w:div w:id="12521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87">
      <w:bodyDiv w:val="1"/>
      <w:marLeft w:val="0"/>
      <w:marRight w:val="0"/>
      <w:marTop w:val="0"/>
      <w:marBottom w:val="0"/>
      <w:divBdr>
        <w:top w:val="none" w:sz="0" w:space="0" w:color="auto"/>
        <w:left w:val="none" w:sz="0" w:space="0" w:color="auto"/>
        <w:bottom w:val="none" w:sz="0" w:space="0" w:color="auto"/>
        <w:right w:val="none" w:sz="0" w:space="0" w:color="auto"/>
      </w:divBdr>
    </w:div>
    <w:div w:id="207765862">
      <w:bodyDiv w:val="1"/>
      <w:marLeft w:val="0"/>
      <w:marRight w:val="0"/>
      <w:marTop w:val="0"/>
      <w:marBottom w:val="0"/>
      <w:divBdr>
        <w:top w:val="none" w:sz="0" w:space="0" w:color="auto"/>
        <w:left w:val="none" w:sz="0" w:space="0" w:color="auto"/>
        <w:bottom w:val="none" w:sz="0" w:space="0" w:color="auto"/>
        <w:right w:val="none" w:sz="0" w:space="0" w:color="auto"/>
      </w:divBdr>
      <w:divsChild>
        <w:div w:id="1762726323">
          <w:marLeft w:val="0"/>
          <w:marRight w:val="0"/>
          <w:marTop w:val="0"/>
          <w:marBottom w:val="0"/>
          <w:divBdr>
            <w:top w:val="none" w:sz="0" w:space="0" w:color="auto"/>
            <w:left w:val="none" w:sz="0" w:space="0" w:color="auto"/>
            <w:bottom w:val="none" w:sz="0" w:space="0" w:color="auto"/>
            <w:right w:val="none" w:sz="0" w:space="0" w:color="auto"/>
          </w:divBdr>
          <w:divsChild>
            <w:div w:id="1210068751">
              <w:marLeft w:val="0"/>
              <w:marRight w:val="0"/>
              <w:marTop w:val="469"/>
              <w:marBottom w:val="0"/>
              <w:divBdr>
                <w:top w:val="none" w:sz="0" w:space="0" w:color="auto"/>
                <w:left w:val="none" w:sz="0" w:space="0" w:color="auto"/>
                <w:bottom w:val="none" w:sz="0" w:space="0" w:color="auto"/>
                <w:right w:val="none" w:sz="0" w:space="0" w:color="auto"/>
              </w:divBdr>
              <w:divsChild>
                <w:div w:id="1761177793">
                  <w:marLeft w:val="0"/>
                  <w:marRight w:val="0"/>
                  <w:marTop w:val="0"/>
                  <w:marBottom w:val="0"/>
                  <w:divBdr>
                    <w:top w:val="none" w:sz="0" w:space="0" w:color="auto"/>
                    <w:left w:val="none" w:sz="0" w:space="0" w:color="auto"/>
                    <w:bottom w:val="none" w:sz="0" w:space="0" w:color="auto"/>
                    <w:right w:val="none" w:sz="0" w:space="0" w:color="auto"/>
                  </w:divBdr>
                  <w:divsChild>
                    <w:div w:id="217326687">
                      <w:marLeft w:val="0"/>
                      <w:marRight w:val="0"/>
                      <w:marTop w:val="335"/>
                      <w:marBottom w:val="0"/>
                      <w:divBdr>
                        <w:top w:val="none" w:sz="0" w:space="0" w:color="auto"/>
                        <w:left w:val="none" w:sz="0" w:space="0" w:color="auto"/>
                        <w:bottom w:val="none" w:sz="0" w:space="0" w:color="auto"/>
                        <w:right w:val="none" w:sz="0" w:space="0" w:color="auto"/>
                      </w:divBdr>
                      <w:divsChild>
                        <w:div w:id="609238834">
                          <w:marLeft w:val="0"/>
                          <w:marRight w:val="0"/>
                          <w:marTop w:val="0"/>
                          <w:marBottom w:val="0"/>
                          <w:divBdr>
                            <w:top w:val="none" w:sz="0" w:space="0" w:color="auto"/>
                            <w:left w:val="none" w:sz="0" w:space="0" w:color="auto"/>
                            <w:bottom w:val="none" w:sz="0" w:space="0" w:color="auto"/>
                            <w:right w:val="none" w:sz="0" w:space="0" w:color="auto"/>
                          </w:divBdr>
                          <w:divsChild>
                            <w:div w:id="4670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3257">
      <w:bodyDiv w:val="1"/>
      <w:marLeft w:val="0"/>
      <w:marRight w:val="0"/>
      <w:marTop w:val="100"/>
      <w:marBottom w:val="100"/>
      <w:divBdr>
        <w:top w:val="none" w:sz="0" w:space="0" w:color="auto"/>
        <w:left w:val="none" w:sz="0" w:space="0" w:color="auto"/>
        <w:bottom w:val="none" w:sz="0" w:space="0" w:color="auto"/>
        <w:right w:val="none" w:sz="0" w:space="0" w:color="auto"/>
      </w:divBdr>
      <w:divsChild>
        <w:div w:id="1272316635">
          <w:marLeft w:val="0"/>
          <w:marRight w:val="0"/>
          <w:marTop w:val="0"/>
          <w:marBottom w:val="0"/>
          <w:divBdr>
            <w:top w:val="none" w:sz="0" w:space="0" w:color="auto"/>
            <w:left w:val="none" w:sz="0" w:space="0" w:color="auto"/>
            <w:bottom w:val="none" w:sz="0" w:space="0" w:color="auto"/>
            <w:right w:val="none" w:sz="0" w:space="0" w:color="auto"/>
          </w:divBdr>
          <w:divsChild>
            <w:div w:id="215170408">
              <w:marLeft w:val="0"/>
              <w:marRight w:val="0"/>
              <w:marTop w:val="0"/>
              <w:marBottom w:val="0"/>
              <w:divBdr>
                <w:top w:val="none" w:sz="0" w:space="0" w:color="auto"/>
                <w:left w:val="none" w:sz="0" w:space="0" w:color="auto"/>
                <w:bottom w:val="none" w:sz="0" w:space="0" w:color="auto"/>
                <w:right w:val="none" w:sz="0" w:space="0" w:color="auto"/>
              </w:divBdr>
              <w:divsChild>
                <w:div w:id="1455439393">
                  <w:marLeft w:val="0"/>
                  <w:marRight w:val="0"/>
                  <w:marTop w:val="0"/>
                  <w:marBottom w:val="0"/>
                  <w:divBdr>
                    <w:top w:val="none" w:sz="0" w:space="0" w:color="auto"/>
                    <w:left w:val="none" w:sz="0" w:space="0" w:color="auto"/>
                    <w:bottom w:val="none" w:sz="0" w:space="0" w:color="auto"/>
                    <w:right w:val="none" w:sz="0" w:space="0" w:color="auto"/>
                  </w:divBdr>
                  <w:divsChild>
                    <w:div w:id="1222404446">
                      <w:marLeft w:val="0"/>
                      <w:marRight w:val="0"/>
                      <w:marTop w:val="0"/>
                      <w:marBottom w:val="0"/>
                      <w:divBdr>
                        <w:top w:val="none" w:sz="0" w:space="0" w:color="auto"/>
                        <w:left w:val="none" w:sz="0" w:space="0" w:color="auto"/>
                        <w:bottom w:val="none" w:sz="0" w:space="0" w:color="auto"/>
                        <w:right w:val="none" w:sz="0" w:space="0" w:color="auto"/>
                      </w:divBdr>
                      <w:divsChild>
                        <w:div w:id="1829246122">
                          <w:marLeft w:val="0"/>
                          <w:marRight w:val="0"/>
                          <w:marTop w:val="0"/>
                          <w:marBottom w:val="0"/>
                          <w:divBdr>
                            <w:top w:val="none" w:sz="0" w:space="0" w:color="auto"/>
                            <w:left w:val="none" w:sz="0" w:space="0" w:color="auto"/>
                            <w:bottom w:val="none" w:sz="0" w:space="0" w:color="auto"/>
                            <w:right w:val="none" w:sz="0" w:space="0" w:color="auto"/>
                          </w:divBdr>
                          <w:divsChild>
                            <w:div w:id="1289777610">
                              <w:marLeft w:val="0"/>
                              <w:marRight w:val="0"/>
                              <w:marTop w:val="0"/>
                              <w:marBottom w:val="0"/>
                              <w:divBdr>
                                <w:top w:val="none" w:sz="0" w:space="0" w:color="auto"/>
                                <w:left w:val="none" w:sz="0" w:space="0" w:color="auto"/>
                                <w:bottom w:val="none" w:sz="0" w:space="0" w:color="auto"/>
                                <w:right w:val="none" w:sz="0" w:space="0" w:color="auto"/>
                              </w:divBdr>
                              <w:divsChild>
                                <w:div w:id="1594361325">
                                  <w:marLeft w:val="0"/>
                                  <w:marRight w:val="0"/>
                                  <w:marTop w:val="0"/>
                                  <w:marBottom w:val="0"/>
                                  <w:divBdr>
                                    <w:top w:val="none" w:sz="0" w:space="0" w:color="auto"/>
                                    <w:left w:val="none" w:sz="0" w:space="0" w:color="auto"/>
                                    <w:bottom w:val="none" w:sz="0" w:space="0" w:color="auto"/>
                                    <w:right w:val="none" w:sz="0" w:space="0" w:color="auto"/>
                                  </w:divBdr>
                                  <w:divsChild>
                                    <w:div w:id="1686713914">
                                      <w:marLeft w:val="0"/>
                                      <w:marRight w:val="0"/>
                                      <w:marTop w:val="94"/>
                                      <w:marBottom w:val="0"/>
                                      <w:divBdr>
                                        <w:top w:val="none" w:sz="0" w:space="0" w:color="auto"/>
                                        <w:left w:val="none" w:sz="0" w:space="0" w:color="auto"/>
                                        <w:bottom w:val="none" w:sz="0" w:space="0" w:color="auto"/>
                                        <w:right w:val="none" w:sz="0" w:space="0" w:color="auto"/>
                                      </w:divBdr>
                                      <w:divsChild>
                                        <w:div w:id="26755012">
                                          <w:marLeft w:val="0"/>
                                          <w:marRight w:val="0"/>
                                          <w:marTop w:val="0"/>
                                          <w:marBottom w:val="0"/>
                                          <w:divBdr>
                                            <w:top w:val="none" w:sz="0" w:space="0" w:color="auto"/>
                                            <w:left w:val="none" w:sz="0" w:space="0" w:color="auto"/>
                                            <w:bottom w:val="none" w:sz="0" w:space="0" w:color="auto"/>
                                            <w:right w:val="none" w:sz="0" w:space="0" w:color="auto"/>
                                          </w:divBdr>
                                        </w:div>
                                        <w:div w:id="418521321">
                                          <w:marLeft w:val="0"/>
                                          <w:marRight w:val="0"/>
                                          <w:marTop w:val="0"/>
                                          <w:marBottom w:val="0"/>
                                          <w:divBdr>
                                            <w:top w:val="none" w:sz="0" w:space="0" w:color="auto"/>
                                            <w:left w:val="none" w:sz="0" w:space="0" w:color="auto"/>
                                            <w:bottom w:val="none" w:sz="0" w:space="0" w:color="auto"/>
                                            <w:right w:val="none" w:sz="0" w:space="0" w:color="auto"/>
                                          </w:divBdr>
                                        </w:div>
                                        <w:div w:id="689841748">
                                          <w:marLeft w:val="0"/>
                                          <w:marRight w:val="0"/>
                                          <w:marTop w:val="0"/>
                                          <w:marBottom w:val="0"/>
                                          <w:divBdr>
                                            <w:top w:val="none" w:sz="0" w:space="0" w:color="auto"/>
                                            <w:left w:val="none" w:sz="0" w:space="0" w:color="auto"/>
                                            <w:bottom w:val="none" w:sz="0" w:space="0" w:color="auto"/>
                                            <w:right w:val="none" w:sz="0" w:space="0" w:color="auto"/>
                                          </w:divBdr>
                                        </w:div>
                                        <w:div w:id="697395193">
                                          <w:marLeft w:val="0"/>
                                          <w:marRight w:val="0"/>
                                          <w:marTop w:val="0"/>
                                          <w:marBottom w:val="0"/>
                                          <w:divBdr>
                                            <w:top w:val="none" w:sz="0" w:space="0" w:color="auto"/>
                                            <w:left w:val="none" w:sz="0" w:space="0" w:color="auto"/>
                                            <w:bottom w:val="none" w:sz="0" w:space="0" w:color="auto"/>
                                            <w:right w:val="none" w:sz="0" w:space="0" w:color="auto"/>
                                          </w:divBdr>
                                        </w:div>
                                        <w:div w:id="1354723278">
                                          <w:marLeft w:val="0"/>
                                          <w:marRight w:val="0"/>
                                          <w:marTop w:val="0"/>
                                          <w:marBottom w:val="0"/>
                                          <w:divBdr>
                                            <w:top w:val="none" w:sz="0" w:space="0" w:color="auto"/>
                                            <w:left w:val="none" w:sz="0" w:space="0" w:color="auto"/>
                                            <w:bottom w:val="none" w:sz="0" w:space="0" w:color="auto"/>
                                            <w:right w:val="none" w:sz="0" w:space="0" w:color="auto"/>
                                          </w:divBdr>
                                        </w:div>
                                        <w:div w:id="1443377305">
                                          <w:marLeft w:val="0"/>
                                          <w:marRight w:val="0"/>
                                          <w:marTop w:val="0"/>
                                          <w:marBottom w:val="0"/>
                                          <w:divBdr>
                                            <w:top w:val="none" w:sz="0" w:space="0" w:color="auto"/>
                                            <w:left w:val="none" w:sz="0" w:space="0" w:color="auto"/>
                                            <w:bottom w:val="none" w:sz="0" w:space="0" w:color="auto"/>
                                            <w:right w:val="none" w:sz="0" w:space="0" w:color="auto"/>
                                          </w:divBdr>
                                        </w:div>
                                        <w:div w:id="2126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37055">
      <w:bodyDiv w:val="1"/>
      <w:marLeft w:val="0"/>
      <w:marRight w:val="0"/>
      <w:marTop w:val="0"/>
      <w:marBottom w:val="0"/>
      <w:divBdr>
        <w:top w:val="none" w:sz="0" w:space="0" w:color="auto"/>
        <w:left w:val="none" w:sz="0" w:space="0" w:color="auto"/>
        <w:bottom w:val="none" w:sz="0" w:space="0" w:color="auto"/>
        <w:right w:val="none" w:sz="0" w:space="0" w:color="auto"/>
      </w:divBdr>
    </w:div>
    <w:div w:id="211235726">
      <w:bodyDiv w:val="1"/>
      <w:marLeft w:val="0"/>
      <w:marRight w:val="0"/>
      <w:marTop w:val="0"/>
      <w:marBottom w:val="0"/>
      <w:divBdr>
        <w:top w:val="none" w:sz="0" w:space="0" w:color="auto"/>
        <w:left w:val="none" w:sz="0" w:space="0" w:color="auto"/>
        <w:bottom w:val="none" w:sz="0" w:space="0" w:color="auto"/>
        <w:right w:val="none" w:sz="0" w:space="0" w:color="auto"/>
      </w:divBdr>
      <w:divsChild>
        <w:div w:id="1190754493">
          <w:marLeft w:val="0"/>
          <w:marRight w:val="0"/>
          <w:marTop w:val="0"/>
          <w:marBottom w:val="0"/>
          <w:divBdr>
            <w:top w:val="none" w:sz="0" w:space="0" w:color="auto"/>
            <w:left w:val="none" w:sz="0" w:space="0" w:color="auto"/>
            <w:bottom w:val="none" w:sz="0" w:space="0" w:color="auto"/>
            <w:right w:val="none" w:sz="0" w:space="0" w:color="auto"/>
          </w:divBdr>
          <w:divsChild>
            <w:div w:id="222834479">
              <w:marLeft w:val="0"/>
              <w:marRight w:val="0"/>
              <w:marTop w:val="351"/>
              <w:marBottom w:val="0"/>
              <w:divBdr>
                <w:top w:val="none" w:sz="0" w:space="0" w:color="auto"/>
                <w:left w:val="none" w:sz="0" w:space="0" w:color="auto"/>
                <w:bottom w:val="none" w:sz="0" w:space="0" w:color="auto"/>
                <w:right w:val="none" w:sz="0" w:space="0" w:color="auto"/>
              </w:divBdr>
              <w:divsChild>
                <w:div w:id="606501750">
                  <w:marLeft w:val="0"/>
                  <w:marRight w:val="0"/>
                  <w:marTop w:val="0"/>
                  <w:marBottom w:val="0"/>
                  <w:divBdr>
                    <w:top w:val="none" w:sz="0" w:space="0" w:color="auto"/>
                    <w:left w:val="none" w:sz="0" w:space="0" w:color="auto"/>
                    <w:bottom w:val="none" w:sz="0" w:space="0" w:color="auto"/>
                    <w:right w:val="none" w:sz="0" w:space="0" w:color="auto"/>
                  </w:divBdr>
                  <w:divsChild>
                    <w:div w:id="1657609819">
                      <w:marLeft w:val="0"/>
                      <w:marRight w:val="0"/>
                      <w:marTop w:val="250"/>
                      <w:marBottom w:val="0"/>
                      <w:divBdr>
                        <w:top w:val="none" w:sz="0" w:space="0" w:color="auto"/>
                        <w:left w:val="none" w:sz="0" w:space="0" w:color="auto"/>
                        <w:bottom w:val="none" w:sz="0" w:space="0" w:color="auto"/>
                        <w:right w:val="none" w:sz="0" w:space="0" w:color="auto"/>
                      </w:divBdr>
                      <w:divsChild>
                        <w:div w:id="1403407658">
                          <w:marLeft w:val="0"/>
                          <w:marRight w:val="0"/>
                          <w:marTop w:val="0"/>
                          <w:marBottom w:val="0"/>
                          <w:divBdr>
                            <w:top w:val="none" w:sz="0" w:space="0" w:color="auto"/>
                            <w:left w:val="none" w:sz="0" w:space="0" w:color="auto"/>
                            <w:bottom w:val="none" w:sz="0" w:space="0" w:color="auto"/>
                            <w:right w:val="none" w:sz="0" w:space="0" w:color="auto"/>
                          </w:divBdr>
                          <w:divsChild>
                            <w:div w:id="11688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050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10">
          <w:marLeft w:val="0"/>
          <w:marRight w:val="0"/>
          <w:marTop w:val="0"/>
          <w:marBottom w:val="0"/>
          <w:divBdr>
            <w:top w:val="none" w:sz="0" w:space="0" w:color="auto"/>
            <w:left w:val="none" w:sz="0" w:space="0" w:color="auto"/>
            <w:bottom w:val="none" w:sz="0" w:space="0" w:color="auto"/>
            <w:right w:val="none" w:sz="0" w:space="0" w:color="auto"/>
          </w:divBdr>
          <w:divsChild>
            <w:div w:id="1495875784">
              <w:marLeft w:val="0"/>
              <w:marRight w:val="0"/>
              <w:marTop w:val="420"/>
              <w:marBottom w:val="0"/>
              <w:divBdr>
                <w:top w:val="none" w:sz="0" w:space="0" w:color="auto"/>
                <w:left w:val="none" w:sz="0" w:space="0" w:color="auto"/>
                <w:bottom w:val="none" w:sz="0" w:space="0" w:color="auto"/>
                <w:right w:val="none" w:sz="0" w:space="0" w:color="auto"/>
              </w:divBdr>
              <w:divsChild>
                <w:div w:id="812451576">
                  <w:marLeft w:val="0"/>
                  <w:marRight w:val="0"/>
                  <w:marTop w:val="0"/>
                  <w:marBottom w:val="0"/>
                  <w:divBdr>
                    <w:top w:val="none" w:sz="0" w:space="0" w:color="auto"/>
                    <w:left w:val="none" w:sz="0" w:space="0" w:color="auto"/>
                    <w:bottom w:val="none" w:sz="0" w:space="0" w:color="auto"/>
                    <w:right w:val="none" w:sz="0" w:space="0" w:color="auto"/>
                  </w:divBdr>
                  <w:divsChild>
                    <w:div w:id="35082403">
                      <w:marLeft w:val="0"/>
                      <w:marRight w:val="0"/>
                      <w:marTop w:val="300"/>
                      <w:marBottom w:val="0"/>
                      <w:divBdr>
                        <w:top w:val="none" w:sz="0" w:space="0" w:color="auto"/>
                        <w:left w:val="none" w:sz="0" w:space="0" w:color="auto"/>
                        <w:bottom w:val="none" w:sz="0" w:space="0" w:color="auto"/>
                        <w:right w:val="none" w:sz="0" w:space="0" w:color="auto"/>
                      </w:divBdr>
                      <w:divsChild>
                        <w:div w:id="1111510035">
                          <w:marLeft w:val="0"/>
                          <w:marRight w:val="0"/>
                          <w:marTop w:val="0"/>
                          <w:marBottom w:val="0"/>
                          <w:divBdr>
                            <w:top w:val="none" w:sz="0" w:space="0" w:color="auto"/>
                            <w:left w:val="none" w:sz="0" w:space="0" w:color="auto"/>
                            <w:bottom w:val="none" w:sz="0" w:space="0" w:color="auto"/>
                            <w:right w:val="none" w:sz="0" w:space="0" w:color="auto"/>
                          </w:divBdr>
                          <w:divsChild>
                            <w:div w:id="10758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9925">
      <w:bodyDiv w:val="1"/>
      <w:marLeft w:val="0"/>
      <w:marRight w:val="0"/>
      <w:marTop w:val="100"/>
      <w:marBottom w:val="100"/>
      <w:divBdr>
        <w:top w:val="none" w:sz="0" w:space="0" w:color="auto"/>
        <w:left w:val="none" w:sz="0" w:space="0" w:color="auto"/>
        <w:bottom w:val="none" w:sz="0" w:space="0" w:color="auto"/>
        <w:right w:val="none" w:sz="0" w:space="0" w:color="auto"/>
      </w:divBdr>
      <w:divsChild>
        <w:div w:id="1165051259">
          <w:marLeft w:val="0"/>
          <w:marRight w:val="0"/>
          <w:marTop w:val="0"/>
          <w:marBottom w:val="0"/>
          <w:divBdr>
            <w:top w:val="none" w:sz="0" w:space="0" w:color="auto"/>
            <w:left w:val="none" w:sz="0" w:space="0" w:color="auto"/>
            <w:bottom w:val="none" w:sz="0" w:space="0" w:color="auto"/>
            <w:right w:val="none" w:sz="0" w:space="0" w:color="auto"/>
          </w:divBdr>
          <w:divsChild>
            <w:div w:id="1291789506">
              <w:marLeft w:val="0"/>
              <w:marRight w:val="0"/>
              <w:marTop w:val="0"/>
              <w:marBottom w:val="0"/>
              <w:divBdr>
                <w:top w:val="none" w:sz="0" w:space="0" w:color="auto"/>
                <w:left w:val="none" w:sz="0" w:space="0" w:color="auto"/>
                <w:bottom w:val="none" w:sz="0" w:space="0" w:color="auto"/>
                <w:right w:val="none" w:sz="0" w:space="0" w:color="auto"/>
              </w:divBdr>
              <w:divsChild>
                <w:div w:id="249389869">
                  <w:marLeft w:val="0"/>
                  <w:marRight w:val="0"/>
                  <w:marTop w:val="0"/>
                  <w:marBottom w:val="0"/>
                  <w:divBdr>
                    <w:top w:val="none" w:sz="0" w:space="0" w:color="auto"/>
                    <w:left w:val="none" w:sz="0" w:space="0" w:color="auto"/>
                    <w:bottom w:val="none" w:sz="0" w:space="0" w:color="auto"/>
                    <w:right w:val="none" w:sz="0" w:space="0" w:color="auto"/>
                  </w:divBdr>
                  <w:divsChild>
                    <w:div w:id="1591620575">
                      <w:marLeft w:val="0"/>
                      <w:marRight w:val="0"/>
                      <w:marTop w:val="0"/>
                      <w:marBottom w:val="0"/>
                      <w:divBdr>
                        <w:top w:val="none" w:sz="0" w:space="0" w:color="auto"/>
                        <w:left w:val="none" w:sz="0" w:space="0" w:color="auto"/>
                        <w:bottom w:val="none" w:sz="0" w:space="0" w:color="auto"/>
                        <w:right w:val="none" w:sz="0" w:space="0" w:color="auto"/>
                      </w:divBdr>
                      <w:divsChild>
                        <w:div w:id="503516677">
                          <w:marLeft w:val="0"/>
                          <w:marRight w:val="0"/>
                          <w:marTop w:val="0"/>
                          <w:marBottom w:val="0"/>
                          <w:divBdr>
                            <w:top w:val="none" w:sz="0" w:space="0" w:color="auto"/>
                            <w:left w:val="none" w:sz="0" w:space="0" w:color="auto"/>
                            <w:bottom w:val="none" w:sz="0" w:space="0" w:color="auto"/>
                            <w:right w:val="none" w:sz="0" w:space="0" w:color="auto"/>
                          </w:divBdr>
                          <w:divsChild>
                            <w:div w:id="1169522317">
                              <w:marLeft w:val="0"/>
                              <w:marRight w:val="0"/>
                              <w:marTop w:val="0"/>
                              <w:marBottom w:val="0"/>
                              <w:divBdr>
                                <w:top w:val="none" w:sz="0" w:space="0" w:color="auto"/>
                                <w:left w:val="none" w:sz="0" w:space="0" w:color="auto"/>
                                <w:bottom w:val="none" w:sz="0" w:space="0" w:color="auto"/>
                                <w:right w:val="none" w:sz="0" w:space="0" w:color="auto"/>
                              </w:divBdr>
                              <w:divsChild>
                                <w:div w:id="593166875">
                                  <w:marLeft w:val="0"/>
                                  <w:marRight w:val="0"/>
                                  <w:marTop w:val="0"/>
                                  <w:marBottom w:val="0"/>
                                  <w:divBdr>
                                    <w:top w:val="none" w:sz="0" w:space="0" w:color="auto"/>
                                    <w:left w:val="none" w:sz="0" w:space="0" w:color="auto"/>
                                    <w:bottom w:val="none" w:sz="0" w:space="0" w:color="auto"/>
                                    <w:right w:val="none" w:sz="0" w:space="0" w:color="auto"/>
                                  </w:divBdr>
                                  <w:divsChild>
                                    <w:div w:id="966669310">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089338">
      <w:bodyDiv w:val="1"/>
      <w:marLeft w:val="0"/>
      <w:marRight w:val="0"/>
      <w:marTop w:val="0"/>
      <w:marBottom w:val="0"/>
      <w:divBdr>
        <w:top w:val="none" w:sz="0" w:space="0" w:color="auto"/>
        <w:left w:val="none" w:sz="0" w:space="0" w:color="auto"/>
        <w:bottom w:val="none" w:sz="0" w:space="0" w:color="auto"/>
        <w:right w:val="none" w:sz="0" w:space="0" w:color="auto"/>
      </w:divBdr>
      <w:divsChild>
        <w:div w:id="507722414">
          <w:marLeft w:val="0"/>
          <w:marRight w:val="0"/>
          <w:marTop w:val="0"/>
          <w:marBottom w:val="0"/>
          <w:divBdr>
            <w:top w:val="none" w:sz="0" w:space="0" w:color="auto"/>
            <w:left w:val="none" w:sz="0" w:space="0" w:color="auto"/>
            <w:bottom w:val="none" w:sz="0" w:space="0" w:color="auto"/>
            <w:right w:val="none" w:sz="0" w:space="0" w:color="auto"/>
          </w:divBdr>
        </w:div>
        <w:div w:id="1309045900">
          <w:marLeft w:val="0"/>
          <w:marRight w:val="0"/>
          <w:marTop w:val="0"/>
          <w:marBottom w:val="0"/>
          <w:divBdr>
            <w:top w:val="none" w:sz="0" w:space="0" w:color="auto"/>
            <w:left w:val="none" w:sz="0" w:space="0" w:color="auto"/>
            <w:bottom w:val="none" w:sz="0" w:space="0" w:color="auto"/>
            <w:right w:val="none" w:sz="0" w:space="0" w:color="auto"/>
          </w:divBdr>
        </w:div>
        <w:div w:id="1405949557">
          <w:marLeft w:val="0"/>
          <w:marRight w:val="0"/>
          <w:marTop w:val="0"/>
          <w:marBottom w:val="0"/>
          <w:divBdr>
            <w:top w:val="none" w:sz="0" w:space="0" w:color="auto"/>
            <w:left w:val="none" w:sz="0" w:space="0" w:color="auto"/>
            <w:bottom w:val="none" w:sz="0" w:space="0" w:color="auto"/>
            <w:right w:val="none" w:sz="0" w:space="0" w:color="auto"/>
          </w:divBdr>
        </w:div>
      </w:divsChild>
    </w:div>
    <w:div w:id="218371379">
      <w:bodyDiv w:val="1"/>
      <w:marLeft w:val="0"/>
      <w:marRight w:val="0"/>
      <w:marTop w:val="100"/>
      <w:marBottom w:val="100"/>
      <w:divBdr>
        <w:top w:val="none" w:sz="0" w:space="0" w:color="auto"/>
        <w:left w:val="none" w:sz="0" w:space="0" w:color="auto"/>
        <w:bottom w:val="none" w:sz="0" w:space="0" w:color="auto"/>
        <w:right w:val="none" w:sz="0" w:space="0" w:color="auto"/>
      </w:divBdr>
      <w:divsChild>
        <w:div w:id="1421944415">
          <w:marLeft w:val="0"/>
          <w:marRight w:val="0"/>
          <w:marTop w:val="0"/>
          <w:marBottom w:val="0"/>
          <w:divBdr>
            <w:top w:val="none" w:sz="0" w:space="0" w:color="auto"/>
            <w:left w:val="none" w:sz="0" w:space="0" w:color="auto"/>
            <w:bottom w:val="none" w:sz="0" w:space="0" w:color="auto"/>
            <w:right w:val="none" w:sz="0" w:space="0" w:color="auto"/>
          </w:divBdr>
          <w:divsChild>
            <w:div w:id="655377161">
              <w:marLeft w:val="0"/>
              <w:marRight w:val="0"/>
              <w:marTop w:val="0"/>
              <w:marBottom w:val="0"/>
              <w:divBdr>
                <w:top w:val="none" w:sz="0" w:space="0" w:color="auto"/>
                <w:left w:val="none" w:sz="0" w:space="0" w:color="auto"/>
                <w:bottom w:val="none" w:sz="0" w:space="0" w:color="auto"/>
                <w:right w:val="none" w:sz="0" w:space="0" w:color="auto"/>
              </w:divBdr>
              <w:divsChild>
                <w:div w:id="132065057">
                  <w:marLeft w:val="0"/>
                  <w:marRight w:val="0"/>
                  <w:marTop w:val="0"/>
                  <w:marBottom w:val="0"/>
                  <w:divBdr>
                    <w:top w:val="none" w:sz="0" w:space="0" w:color="auto"/>
                    <w:left w:val="none" w:sz="0" w:space="0" w:color="auto"/>
                    <w:bottom w:val="none" w:sz="0" w:space="0" w:color="auto"/>
                    <w:right w:val="none" w:sz="0" w:space="0" w:color="auto"/>
                  </w:divBdr>
                  <w:divsChild>
                    <w:div w:id="375852924">
                      <w:marLeft w:val="0"/>
                      <w:marRight w:val="0"/>
                      <w:marTop w:val="0"/>
                      <w:marBottom w:val="0"/>
                      <w:divBdr>
                        <w:top w:val="none" w:sz="0" w:space="0" w:color="auto"/>
                        <w:left w:val="none" w:sz="0" w:space="0" w:color="auto"/>
                        <w:bottom w:val="none" w:sz="0" w:space="0" w:color="auto"/>
                        <w:right w:val="none" w:sz="0" w:space="0" w:color="auto"/>
                      </w:divBdr>
                      <w:divsChild>
                        <w:div w:id="913122634">
                          <w:marLeft w:val="0"/>
                          <w:marRight w:val="0"/>
                          <w:marTop w:val="0"/>
                          <w:marBottom w:val="0"/>
                          <w:divBdr>
                            <w:top w:val="none" w:sz="0" w:space="0" w:color="auto"/>
                            <w:left w:val="none" w:sz="0" w:space="0" w:color="auto"/>
                            <w:bottom w:val="none" w:sz="0" w:space="0" w:color="auto"/>
                            <w:right w:val="none" w:sz="0" w:space="0" w:color="auto"/>
                          </w:divBdr>
                          <w:divsChild>
                            <w:div w:id="658383756">
                              <w:marLeft w:val="0"/>
                              <w:marRight w:val="0"/>
                              <w:marTop w:val="0"/>
                              <w:marBottom w:val="0"/>
                              <w:divBdr>
                                <w:top w:val="none" w:sz="0" w:space="0" w:color="auto"/>
                                <w:left w:val="none" w:sz="0" w:space="0" w:color="auto"/>
                                <w:bottom w:val="none" w:sz="0" w:space="0" w:color="auto"/>
                                <w:right w:val="none" w:sz="0" w:space="0" w:color="auto"/>
                              </w:divBdr>
                              <w:divsChild>
                                <w:div w:id="906574750">
                                  <w:marLeft w:val="0"/>
                                  <w:marRight w:val="0"/>
                                  <w:marTop w:val="0"/>
                                  <w:marBottom w:val="0"/>
                                  <w:divBdr>
                                    <w:top w:val="none" w:sz="0" w:space="0" w:color="auto"/>
                                    <w:left w:val="none" w:sz="0" w:space="0" w:color="auto"/>
                                    <w:bottom w:val="none" w:sz="0" w:space="0" w:color="auto"/>
                                    <w:right w:val="none" w:sz="0" w:space="0" w:color="auto"/>
                                  </w:divBdr>
                                  <w:divsChild>
                                    <w:div w:id="13606642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754858">
      <w:bodyDiv w:val="1"/>
      <w:marLeft w:val="0"/>
      <w:marRight w:val="0"/>
      <w:marTop w:val="0"/>
      <w:marBottom w:val="0"/>
      <w:divBdr>
        <w:top w:val="none" w:sz="0" w:space="0" w:color="auto"/>
        <w:left w:val="none" w:sz="0" w:space="0" w:color="auto"/>
        <w:bottom w:val="none" w:sz="0" w:space="0" w:color="auto"/>
        <w:right w:val="none" w:sz="0" w:space="0" w:color="auto"/>
      </w:divBdr>
    </w:div>
    <w:div w:id="220483889">
      <w:bodyDiv w:val="1"/>
      <w:marLeft w:val="0"/>
      <w:marRight w:val="0"/>
      <w:marTop w:val="0"/>
      <w:marBottom w:val="0"/>
      <w:divBdr>
        <w:top w:val="none" w:sz="0" w:space="0" w:color="auto"/>
        <w:left w:val="none" w:sz="0" w:space="0" w:color="auto"/>
        <w:bottom w:val="none" w:sz="0" w:space="0" w:color="auto"/>
        <w:right w:val="none" w:sz="0" w:space="0" w:color="auto"/>
      </w:divBdr>
    </w:div>
    <w:div w:id="221986690">
      <w:bodyDiv w:val="1"/>
      <w:marLeft w:val="0"/>
      <w:marRight w:val="0"/>
      <w:marTop w:val="0"/>
      <w:marBottom w:val="0"/>
      <w:divBdr>
        <w:top w:val="none" w:sz="0" w:space="0" w:color="auto"/>
        <w:left w:val="none" w:sz="0" w:space="0" w:color="auto"/>
        <w:bottom w:val="none" w:sz="0" w:space="0" w:color="auto"/>
        <w:right w:val="none" w:sz="0" w:space="0" w:color="auto"/>
      </w:divBdr>
      <w:divsChild>
        <w:div w:id="558325887">
          <w:marLeft w:val="0"/>
          <w:marRight w:val="0"/>
          <w:marTop w:val="0"/>
          <w:marBottom w:val="0"/>
          <w:divBdr>
            <w:top w:val="none" w:sz="0" w:space="0" w:color="auto"/>
            <w:left w:val="none" w:sz="0" w:space="0" w:color="auto"/>
            <w:bottom w:val="none" w:sz="0" w:space="0" w:color="auto"/>
            <w:right w:val="none" w:sz="0" w:space="0" w:color="auto"/>
          </w:divBdr>
          <w:divsChild>
            <w:div w:id="1335842489">
              <w:marLeft w:val="0"/>
              <w:marRight w:val="0"/>
              <w:marTop w:val="524"/>
              <w:marBottom w:val="0"/>
              <w:divBdr>
                <w:top w:val="none" w:sz="0" w:space="0" w:color="auto"/>
                <w:left w:val="none" w:sz="0" w:space="0" w:color="auto"/>
                <w:bottom w:val="none" w:sz="0" w:space="0" w:color="auto"/>
                <w:right w:val="none" w:sz="0" w:space="0" w:color="auto"/>
              </w:divBdr>
              <w:divsChild>
                <w:div w:id="1895042378">
                  <w:marLeft w:val="0"/>
                  <w:marRight w:val="0"/>
                  <w:marTop w:val="0"/>
                  <w:marBottom w:val="0"/>
                  <w:divBdr>
                    <w:top w:val="none" w:sz="0" w:space="0" w:color="auto"/>
                    <w:left w:val="none" w:sz="0" w:space="0" w:color="auto"/>
                    <w:bottom w:val="none" w:sz="0" w:space="0" w:color="auto"/>
                    <w:right w:val="none" w:sz="0" w:space="0" w:color="auto"/>
                  </w:divBdr>
                  <w:divsChild>
                    <w:div w:id="839006605">
                      <w:marLeft w:val="0"/>
                      <w:marRight w:val="0"/>
                      <w:marTop w:val="374"/>
                      <w:marBottom w:val="0"/>
                      <w:divBdr>
                        <w:top w:val="none" w:sz="0" w:space="0" w:color="auto"/>
                        <w:left w:val="none" w:sz="0" w:space="0" w:color="auto"/>
                        <w:bottom w:val="none" w:sz="0" w:space="0" w:color="auto"/>
                        <w:right w:val="none" w:sz="0" w:space="0" w:color="auto"/>
                      </w:divBdr>
                      <w:divsChild>
                        <w:div w:id="583761416">
                          <w:marLeft w:val="0"/>
                          <w:marRight w:val="0"/>
                          <w:marTop w:val="0"/>
                          <w:marBottom w:val="0"/>
                          <w:divBdr>
                            <w:top w:val="none" w:sz="0" w:space="0" w:color="auto"/>
                            <w:left w:val="none" w:sz="0" w:space="0" w:color="auto"/>
                            <w:bottom w:val="none" w:sz="0" w:space="0" w:color="auto"/>
                            <w:right w:val="none" w:sz="0" w:space="0" w:color="auto"/>
                          </w:divBdr>
                          <w:divsChild>
                            <w:div w:id="18248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3486">
      <w:bodyDiv w:val="1"/>
      <w:marLeft w:val="0"/>
      <w:marRight w:val="0"/>
      <w:marTop w:val="0"/>
      <w:marBottom w:val="0"/>
      <w:divBdr>
        <w:top w:val="none" w:sz="0" w:space="0" w:color="auto"/>
        <w:left w:val="none" w:sz="0" w:space="0" w:color="auto"/>
        <w:bottom w:val="none" w:sz="0" w:space="0" w:color="auto"/>
        <w:right w:val="none" w:sz="0" w:space="0" w:color="auto"/>
      </w:divBdr>
    </w:div>
    <w:div w:id="224999285">
      <w:bodyDiv w:val="1"/>
      <w:marLeft w:val="0"/>
      <w:marRight w:val="0"/>
      <w:marTop w:val="0"/>
      <w:marBottom w:val="0"/>
      <w:divBdr>
        <w:top w:val="none" w:sz="0" w:space="0" w:color="auto"/>
        <w:left w:val="none" w:sz="0" w:space="0" w:color="auto"/>
        <w:bottom w:val="none" w:sz="0" w:space="0" w:color="auto"/>
        <w:right w:val="none" w:sz="0" w:space="0" w:color="auto"/>
      </w:divBdr>
    </w:div>
    <w:div w:id="225576861">
      <w:bodyDiv w:val="1"/>
      <w:marLeft w:val="0"/>
      <w:marRight w:val="0"/>
      <w:marTop w:val="0"/>
      <w:marBottom w:val="0"/>
      <w:divBdr>
        <w:top w:val="none" w:sz="0" w:space="0" w:color="auto"/>
        <w:left w:val="none" w:sz="0" w:space="0" w:color="auto"/>
        <w:bottom w:val="none" w:sz="0" w:space="0" w:color="auto"/>
        <w:right w:val="none" w:sz="0" w:space="0" w:color="auto"/>
      </w:divBdr>
    </w:div>
    <w:div w:id="225655236">
      <w:bodyDiv w:val="1"/>
      <w:marLeft w:val="0"/>
      <w:marRight w:val="0"/>
      <w:marTop w:val="0"/>
      <w:marBottom w:val="0"/>
      <w:divBdr>
        <w:top w:val="none" w:sz="0" w:space="0" w:color="auto"/>
        <w:left w:val="none" w:sz="0" w:space="0" w:color="auto"/>
        <w:bottom w:val="none" w:sz="0" w:space="0" w:color="auto"/>
        <w:right w:val="none" w:sz="0" w:space="0" w:color="auto"/>
      </w:divBdr>
    </w:div>
    <w:div w:id="228616759">
      <w:bodyDiv w:val="1"/>
      <w:marLeft w:val="0"/>
      <w:marRight w:val="0"/>
      <w:marTop w:val="0"/>
      <w:marBottom w:val="0"/>
      <w:divBdr>
        <w:top w:val="none" w:sz="0" w:space="0" w:color="auto"/>
        <w:left w:val="none" w:sz="0" w:space="0" w:color="auto"/>
        <w:bottom w:val="none" w:sz="0" w:space="0" w:color="auto"/>
        <w:right w:val="none" w:sz="0" w:space="0" w:color="auto"/>
      </w:divBdr>
    </w:div>
    <w:div w:id="229385667">
      <w:bodyDiv w:val="1"/>
      <w:marLeft w:val="0"/>
      <w:marRight w:val="0"/>
      <w:marTop w:val="0"/>
      <w:marBottom w:val="0"/>
      <w:divBdr>
        <w:top w:val="none" w:sz="0" w:space="0" w:color="auto"/>
        <w:left w:val="none" w:sz="0" w:space="0" w:color="auto"/>
        <w:bottom w:val="none" w:sz="0" w:space="0" w:color="auto"/>
        <w:right w:val="none" w:sz="0" w:space="0" w:color="auto"/>
      </w:divBdr>
    </w:div>
    <w:div w:id="229735871">
      <w:bodyDiv w:val="1"/>
      <w:marLeft w:val="0"/>
      <w:marRight w:val="0"/>
      <w:marTop w:val="100"/>
      <w:marBottom w:val="100"/>
      <w:divBdr>
        <w:top w:val="none" w:sz="0" w:space="0" w:color="auto"/>
        <w:left w:val="none" w:sz="0" w:space="0" w:color="auto"/>
        <w:bottom w:val="none" w:sz="0" w:space="0" w:color="auto"/>
        <w:right w:val="none" w:sz="0" w:space="0" w:color="auto"/>
      </w:divBdr>
      <w:divsChild>
        <w:div w:id="2000032543">
          <w:marLeft w:val="0"/>
          <w:marRight w:val="0"/>
          <w:marTop w:val="0"/>
          <w:marBottom w:val="0"/>
          <w:divBdr>
            <w:top w:val="none" w:sz="0" w:space="0" w:color="auto"/>
            <w:left w:val="none" w:sz="0" w:space="0" w:color="auto"/>
            <w:bottom w:val="none" w:sz="0" w:space="0" w:color="auto"/>
            <w:right w:val="none" w:sz="0" w:space="0" w:color="auto"/>
          </w:divBdr>
          <w:divsChild>
            <w:div w:id="1358002638">
              <w:marLeft w:val="0"/>
              <w:marRight w:val="0"/>
              <w:marTop w:val="0"/>
              <w:marBottom w:val="0"/>
              <w:divBdr>
                <w:top w:val="none" w:sz="0" w:space="0" w:color="auto"/>
                <w:left w:val="none" w:sz="0" w:space="0" w:color="auto"/>
                <w:bottom w:val="none" w:sz="0" w:space="0" w:color="auto"/>
                <w:right w:val="none" w:sz="0" w:space="0" w:color="auto"/>
              </w:divBdr>
              <w:divsChild>
                <w:div w:id="105391058">
                  <w:marLeft w:val="0"/>
                  <w:marRight w:val="0"/>
                  <w:marTop w:val="0"/>
                  <w:marBottom w:val="0"/>
                  <w:divBdr>
                    <w:top w:val="none" w:sz="0" w:space="0" w:color="auto"/>
                    <w:left w:val="none" w:sz="0" w:space="0" w:color="auto"/>
                    <w:bottom w:val="none" w:sz="0" w:space="0" w:color="auto"/>
                    <w:right w:val="none" w:sz="0" w:space="0" w:color="auto"/>
                  </w:divBdr>
                  <w:divsChild>
                    <w:div w:id="1739328843">
                      <w:marLeft w:val="0"/>
                      <w:marRight w:val="0"/>
                      <w:marTop w:val="0"/>
                      <w:marBottom w:val="0"/>
                      <w:divBdr>
                        <w:top w:val="none" w:sz="0" w:space="0" w:color="auto"/>
                        <w:left w:val="none" w:sz="0" w:space="0" w:color="auto"/>
                        <w:bottom w:val="none" w:sz="0" w:space="0" w:color="auto"/>
                        <w:right w:val="none" w:sz="0" w:space="0" w:color="auto"/>
                      </w:divBdr>
                      <w:divsChild>
                        <w:div w:id="946158639">
                          <w:marLeft w:val="0"/>
                          <w:marRight w:val="0"/>
                          <w:marTop w:val="0"/>
                          <w:marBottom w:val="0"/>
                          <w:divBdr>
                            <w:top w:val="none" w:sz="0" w:space="0" w:color="auto"/>
                            <w:left w:val="none" w:sz="0" w:space="0" w:color="auto"/>
                            <w:bottom w:val="none" w:sz="0" w:space="0" w:color="auto"/>
                            <w:right w:val="none" w:sz="0" w:space="0" w:color="auto"/>
                          </w:divBdr>
                          <w:divsChild>
                            <w:div w:id="1399981361">
                              <w:marLeft w:val="0"/>
                              <w:marRight w:val="0"/>
                              <w:marTop w:val="0"/>
                              <w:marBottom w:val="0"/>
                              <w:divBdr>
                                <w:top w:val="none" w:sz="0" w:space="0" w:color="auto"/>
                                <w:left w:val="none" w:sz="0" w:space="0" w:color="auto"/>
                                <w:bottom w:val="none" w:sz="0" w:space="0" w:color="auto"/>
                                <w:right w:val="none" w:sz="0" w:space="0" w:color="auto"/>
                              </w:divBdr>
                              <w:divsChild>
                                <w:div w:id="471600047">
                                  <w:marLeft w:val="0"/>
                                  <w:marRight w:val="0"/>
                                  <w:marTop w:val="0"/>
                                  <w:marBottom w:val="0"/>
                                  <w:divBdr>
                                    <w:top w:val="none" w:sz="0" w:space="0" w:color="auto"/>
                                    <w:left w:val="none" w:sz="0" w:space="0" w:color="auto"/>
                                    <w:bottom w:val="none" w:sz="0" w:space="0" w:color="auto"/>
                                    <w:right w:val="none" w:sz="0" w:space="0" w:color="auto"/>
                                  </w:divBdr>
                                  <w:divsChild>
                                    <w:div w:id="1542018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625433">
      <w:bodyDiv w:val="1"/>
      <w:marLeft w:val="0"/>
      <w:marRight w:val="0"/>
      <w:marTop w:val="0"/>
      <w:marBottom w:val="0"/>
      <w:divBdr>
        <w:top w:val="none" w:sz="0" w:space="0" w:color="auto"/>
        <w:left w:val="none" w:sz="0" w:space="0" w:color="auto"/>
        <w:bottom w:val="none" w:sz="0" w:space="0" w:color="auto"/>
        <w:right w:val="none" w:sz="0" w:space="0" w:color="auto"/>
      </w:divBdr>
    </w:div>
    <w:div w:id="232664695">
      <w:bodyDiv w:val="1"/>
      <w:marLeft w:val="0"/>
      <w:marRight w:val="0"/>
      <w:marTop w:val="0"/>
      <w:marBottom w:val="0"/>
      <w:divBdr>
        <w:top w:val="none" w:sz="0" w:space="0" w:color="auto"/>
        <w:left w:val="none" w:sz="0" w:space="0" w:color="auto"/>
        <w:bottom w:val="none" w:sz="0" w:space="0" w:color="auto"/>
        <w:right w:val="none" w:sz="0" w:space="0" w:color="auto"/>
      </w:divBdr>
    </w:div>
    <w:div w:id="233010944">
      <w:bodyDiv w:val="1"/>
      <w:marLeft w:val="0"/>
      <w:marRight w:val="0"/>
      <w:marTop w:val="0"/>
      <w:marBottom w:val="0"/>
      <w:divBdr>
        <w:top w:val="none" w:sz="0" w:space="0" w:color="auto"/>
        <w:left w:val="none" w:sz="0" w:space="0" w:color="auto"/>
        <w:bottom w:val="none" w:sz="0" w:space="0" w:color="auto"/>
        <w:right w:val="none" w:sz="0" w:space="0" w:color="auto"/>
      </w:divBdr>
    </w:div>
    <w:div w:id="233663345">
      <w:bodyDiv w:val="1"/>
      <w:marLeft w:val="0"/>
      <w:marRight w:val="0"/>
      <w:marTop w:val="0"/>
      <w:marBottom w:val="0"/>
      <w:divBdr>
        <w:top w:val="none" w:sz="0" w:space="0" w:color="auto"/>
        <w:left w:val="none" w:sz="0" w:space="0" w:color="auto"/>
        <w:bottom w:val="none" w:sz="0" w:space="0" w:color="auto"/>
        <w:right w:val="none" w:sz="0" w:space="0" w:color="auto"/>
      </w:divBdr>
    </w:div>
    <w:div w:id="235819524">
      <w:bodyDiv w:val="1"/>
      <w:marLeft w:val="0"/>
      <w:marRight w:val="0"/>
      <w:marTop w:val="0"/>
      <w:marBottom w:val="0"/>
      <w:divBdr>
        <w:top w:val="none" w:sz="0" w:space="0" w:color="auto"/>
        <w:left w:val="none" w:sz="0" w:space="0" w:color="auto"/>
        <w:bottom w:val="none" w:sz="0" w:space="0" w:color="auto"/>
        <w:right w:val="none" w:sz="0" w:space="0" w:color="auto"/>
      </w:divBdr>
    </w:div>
    <w:div w:id="235828142">
      <w:bodyDiv w:val="1"/>
      <w:marLeft w:val="0"/>
      <w:marRight w:val="0"/>
      <w:marTop w:val="0"/>
      <w:marBottom w:val="0"/>
      <w:divBdr>
        <w:top w:val="none" w:sz="0" w:space="0" w:color="auto"/>
        <w:left w:val="none" w:sz="0" w:space="0" w:color="auto"/>
        <w:bottom w:val="none" w:sz="0" w:space="0" w:color="auto"/>
        <w:right w:val="none" w:sz="0" w:space="0" w:color="auto"/>
      </w:divBdr>
    </w:div>
    <w:div w:id="236672364">
      <w:bodyDiv w:val="1"/>
      <w:marLeft w:val="0"/>
      <w:marRight w:val="0"/>
      <w:marTop w:val="0"/>
      <w:marBottom w:val="0"/>
      <w:divBdr>
        <w:top w:val="none" w:sz="0" w:space="0" w:color="auto"/>
        <w:left w:val="none" w:sz="0" w:space="0" w:color="auto"/>
        <w:bottom w:val="none" w:sz="0" w:space="0" w:color="auto"/>
        <w:right w:val="none" w:sz="0" w:space="0" w:color="auto"/>
      </w:divBdr>
    </w:div>
    <w:div w:id="238826847">
      <w:bodyDiv w:val="1"/>
      <w:marLeft w:val="0"/>
      <w:marRight w:val="0"/>
      <w:marTop w:val="0"/>
      <w:marBottom w:val="0"/>
      <w:divBdr>
        <w:top w:val="none" w:sz="0" w:space="0" w:color="auto"/>
        <w:left w:val="none" w:sz="0" w:space="0" w:color="auto"/>
        <w:bottom w:val="none" w:sz="0" w:space="0" w:color="auto"/>
        <w:right w:val="none" w:sz="0" w:space="0" w:color="auto"/>
      </w:divBdr>
      <w:divsChild>
        <w:div w:id="1892614504">
          <w:marLeft w:val="0"/>
          <w:marRight w:val="0"/>
          <w:marTop w:val="0"/>
          <w:marBottom w:val="0"/>
          <w:divBdr>
            <w:top w:val="none" w:sz="0" w:space="0" w:color="auto"/>
            <w:left w:val="none" w:sz="0" w:space="0" w:color="auto"/>
            <w:bottom w:val="none" w:sz="0" w:space="0" w:color="auto"/>
            <w:right w:val="none" w:sz="0" w:space="0" w:color="auto"/>
          </w:divBdr>
          <w:divsChild>
            <w:div w:id="1531869008">
              <w:marLeft w:val="0"/>
              <w:marRight w:val="0"/>
              <w:marTop w:val="469"/>
              <w:marBottom w:val="0"/>
              <w:divBdr>
                <w:top w:val="none" w:sz="0" w:space="0" w:color="auto"/>
                <w:left w:val="none" w:sz="0" w:space="0" w:color="auto"/>
                <w:bottom w:val="none" w:sz="0" w:space="0" w:color="auto"/>
                <w:right w:val="none" w:sz="0" w:space="0" w:color="auto"/>
              </w:divBdr>
              <w:divsChild>
                <w:div w:id="1395081129">
                  <w:marLeft w:val="0"/>
                  <w:marRight w:val="0"/>
                  <w:marTop w:val="0"/>
                  <w:marBottom w:val="0"/>
                  <w:divBdr>
                    <w:top w:val="none" w:sz="0" w:space="0" w:color="auto"/>
                    <w:left w:val="none" w:sz="0" w:space="0" w:color="auto"/>
                    <w:bottom w:val="none" w:sz="0" w:space="0" w:color="auto"/>
                    <w:right w:val="none" w:sz="0" w:space="0" w:color="auto"/>
                  </w:divBdr>
                  <w:divsChild>
                    <w:div w:id="354043914">
                      <w:marLeft w:val="0"/>
                      <w:marRight w:val="0"/>
                      <w:marTop w:val="335"/>
                      <w:marBottom w:val="0"/>
                      <w:divBdr>
                        <w:top w:val="none" w:sz="0" w:space="0" w:color="auto"/>
                        <w:left w:val="none" w:sz="0" w:space="0" w:color="auto"/>
                        <w:bottom w:val="none" w:sz="0" w:space="0" w:color="auto"/>
                        <w:right w:val="none" w:sz="0" w:space="0" w:color="auto"/>
                      </w:divBdr>
                      <w:divsChild>
                        <w:div w:id="1306663091">
                          <w:marLeft w:val="0"/>
                          <w:marRight w:val="0"/>
                          <w:marTop w:val="0"/>
                          <w:marBottom w:val="0"/>
                          <w:divBdr>
                            <w:top w:val="none" w:sz="0" w:space="0" w:color="auto"/>
                            <w:left w:val="none" w:sz="0" w:space="0" w:color="auto"/>
                            <w:bottom w:val="none" w:sz="0" w:space="0" w:color="auto"/>
                            <w:right w:val="none" w:sz="0" w:space="0" w:color="auto"/>
                          </w:divBdr>
                          <w:divsChild>
                            <w:div w:id="10526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261938">
      <w:bodyDiv w:val="1"/>
      <w:marLeft w:val="0"/>
      <w:marRight w:val="0"/>
      <w:marTop w:val="0"/>
      <w:marBottom w:val="0"/>
      <w:divBdr>
        <w:top w:val="none" w:sz="0" w:space="0" w:color="auto"/>
        <w:left w:val="none" w:sz="0" w:space="0" w:color="auto"/>
        <w:bottom w:val="none" w:sz="0" w:space="0" w:color="auto"/>
        <w:right w:val="none" w:sz="0" w:space="0" w:color="auto"/>
      </w:divBdr>
    </w:div>
    <w:div w:id="243612933">
      <w:bodyDiv w:val="1"/>
      <w:marLeft w:val="0"/>
      <w:marRight w:val="0"/>
      <w:marTop w:val="0"/>
      <w:marBottom w:val="0"/>
      <w:divBdr>
        <w:top w:val="none" w:sz="0" w:space="0" w:color="auto"/>
        <w:left w:val="none" w:sz="0" w:space="0" w:color="auto"/>
        <w:bottom w:val="none" w:sz="0" w:space="0" w:color="auto"/>
        <w:right w:val="none" w:sz="0" w:space="0" w:color="auto"/>
      </w:divBdr>
    </w:div>
    <w:div w:id="244338702">
      <w:bodyDiv w:val="1"/>
      <w:marLeft w:val="0"/>
      <w:marRight w:val="0"/>
      <w:marTop w:val="0"/>
      <w:marBottom w:val="0"/>
      <w:divBdr>
        <w:top w:val="none" w:sz="0" w:space="0" w:color="auto"/>
        <w:left w:val="none" w:sz="0" w:space="0" w:color="auto"/>
        <w:bottom w:val="none" w:sz="0" w:space="0" w:color="auto"/>
        <w:right w:val="none" w:sz="0" w:space="0" w:color="auto"/>
      </w:divBdr>
    </w:div>
    <w:div w:id="247927176">
      <w:bodyDiv w:val="1"/>
      <w:marLeft w:val="0"/>
      <w:marRight w:val="0"/>
      <w:marTop w:val="0"/>
      <w:marBottom w:val="0"/>
      <w:divBdr>
        <w:top w:val="none" w:sz="0" w:space="0" w:color="auto"/>
        <w:left w:val="none" w:sz="0" w:space="0" w:color="auto"/>
        <w:bottom w:val="none" w:sz="0" w:space="0" w:color="auto"/>
        <w:right w:val="none" w:sz="0" w:space="0" w:color="auto"/>
      </w:divBdr>
    </w:div>
    <w:div w:id="249051112">
      <w:bodyDiv w:val="1"/>
      <w:marLeft w:val="0"/>
      <w:marRight w:val="0"/>
      <w:marTop w:val="0"/>
      <w:marBottom w:val="0"/>
      <w:divBdr>
        <w:top w:val="none" w:sz="0" w:space="0" w:color="auto"/>
        <w:left w:val="none" w:sz="0" w:space="0" w:color="auto"/>
        <w:bottom w:val="none" w:sz="0" w:space="0" w:color="auto"/>
        <w:right w:val="none" w:sz="0" w:space="0" w:color="auto"/>
      </w:divBdr>
    </w:div>
    <w:div w:id="250167849">
      <w:bodyDiv w:val="1"/>
      <w:marLeft w:val="0"/>
      <w:marRight w:val="0"/>
      <w:marTop w:val="0"/>
      <w:marBottom w:val="0"/>
      <w:divBdr>
        <w:top w:val="none" w:sz="0" w:space="0" w:color="auto"/>
        <w:left w:val="none" w:sz="0" w:space="0" w:color="auto"/>
        <w:bottom w:val="none" w:sz="0" w:space="0" w:color="auto"/>
        <w:right w:val="none" w:sz="0" w:space="0" w:color="auto"/>
      </w:divBdr>
      <w:divsChild>
        <w:div w:id="817069035">
          <w:marLeft w:val="0"/>
          <w:marRight w:val="0"/>
          <w:marTop w:val="0"/>
          <w:marBottom w:val="0"/>
          <w:divBdr>
            <w:top w:val="none" w:sz="0" w:space="0" w:color="auto"/>
            <w:left w:val="none" w:sz="0" w:space="0" w:color="auto"/>
            <w:bottom w:val="none" w:sz="0" w:space="0" w:color="auto"/>
            <w:right w:val="none" w:sz="0" w:space="0" w:color="auto"/>
          </w:divBdr>
          <w:divsChild>
            <w:div w:id="1743261301">
              <w:marLeft w:val="0"/>
              <w:marRight w:val="0"/>
              <w:marTop w:val="420"/>
              <w:marBottom w:val="0"/>
              <w:divBdr>
                <w:top w:val="none" w:sz="0" w:space="0" w:color="auto"/>
                <w:left w:val="none" w:sz="0" w:space="0" w:color="auto"/>
                <w:bottom w:val="none" w:sz="0" w:space="0" w:color="auto"/>
                <w:right w:val="none" w:sz="0" w:space="0" w:color="auto"/>
              </w:divBdr>
              <w:divsChild>
                <w:div w:id="2138647578">
                  <w:marLeft w:val="0"/>
                  <w:marRight w:val="0"/>
                  <w:marTop w:val="0"/>
                  <w:marBottom w:val="0"/>
                  <w:divBdr>
                    <w:top w:val="none" w:sz="0" w:space="0" w:color="auto"/>
                    <w:left w:val="none" w:sz="0" w:space="0" w:color="auto"/>
                    <w:bottom w:val="none" w:sz="0" w:space="0" w:color="auto"/>
                    <w:right w:val="none" w:sz="0" w:space="0" w:color="auto"/>
                  </w:divBdr>
                  <w:divsChild>
                    <w:div w:id="1965497035">
                      <w:marLeft w:val="0"/>
                      <w:marRight w:val="0"/>
                      <w:marTop w:val="300"/>
                      <w:marBottom w:val="0"/>
                      <w:divBdr>
                        <w:top w:val="none" w:sz="0" w:space="0" w:color="auto"/>
                        <w:left w:val="none" w:sz="0" w:space="0" w:color="auto"/>
                        <w:bottom w:val="none" w:sz="0" w:space="0" w:color="auto"/>
                        <w:right w:val="none" w:sz="0" w:space="0" w:color="auto"/>
                      </w:divBdr>
                      <w:divsChild>
                        <w:div w:id="1995596880">
                          <w:marLeft w:val="0"/>
                          <w:marRight w:val="0"/>
                          <w:marTop w:val="0"/>
                          <w:marBottom w:val="0"/>
                          <w:divBdr>
                            <w:top w:val="none" w:sz="0" w:space="0" w:color="auto"/>
                            <w:left w:val="none" w:sz="0" w:space="0" w:color="auto"/>
                            <w:bottom w:val="none" w:sz="0" w:space="0" w:color="auto"/>
                            <w:right w:val="none" w:sz="0" w:space="0" w:color="auto"/>
                          </w:divBdr>
                          <w:divsChild>
                            <w:div w:id="11872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910786">
      <w:bodyDiv w:val="1"/>
      <w:marLeft w:val="0"/>
      <w:marRight w:val="0"/>
      <w:marTop w:val="0"/>
      <w:marBottom w:val="0"/>
      <w:divBdr>
        <w:top w:val="none" w:sz="0" w:space="0" w:color="auto"/>
        <w:left w:val="none" w:sz="0" w:space="0" w:color="auto"/>
        <w:bottom w:val="none" w:sz="0" w:space="0" w:color="auto"/>
        <w:right w:val="none" w:sz="0" w:space="0" w:color="auto"/>
      </w:divBdr>
    </w:div>
    <w:div w:id="259458219">
      <w:bodyDiv w:val="1"/>
      <w:marLeft w:val="0"/>
      <w:marRight w:val="0"/>
      <w:marTop w:val="0"/>
      <w:marBottom w:val="0"/>
      <w:divBdr>
        <w:top w:val="none" w:sz="0" w:space="0" w:color="auto"/>
        <w:left w:val="none" w:sz="0" w:space="0" w:color="auto"/>
        <w:bottom w:val="none" w:sz="0" w:space="0" w:color="auto"/>
        <w:right w:val="none" w:sz="0" w:space="0" w:color="auto"/>
      </w:divBdr>
    </w:div>
    <w:div w:id="264849110">
      <w:bodyDiv w:val="1"/>
      <w:marLeft w:val="0"/>
      <w:marRight w:val="0"/>
      <w:marTop w:val="0"/>
      <w:marBottom w:val="0"/>
      <w:divBdr>
        <w:top w:val="none" w:sz="0" w:space="0" w:color="auto"/>
        <w:left w:val="none" w:sz="0" w:space="0" w:color="auto"/>
        <w:bottom w:val="none" w:sz="0" w:space="0" w:color="auto"/>
        <w:right w:val="none" w:sz="0" w:space="0" w:color="auto"/>
      </w:divBdr>
    </w:div>
    <w:div w:id="272977879">
      <w:bodyDiv w:val="1"/>
      <w:marLeft w:val="0"/>
      <w:marRight w:val="0"/>
      <w:marTop w:val="0"/>
      <w:marBottom w:val="0"/>
      <w:divBdr>
        <w:top w:val="none" w:sz="0" w:space="0" w:color="auto"/>
        <w:left w:val="none" w:sz="0" w:space="0" w:color="auto"/>
        <w:bottom w:val="none" w:sz="0" w:space="0" w:color="auto"/>
        <w:right w:val="none" w:sz="0" w:space="0" w:color="auto"/>
      </w:divBdr>
    </w:div>
    <w:div w:id="273559782">
      <w:bodyDiv w:val="1"/>
      <w:marLeft w:val="0"/>
      <w:marRight w:val="0"/>
      <w:marTop w:val="100"/>
      <w:marBottom w:val="100"/>
      <w:divBdr>
        <w:top w:val="none" w:sz="0" w:space="0" w:color="auto"/>
        <w:left w:val="none" w:sz="0" w:space="0" w:color="auto"/>
        <w:bottom w:val="none" w:sz="0" w:space="0" w:color="auto"/>
        <w:right w:val="none" w:sz="0" w:space="0" w:color="auto"/>
      </w:divBdr>
      <w:divsChild>
        <w:div w:id="1270119023">
          <w:marLeft w:val="0"/>
          <w:marRight w:val="0"/>
          <w:marTop w:val="0"/>
          <w:marBottom w:val="0"/>
          <w:divBdr>
            <w:top w:val="none" w:sz="0" w:space="0" w:color="auto"/>
            <w:left w:val="none" w:sz="0" w:space="0" w:color="auto"/>
            <w:bottom w:val="none" w:sz="0" w:space="0" w:color="auto"/>
            <w:right w:val="none" w:sz="0" w:space="0" w:color="auto"/>
          </w:divBdr>
          <w:divsChild>
            <w:div w:id="1272589220">
              <w:marLeft w:val="0"/>
              <w:marRight w:val="0"/>
              <w:marTop w:val="0"/>
              <w:marBottom w:val="0"/>
              <w:divBdr>
                <w:top w:val="none" w:sz="0" w:space="0" w:color="auto"/>
                <w:left w:val="none" w:sz="0" w:space="0" w:color="auto"/>
                <w:bottom w:val="none" w:sz="0" w:space="0" w:color="auto"/>
                <w:right w:val="none" w:sz="0" w:space="0" w:color="auto"/>
              </w:divBdr>
              <w:divsChild>
                <w:div w:id="1095980170">
                  <w:marLeft w:val="0"/>
                  <w:marRight w:val="0"/>
                  <w:marTop w:val="0"/>
                  <w:marBottom w:val="0"/>
                  <w:divBdr>
                    <w:top w:val="none" w:sz="0" w:space="0" w:color="auto"/>
                    <w:left w:val="none" w:sz="0" w:space="0" w:color="auto"/>
                    <w:bottom w:val="none" w:sz="0" w:space="0" w:color="auto"/>
                    <w:right w:val="none" w:sz="0" w:space="0" w:color="auto"/>
                  </w:divBdr>
                  <w:divsChild>
                    <w:div w:id="853806479">
                      <w:marLeft w:val="0"/>
                      <w:marRight w:val="0"/>
                      <w:marTop w:val="0"/>
                      <w:marBottom w:val="0"/>
                      <w:divBdr>
                        <w:top w:val="none" w:sz="0" w:space="0" w:color="auto"/>
                        <w:left w:val="none" w:sz="0" w:space="0" w:color="auto"/>
                        <w:bottom w:val="none" w:sz="0" w:space="0" w:color="auto"/>
                        <w:right w:val="none" w:sz="0" w:space="0" w:color="auto"/>
                      </w:divBdr>
                      <w:divsChild>
                        <w:div w:id="1966499308">
                          <w:marLeft w:val="0"/>
                          <w:marRight w:val="0"/>
                          <w:marTop w:val="0"/>
                          <w:marBottom w:val="0"/>
                          <w:divBdr>
                            <w:top w:val="none" w:sz="0" w:space="0" w:color="auto"/>
                            <w:left w:val="none" w:sz="0" w:space="0" w:color="auto"/>
                            <w:bottom w:val="none" w:sz="0" w:space="0" w:color="auto"/>
                            <w:right w:val="none" w:sz="0" w:space="0" w:color="auto"/>
                          </w:divBdr>
                          <w:divsChild>
                            <w:div w:id="1295678712">
                              <w:marLeft w:val="0"/>
                              <w:marRight w:val="0"/>
                              <w:marTop w:val="0"/>
                              <w:marBottom w:val="0"/>
                              <w:divBdr>
                                <w:top w:val="none" w:sz="0" w:space="0" w:color="auto"/>
                                <w:left w:val="none" w:sz="0" w:space="0" w:color="auto"/>
                                <w:bottom w:val="none" w:sz="0" w:space="0" w:color="auto"/>
                                <w:right w:val="none" w:sz="0" w:space="0" w:color="auto"/>
                              </w:divBdr>
                              <w:divsChild>
                                <w:div w:id="2083064611">
                                  <w:marLeft w:val="0"/>
                                  <w:marRight w:val="0"/>
                                  <w:marTop w:val="0"/>
                                  <w:marBottom w:val="0"/>
                                  <w:divBdr>
                                    <w:top w:val="none" w:sz="0" w:space="0" w:color="auto"/>
                                    <w:left w:val="none" w:sz="0" w:space="0" w:color="auto"/>
                                    <w:bottom w:val="none" w:sz="0" w:space="0" w:color="auto"/>
                                    <w:right w:val="none" w:sz="0" w:space="0" w:color="auto"/>
                                  </w:divBdr>
                                  <w:divsChild>
                                    <w:div w:id="96535558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407247">
      <w:bodyDiv w:val="1"/>
      <w:marLeft w:val="0"/>
      <w:marRight w:val="0"/>
      <w:marTop w:val="0"/>
      <w:marBottom w:val="0"/>
      <w:divBdr>
        <w:top w:val="none" w:sz="0" w:space="0" w:color="auto"/>
        <w:left w:val="none" w:sz="0" w:space="0" w:color="auto"/>
        <w:bottom w:val="none" w:sz="0" w:space="0" w:color="auto"/>
        <w:right w:val="none" w:sz="0" w:space="0" w:color="auto"/>
      </w:divBdr>
      <w:divsChild>
        <w:div w:id="1154757793">
          <w:marLeft w:val="0"/>
          <w:marRight w:val="0"/>
          <w:marTop w:val="0"/>
          <w:marBottom w:val="0"/>
          <w:divBdr>
            <w:top w:val="none" w:sz="0" w:space="0" w:color="auto"/>
            <w:left w:val="none" w:sz="0" w:space="0" w:color="auto"/>
            <w:bottom w:val="none" w:sz="0" w:space="0" w:color="auto"/>
            <w:right w:val="none" w:sz="0" w:space="0" w:color="auto"/>
          </w:divBdr>
          <w:divsChild>
            <w:div w:id="1968849316">
              <w:marLeft w:val="0"/>
              <w:marRight w:val="0"/>
              <w:marTop w:val="420"/>
              <w:marBottom w:val="0"/>
              <w:divBdr>
                <w:top w:val="none" w:sz="0" w:space="0" w:color="auto"/>
                <w:left w:val="none" w:sz="0" w:space="0" w:color="auto"/>
                <w:bottom w:val="none" w:sz="0" w:space="0" w:color="auto"/>
                <w:right w:val="none" w:sz="0" w:space="0" w:color="auto"/>
              </w:divBdr>
              <w:divsChild>
                <w:div w:id="2068533053">
                  <w:marLeft w:val="0"/>
                  <w:marRight w:val="0"/>
                  <w:marTop w:val="0"/>
                  <w:marBottom w:val="0"/>
                  <w:divBdr>
                    <w:top w:val="none" w:sz="0" w:space="0" w:color="auto"/>
                    <w:left w:val="none" w:sz="0" w:space="0" w:color="auto"/>
                    <w:bottom w:val="none" w:sz="0" w:space="0" w:color="auto"/>
                    <w:right w:val="none" w:sz="0" w:space="0" w:color="auto"/>
                  </w:divBdr>
                  <w:divsChild>
                    <w:div w:id="1521510697">
                      <w:marLeft w:val="0"/>
                      <w:marRight w:val="0"/>
                      <w:marTop w:val="300"/>
                      <w:marBottom w:val="0"/>
                      <w:divBdr>
                        <w:top w:val="none" w:sz="0" w:space="0" w:color="auto"/>
                        <w:left w:val="none" w:sz="0" w:space="0" w:color="auto"/>
                        <w:bottom w:val="none" w:sz="0" w:space="0" w:color="auto"/>
                        <w:right w:val="none" w:sz="0" w:space="0" w:color="auto"/>
                      </w:divBdr>
                      <w:divsChild>
                        <w:div w:id="1134522308">
                          <w:marLeft w:val="0"/>
                          <w:marRight w:val="0"/>
                          <w:marTop w:val="0"/>
                          <w:marBottom w:val="0"/>
                          <w:divBdr>
                            <w:top w:val="none" w:sz="0" w:space="0" w:color="auto"/>
                            <w:left w:val="none" w:sz="0" w:space="0" w:color="auto"/>
                            <w:bottom w:val="none" w:sz="0" w:space="0" w:color="auto"/>
                            <w:right w:val="none" w:sz="0" w:space="0" w:color="auto"/>
                          </w:divBdr>
                          <w:divsChild>
                            <w:div w:id="1384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327824">
      <w:bodyDiv w:val="1"/>
      <w:marLeft w:val="0"/>
      <w:marRight w:val="0"/>
      <w:marTop w:val="0"/>
      <w:marBottom w:val="0"/>
      <w:divBdr>
        <w:top w:val="none" w:sz="0" w:space="0" w:color="auto"/>
        <w:left w:val="none" w:sz="0" w:space="0" w:color="auto"/>
        <w:bottom w:val="none" w:sz="0" w:space="0" w:color="auto"/>
        <w:right w:val="none" w:sz="0" w:space="0" w:color="auto"/>
      </w:divBdr>
    </w:div>
    <w:div w:id="278027405">
      <w:bodyDiv w:val="1"/>
      <w:marLeft w:val="0"/>
      <w:marRight w:val="0"/>
      <w:marTop w:val="0"/>
      <w:marBottom w:val="0"/>
      <w:divBdr>
        <w:top w:val="none" w:sz="0" w:space="0" w:color="auto"/>
        <w:left w:val="none" w:sz="0" w:space="0" w:color="auto"/>
        <w:bottom w:val="none" w:sz="0" w:space="0" w:color="auto"/>
        <w:right w:val="none" w:sz="0" w:space="0" w:color="auto"/>
      </w:divBdr>
      <w:divsChild>
        <w:div w:id="1185750025">
          <w:marLeft w:val="0"/>
          <w:marRight w:val="0"/>
          <w:marTop w:val="0"/>
          <w:marBottom w:val="0"/>
          <w:divBdr>
            <w:top w:val="none" w:sz="0" w:space="0" w:color="auto"/>
            <w:left w:val="none" w:sz="0" w:space="0" w:color="auto"/>
            <w:bottom w:val="none" w:sz="0" w:space="0" w:color="auto"/>
            <w:right w:val="none" w:sz="0" w:space="0" w:color="auto"/>
          </w:divBdr>
          <w:divsChild>
            <w:div w:id="1108547891">
              <w:marLeft w:val="0"/>
              <w:marRight w:val="0"/>
              <w:marTop w:val="602"/>
              <w:marBottom w:val="0"/>
              <w:divBdr>
                <w:top w:val="none" w:sz="0" w:space="0" w:color="auto"/>
                <w:left w:val="none" w:sz="0" w:space="0" w:color="auto"/>
                <w:bottom w:val="none" w:sz="0" w:space="0" w:color="auto"/>
                <w:right w:val="none" w:sz="0" w:space="0" w:color="auto"/>
              </w:divBdr>
              <w:divsChild>
                <w:div w:id="1473475414">
                  <w:marLeft w:val="0"/>
                  <w:marRight w:val="0"/>
                  <w:marTop w:val="0"/>
                  <w:marBottom w:val="0"/>
                  <w:divBdr>
                    <w:top w:val="none" w:sz="0" w:space="0" w:color="auto"/>
                    <w:left w:val="none" w:sz="0" w:space="0" w:color="auto"/>
                    <w:bottom w:val="none" w:sz="0" w:space="0" w:color="auto"/>
                    <w:right w:val="none" w:sz="0" w:space="0" w:color="auto"/>
                  </w:divBdr>
                  <w:divsChild>
                    <w:div w:id="1694572462">
                      <w:marLeft w:val="0"/>
                      <w:marRight w:val="0"/>
                      <w:marTop w:val="430"/>
                      <w:marBottom w:val="0"/>
                      <w:divBdr>
                        <w:top w:val="none" w:sz="0" w:space="0" w:color="auto"/>
                        <w:left w:val="none" w:sz="0" w:space="0" w:color="auto"/>
                        <w:bottom w:val="none" w:sz="0" w:space="0" w:color="auto"/>
                        <w:right w:val="none" w:sz="0" w:space="0" w:color="auto"/>
                      </w:divBdr>
                      <w:divsChild>
                        <w:div w:id="220946938">
                          <w:marLeft w:val="0"/>
                          <w:marRight w:val="0"/>
                          <w:marTop w:val="0"/>
                          <w:marBottom w:val="0"/>
                          <w:divBdr>
                            <w:top w:val="none" w:sz="0" w:space="0" w:color="auto"/>
                            <w:left w:val="none" w:sz="0" w:space="0" w:color="auto"/>
                            <w:bottom w:val="none" w:sz="0" w:space="0" w:color="auto"/>
                            <w:right w:val="none" w:sz="0" w:space="0" w:color="auto"/>
                          </w:divBdr>
                          <w:divsChild>
                            <w:div w:id="2214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46923">
      <w:bodyDiv w:val="1"/>
      <w:marLeft w:val="0"/>
      <w:marRight w:val="0"/>
      <w:marTop w:val="100"/>
      <w:marBottom w:val="100"/>
      <w:divBdr>
        <w:top w:val="none" w:sz="0" w:space="0" w:color="auto"/>
        <w:left w:val="none" w:sz="0" w:space="0" w:color="auto"/>
        <w:bottom w:val="none" w:sz="0" w:space="0" w:color="auto"/>
        <w:right w:val="none" w:sz="0" w:space="0" w:color="auto"/>
      </w:divBdr>
      <w:divsChild>
        <w:div w:id="85006565">
          <w:marLeft w:val="0"/>
          <w:marRight w:val="0"/>
          <w:marTop w:val="0"/>
          <w:marBottom w:val="0"/>
          <w:divBdr>
            <w:top w:val="none" w:sz="0" w:space="0" w:color="auto"/>
            <w:left w:val="none" w:sz="0" w:space="0" w:color="auto"/>
            <w:bottom w:val="none" w:sz="0" w:space="0" w:color="auto"/>
            <w:right w:val="none" w:sz="0" w:space="0" w:color="auto"/>
          </w:divBdr>
          <w:divsChild>
            <w:div w:id="282545624">
              <w:marLeft w:val="0"/>
              <w:marRight w:val="0"/>
              <w:marTop w:val="0"/>
              <w:marBottom w:val="0"/>
              <w:divBdr>
                <w:top w:val="none" w:sz="0" w:space="0" w:color="auto"/>
                <w:left w:val="none" w:sz="0" w:space="0" w:color="auto"/>
                <w:bottom w:val="none" w:sz="0" w:space="0" w:color="auto"/>
                <w:right w:val="none" w:sz="0" w:space="0" w:color="auto"/>
              </w:divBdr>
              <w:divsChild>
                <w:div w:id="862010676">
                  <w:marLeft w:val="0"/>
                  <w:marRight w:val="0"/>
                  <w:marTop w:val="0"/>
                  <w:marBottom w:val="0"/>
                  <w:divBdr>
                    <w:top w:val="none" w:sz="0" w:space="0" w:color="auto"/>
                    <w:left w:val="none" w:sz="0" w:space="0" w:color="auto"/>
                    <w:bottom w:val="none" w:sz="0" w:space="0" w:color="auto"/>
                    <w:right w:val="none" w:sz="0" w:space="0" w:color="auto"/>
                  </w:divBdr>
                  <w:divsChild>
                    <w:div w:id="96368473">
                      <w:marLeft w:val="0"/>
                      <w:marRight w:val="0"/>
                      <w:marTop w:val="0"/>
                      <w:marBottom w:val="0"/>
                      <w:divBdr>
                        <w:top w:val="none" w:sz="0" w:space="0" w:color="auto"/>
                        <w:left w:val="none" w:sz="0" w:space="0" w:color="auto"/>
                        <w:bottom w:val="none" w:sz="0" w:space="0" w:color="auto"/>
                        <w:right w:val="none" w:sz="0" w:space="0" w:color="auto"/>
                      </w:divBdr>
                      <w:divsChild>
                        <w:div w:id="725950696">
                          <w:marLeft w:val="0"/>
                          <w:marRight w:val="0"/>
                          <w:marTop w:val="0"/>
                          <w:marBottom w:val="0"/>
                          <w:divBdr>
                            <w:top w:val="none" w:sz="0" w:space="0" w:color="auto"/>
                            <w:left w:val="none" w:sz="0" w:space="0" w:color="auto"/>
                            <w:bottom w:val="none" w:sz="0" w:space="0" w:color="auto"/>
                            <w:right w:val="none" w:sz="0" w:space="0" w:color="auto"/>
                          </w:divBdr>
                          <w:divsChild>
                            <w:div w:id="2072196664">
                              <w:marLeft w:val="0"/>
                              <w:marRight w:val="0"/>
                              <w:marTop w:val="0"/>
                              <w:marBottom w:val="0"/>
                              <w:divBdr>
                                <w:top w:val="none" w:sz="0" w:space="0" w:color="auto"/>
                                <w:left w:val="none" w:sz="0" w:space="0" w:color="auto"/>
                                <w:bottom w:val="none" w:sz="0" w:space="0" w:color="auto"/>
                                <w:right w:val="none" w:sz="0" w:space="0" w:color="auto"/>
                              </w:divBdr>
                              <w:divsChild>
                                <w:div w:id="531310067">
                                  <w:marLeft w:val="0"/>
                                  <w:marRight w:val="0"/>
                                  <w:marTop w:val="0"/>
                                  <w:marBottom w:val="0"/>
                                  <w:divBdr>
                                    <w:top w:val="none" w:sz="0" w:space="0" w:color="auto"/>
                                    <w:left w:val="none" w:sz="0" w:space="0" w:color="auto"/>
                                    <w:bottom w:val="none" w:sz="0" w:space="0" w:color="auto"/>
                                    <w:right w:val="none" w:sz="0" w:space="0" w:color="auto"/>
                                  </w:divBdr>
                                  <w:divsChild>
                                    <w:div w:id="1883054600">
                                      <w:marLeft w:val="0"/>
                                      <w:marRight w:val="0"/>
                                      <w:marTop w:val="107"/>
                                      <w:marBottom w:val="0"/>
                                      <w:divBdr>
                                        <w:top w:val="none" w:sz="0" w:space="0" w:color="auto"/>
                                        <w:left w:val="none" w:sz="0" w:space="0" w:color="auto"/>
                                        <w:bottom w:val="none" w:sz="0" w:space="0" w:color="auto"/>
                                        <w:right w:val="none" w:sz="0" w:space="0" w:color="auto"/>
                                      </w:divBdr>
                                      <w:divsChild>
                                        <w:div w:id="154958102">
                                          <w:marLeft w:val="0"/>
                                          <w:marRight w:val="0"/>
                                          <w:marTop w:val="0"/>
                                          <w:marBottom w:val="0"/>
                                          <w:divBdr>
                                            <w:top w:val="none" w:sz="0" w:space="0" w:color="auto"/>
                                            <w:left w:val="none" w:sz="0" w:space="0" w:color="auto"/>
                                            <w:bottom w:val="none" w:sz="0" w:space="0" w:color="auto"/>
                                            <w:right w:val="none" w:sz="0" w:space="0" w:color="auto"/>
                                          </w:divBdr>
                                        </w:div>
                                        <w:div w:id="702822298">
                                          <w:marLeft w:val="0"/>
                                          <w:marRight w:val="0"/>
                                          <w:marTop w:val="0"/>
                                          <w:marBottom w:val="0"/>
                                          <w:divBdr>
                                            <w:top w:val="none" w:sz="0" w:space="0" w:color="auto"/>
                                            <w:left w:val="none" w:sz="0" w:space="0" w:color="auto"/>
                                            <w:bottom w:val="none" w:sz="0" w:space="0" w:color="auto"/>
                                            <w:right w:val="none" w:sz="0" w:space="0" w:color="auto"/>
                                          </w:divBdr>
                                        </w:div>
                                        <w:div w:id="979457362">
                                          <w:marLeft w:val="0"/>
                                          <w:marRight w:val="0"/>
                                          <w:marTop w:val="0"/>
                                          <w:marBottom w:val="0"/>
                                          <w:divBdr>
                                            <w:top w:val="none" w:sz="0" w:space="0" w:color="auto"/>
                                            <w:left w:val="none" w:sz="0" w:space="0" w:color="auto"/>
                                            <w:bottom w:val="none" w:sz="0" w:space="0" w:color="auto"/>
                                            <w:right w:val="none" w:sz="0" w:space="0" w:color="auto"/>
                                          </w:divBdr>
                                        </w:div>
                                        <w:div w:id="1504592657">
                                          <w:marLeft w:val="0"/>
                                          <w:marRight w:val="0"/>
                                          <w:marTop w:val="0"/>
                                          <w:marBottom w:val="0"/>
                                          <w:divBdr>
                                            <w:top w:val="none" w:sz="0" w:space="0" w:color="auto"/>
                                            <w:left w:val="none" w:sz="0" w:space="0" w:color="auto"/>
                                            <w:bottom w:val="none" w:sz="0" w:space="0" w:color="auto"/>
                                            <w:right w:val="none" w:sz="0" w:space="0" w:color="auto"/>
                                          </w:divBdr>
                                        </w:div>
                                        <w:div w:id="16455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51343">
      <w:bodyDiv w:val="1"/>
      <w:marLeft w:val="0"/>
      <w:marRight w:val="0"/>
      <w:marTop w:val="0"/>
      <w:marBottom w:val="0"/>
      <w:divBdr>
        <w:top w:val="none" w:sz="0" w:space="0" w:color="auto"/>
        <w:left w:val="none" w:sz="0" w:space="0" w:color="auto"/>
        <w:bottom w:val="none" w:sz="0" w:space="0" w:color="auto"/>
        <w:right w:val="none" w:sz="0" w:space="0" w:color="auto"/>
      </w:divBdr>
    </w:div>
    <w:div w:id="281421418">
      <w:bodyDiv w:val="1"/>
      <w:marLeft w:val="0"/>
      <w:marRight w:val="0"/>
      <w:marTop w:val="0"/>
      <w:marBottom w:val="0"/>
      <w:divBdr>
        <w:top w:val="none" w:sz="0" w:space="0" w:color="auto"/>
        <w:left w:val="none" w:sz="0" w:space="0" w:color="auto"/>
        <w:bottom w:val="none" w:sz="0" w:space="0" w:color="auto"/>
        <w:right w:val="none" w:sz="0" w:space="0" w:color="auto"/>
      </w:divBdr>
    </w:div>
    <w:div w:id="283082057">
      <w:bodyDiv w:val="1"/>
      <w:marLeft w:val="0"/>
      <w:marRight w:val="0"/>
      <w:marTop w:val="0"/>
      <w:marBottom w:val="0"/>
      <w:divBdr>
        <w:top w:val="none" w:sz="0" w:space="0" w:color="auto"/>
        <w:left w:val="none" w:sz="0" w:space="0" w:color="auto"/>
        <w:bottom w:val="none" w:sz="0" w:space="0" w:color="auto"/>
        <w:right w:val="none" w:sz="0" w:space="0" w:color="auto"/>
      </w:divBdr>
    </w:div>
    <w:div w:id="284582632">
      <w:bodyDiv w:val="1"/>
      <w:marLeft w:val="0"/>
      <w:marRight w:val="0"/>
      <w:marTop w:val="0"/>
      <w:marBottom w:val="0"/>
      <w:divBdr>
        <w:top w:val="none" w:sz="0" w:space="0" w:color="auto"/>
        <w:left w:val="none" w:sz="0" w:space="0" w:color="auto"/>
        <w:bottom w:val="none" w:sz="0" w:space="0" w:color="auto"/>
        <w:right w:val="none" w:sz="0" w:space="0" w:color="auto"/>
      </w:divBdr>
    </w:div>
    <w:div w:id="288709202">
      <w:bodyDiv w:val="1"/>
      <w:marLeft w:val="0"/>
      <w:marRight w:val="0"/>
      <w:marTop w:val="0"/>
      <w:marBottom w:val="0"/>
      <w:divBdr>
        <w:top w:val="none" w:sz="0" w:space="0" w:color="auto"/>
        <w:left w:val="none" w:sz="0" w:space="0" w:color="auto"/>
        <w:bottom w:val="none" w:sz="0" w:space="0" w:color="auto"/>
        <w:right w:val="none" w:sz="0" w:space="0" w:color="auto"/>
      </w:divBdr>
    </w:div>
    <w:div w:id="290139234">
      <w:bodyDiv w:val="1"/>
      <w:marLeft w:val="0"/>
      <w:marRight w:val="0"/>
      <w:marTop w:val="0"/>
      <w:marBottom w:val="0"/>
      <w:divBdr>
        <w:top w:val="none" w:sz="0" w:space="0" w:color="auto"/>
        <w:left w:val="none" w:sz="0" w:space="0" w:color="auto"/>
        <w:bottom w:val="none" w:sz="0" w:space="0" w:color="auto"/>
        <w:right w:val="none" w:sz="0" w:space="0" w:color="auto"/>
      </w:divBdr>
    </w:div>
    <w:div w:id="292447175">
      <w:bodyDiv w:val="1"/>
      <w:marLeft w:val="0"/>
      <w:marRight w:val="0"/>
      <w:marTop w:val="0"/>
      <w:marBottom w:val="0"/>
      <w:divBdr>
        <w:top w:val="none" w:sz="0" w:space="0" w:color="auto"/>
        <w:left w:val="none" w:sz="0" w:space="0" w:color="auto"/>
        <w:bottom w:val="none" w:sz="0" w:space="0" w:color="auto"/>
        <w:right w:val="none" w:sz="0" w:space="0" w:color="auto"/>
      </w:divBdr>
    </w:div>
    <w:div w:id="297760184">
      <w:bodyDiv w:val="1"/>
      <w:marLeft w:val="0"/>
      <w:marRight w:val="0"/>
      <w:marTop w:val="0"/>
      <w:marBottom w:val="0"/>
      <w:divBdr>
        <w:top w:val="none" w:sz="0" w:space="0" w:color="auto"/>
        <w:left w:val="none" w:sz="0" w:space="0" w:color="auto"/>
        <w:bottom w:val="none" w:sz="0" w:space="0" w:color="auto"/>
        <w:right w:val="none" w:sz="0" w:space="0" w:color="auto"/>
      </w:divBdr>
    </w:div>
    <w:div w:id="299775343">
      <w:bodyDiv w:val="1"/>
      <w:marLeft w:val="0"/>
      <w:marRight w:val="0"/>
      <w:marTop w:val="0"/>
      <w:marBottom w:val="0"/>
      <w:divBdr>
        <w:top w:val="none" w:sz="0" w:space="0" w:color="auto"/>
        <w:left w:val="none" w:sz="0" w:space="0" w:color="auto"/>
        <w:bottom w:val="none" w:sz="0" w:space="0" w:color="auto"/>
        <w:right w:val="none" w:sz="0" w:space="0" w:color="auto"/>
      </w:divBdr>
      <w:divsChild>
        <w:div w:id="1920750248">
          <w:marLeft w:val="0"/>
          <w:marRight w:val="0"/>
          <w:marTop w:val="0"/>
          <w:marBottom w:val="0"/>
          <w:divBdr>
            <w:top w:val="none" w:sz="0" w:space="0" w:color="auto"/>
            <w:left w:val="none" w:sz="0" w:space="0" w:color="auto"/>
            <w:bottom w:val="none" w:sz="0" w:space="0" w:color="auto"/>
            <w:right w:val="none" w:sz="0" w:space="0" w:color="auto"/>
          </w:divBdr>
          <w:divsChild>
            <w:div w:id="1811245186">
              <w:marLeft w:val="0"/>
              <w:marRight w:val="0"/>
              <w:marTop w:val="380"/>
              <w:marBottom w:val="0"/>
              <w:divBdr>
                <w:top w:val="none" w:sz="0" w:space="0" w:color="auto"/>
                <w:left w:val="none" w:sz="0" w:space="0" w:color="auto"/>
                <w:bottom w:val="none" w:sz="0" w:space="0" w:color="auto"/>
                <w:right w:val="none" w:sz="0" w:space="0" w:color="auto"/>
              </w:divBdr>
              <w:divsChild>
                <w:div w:id="2102097597">
                  <w:marLeft w:val="0"/>
                  <w:marRight w:val="0"/>
                  <w:marTop w:val="0"/>
                  <w:marBottom w:val="0"/>
                  <w:divBdr>
                    <w:top w:val="none" w:sz="0" w:space="0" w:color="auto"/>
                    <w:left w:val="none" w:sz="0" w:space="0" w:color="auto"/>
                    <w:bottom w:val="none" w:sz="0" w:space="0" w:color="auto"/>
                    <w:right w:val="none" w:sz="0" w:space="0" w:color="auto"/>
                  </w:divBdr>
                  <w:divsChild>
                    <w:div w:id="1709525080">
                      <w:marLeft w:val="0"/>
                      <w:marRight w:val="0"/>
                      <w:marTop w:val="272"/>
                      <w:marBottom w:val="0"/>
                      <w:divBdr>
                        <w:top w:val="none" w:sz="0" w:space="0" w:color="auto"/>
                        <w:left w:val="none" w:sz="0" w:space="0" w:color="auto"/>
                        <w:bottom w:val="none" w:sz="0" w:space="0" w:color="auto"/>
                        <w:right w:val="none" w:sz="0" w:space="0" w:color="auto"/>
                      </w:divBdr>
                      <w:divsChild>
                        <w:div w:id="1009865593">
                          <w:marLeft w:val="0"/>
                          <w:marRight w:val="0"/>
                          <w:marTop w:val="0"/>
                          <w:marBottom w:val="0"/>
                          <w:divBdr>
                            <w:top w:val="none" w:sz="0" w:space="0" w:color="auto"/>
                            <w:left w:val="none" w:sz="0" w:space="0" w:color="auto"/>
                            <w:bottom w:val="none" w:sz="0" w:space="0" w:color="auto"/>
                            <w:right w:val="none" w:sz="0" w:space="0" w:color="auto"/>
                          </w:divBdr>
                          <w:divsChild>
                            <w:div w:id="15159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53989">
      <w:bodyDiv w:val="1"/>
      <w:marLeft w:val="0"/>
      <w:marRight w:val="0"/>
      <w:marTop w:val="0"/>
      <w:marBottom w:val="0"/>
      <w:divBdr>
        <w:top w:val="none" w:sz="0" w:space="0" w:color="auto"/>
        <w:left w:val="none" w:sz="0" w:space="0" w:color="auto"/>
        <w:bottom w:val="none" w:sz="0" w:space="0" w:color="auto"/>
        <w:right w:val="none" w:sz="0" w:space="0" w:color="auto"/>
      </w:divBdr>
    </w:div>
    <w:div w:id="308362720">
      <w:bodyDiv w:val="1"/>
      <w:marLeft w:val="0"/>
      <w:marRight w:val="0"/>
      <w:marTop w:val="0"/>
      <w:marBottom w:val="0"/>
      <w:divBdr>
        <w:top w:val="none" w:sz="0" w:space="0" w:color="auto"/>
        <w:left w:val="none" w:sz="0" w:space="0" w:color="auto"/>
        <w:bottom w:val="none" w:sz="0" w:space="0" w:color="auto"/>
        <w:right w:val="none" w:sz="0" w:space="0" w:color="auto"/>
      </w:divBdr>
      <w:divsChild>
        <w:div w:id="1219899726">
          <w:marLeft w:val="0"/>
          <w:marRight w:val="0"/>
          <w:marTop w:val="0"/>
          <w:marBottom w:val="0"/>
          <w:divBdr>
            <w:top w:val="none" w:sz="0" w:space="0" w:color="auto"/>
            <w:left w:val="none" w:sz="0" w:space="0" w:color="auto"/>
            <w:bottom w:val="none" w:sz="0" w:space="0" w:color="auto"/>
            <w:right w:val="none" w:sz="0" w:space="0" w:color="auto"/>
          </w:divBdr>
          <w:divsChild>
            <w:div w:id="1149633595">
              <w:marLeft w:val="0"/>
              <w:marRight w:val="0"/>
              <w:marTop w:val="602"/>
              <w:marBottom w:val="0"/>
              <w:divBdr>
                <w:top w:val="none" w:sz="0" w:space="0" w:color="auto"/>
                <w:left w:val="none" w:sz="0" w:space="0" w:color="auto"/>
                <w:bottom w:val="none" w:sz="0" w:space="0" w:color="auto"/>
                <w:right w:val="none" w:sz="0" w:space="0" w:color="auto"/>
              </w:divBdr>
              <w:divsChild>
                <w:div w:id="856041800">
                  <w:marLeft w:val="0"/>
                  <w:marRight w:val="0"/>
                  <w:marTop w:val="0"/>
                  <w:marBottom w:val="0"/>
                  <w:divBdr>
                    <w:top w:val="none" w:sz="0" w:space="0" w:color="auto"/>
                    <w:left w:val="none" w:sz="0" w:space="0" w:color="auto"/>
                    <w:bottom w:val="none" w:sz="0" w:space="0" w:color="auto"/>
                    <w:right w:val="none" w:sz="0" w:space="0" w:color="auto"/>
                  </w:divBdr>
                  <w:divsChild>
                    <w:div w:id="1238130709">
                      <w:marLeft w:val="0"/>
                      <w:marRight w:val="0"/>
                      <w:marTop w:val="430"/>
                      <w:marBottom w:val="0"/>
                      <w:divBdr>
                        <w:top w:val="none" w:sz="0" w:space="0" w:color="auto"/>
                        <w:left w:val="none" w:sz="0" w:space="0" w:color="auto"/>
                        <w:bottom w:val="none" w:sz="0" w:space="0" w:color="auto"/>
                        <w:right w:val="none" w:sz="0" w:space="0" w:color="auto"/>
                      </w:divBdr>
                      <w:divsChild>
                        <w:div w:id="748817447">
                          <w:marLeft w:val="0"/>
                          <w:marRight w:val="0"/>
                          <w:marTop w:val="0"/>
                          <w:marBottom w:val="0"/>
                          <w:divBdr>
                            <w:top w:val="none" w:sz="0" w:space="0" w:color="auto"/>
                            <w:left w:val="none" w:sz="0" w:space="0" w:color="auto"/>
                            <w:bottom w:val="none" w:sz="0" w:space="0" w:color="auto"/>
                            <w:right w:val="none" w:sz="0" w:space="0" w:color="auto"/>
                          </w:divBdr>
                          <w:divsChild>
                            <w:div w:id="9792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50574">
      <w:bodyDiv w:val="1"/>
      <w:marLeft w:val="0"/>
      <w:marRight w:val="0"/>
      <w:marTop w:val="0"/>
      <w:marBottom w:val="0"/>
      <w:divBdr>
        <w:top w:val="none" w:sz="0" w:space="0" w:color="auto"/>
        <w:left w:val="none" w:sz="0" w:space="0" w:color="auto"/>
        <w:bottom w:val="none" w:sz="0" w:space="0" w:color="auto"/>
        <w:right w:val="none" w:sz="0" w:space="0" w:color="auto"/>
      </w:divBdr>
      <w:divsChild>
        <w:div w:id="497891029">
          <w:marLeft w:val="0"/>
          <w:marRight w:val="0"/>
          <w:marTop w:val="0"/>
          <w:marBottom w:val="0"/>
          <w:divBdr>
            <w:top w:val="none" w:sz="0" w:space="0" w:color="auto"/>
            <w:left w:val="none" w:sz="0" w:space="0" w:color="auto"/>
            <w:bottom w:val="none" w:sz="0" w:space="0" w:color="auto"/>
            <w:right w:val="none" w:sz="0" w:space="0" w:color="auto"/>
          </w:divBdr>
          <w:divsChild>
            <w:div w:id="1091004914">
              <w:marLeft w:val="0"/>
              <w:marRight w:val="0"/>
              <w:marTop w:val="469"/>
              <w:marBottom w:val="0"/>
              <w:divBdr>
                <w:top w:val="none" w:sz="0" w:space="0" w:color="auto"/>
                <w:left w:val="none" w:sz="0" w:space="0" w:color="auto"/>
                <w:bottom w:val="none" w:sz="0" w:space="0" w:color="auto"/>
                <w:right w:val="none" w:sz="0" w:space="0" w:color="auto"/>
              </w:divBdr>
              <w:divsChild>
                <w:div w:id="441538164">
                  <w:marLeft w:val="0"/>
                  <w:marRight w:val="0"/>
                  <w:marTop w:val="0"/>
                  <w:marBottom w:val="0"/>
                  <w:divBdr>
                    <w:top w:val="none" w:sz="0" w:space="0" w:color="auto"/>
                    <w:left w:val="none" w:sz="0" w:space="0" w:color="auto"/>
                    <w:bottom w:val="none" w:sz="0" w:space="0" w:color="auto"/>
                    <w:right w:val="none" w:sz="0" w:space="0" w:color="auto"/>
                  </w:divBdr>
                  <w:divsChild>
                    <w:div w:id="1276445790">
                      <w:marLeft w:val="0"/>
                      <w:marRight w:val="0"/>
                      <w:marTop w:val="335"/>
                      <w:marBottom w:val="0"/>
                      <w:divBdr>
                        <w:top w:val="none" w:sz="0" w:space="0" w:color="auto"/>
                        <w:left w:val="none" w:sz="0" w:space="0" w:color="auto"/>
                        <w:bottom w:val="none" w:sz="0" w:space="0" w:color="auto"/>
                        <w:right w:val="none" w:sz="0" w:space="0" w:color="auto"/>
                      </w:divBdr>
                      <w:divsChild>
                        <w:div w:id="105195965">
                          <w:marLeft w:val="0"/>
                          <w:marRight w:val="0"/>
                          <w:marTop w:val="0"/>
                          <w:marBottom w:val="0"/>
                          <w:divBdr>
                            <w:top w:val="none" w:sz="0" w:space="0" w:color="auto"/>
                            <w:left w:val="none" w:sz="0" w:space="0" w:color="auto"/>
                            <w:bottom w:val="none" w:sz="0" w:space="0" w:color="auto"/>
                            <w:right w:val="none" w:sz="0" w:space="0" w:color="auto"/>
                          </w:divBdr>
                          <w:divsChild>
                            <w:div w:id="1594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12379">
      <w:bodyDiv w:val="1"/>
      <w:marLeft w:val="0"/>
      <w:marRight w:val="0"/>
      <w:marTop w:val="0"/>
      <w:marBottom w:val="0"/>
      <w:divBdr>
        <w:top w:val="none" w:sz="0" w:space="0" w:color="auto"/>
        <w:left w:val="none" w:sz="0" w:space="0" w:color="auto"/>
        <w:bottom w:val="none" w:sz="0" w:space="0" w:color="auto"/>
        <w:right w:val="none" w:sz="0" w:space="0" w:color="auto"/>
      </w:divBdr>
    </w:div>
    <w:div w:id="311906338">
      <w:bodyDiv w:val="1"/>
      <w:marLeft w:val="0"/>
      <w:marRight w:val="0"/>
      <w:marTop w:val="0"/>
      <w:marBottom w:val="0"/>
      <w:divBdr>
        <w:top w:val="none" w:sz="0" w:space="0" w:color="auto"/>
        <w:left w:val="none" w:sz="0" w:space="0" w:color="auto"/>
        <w:bottom w:val="none" w:sz="0" w:space="0" w:color="auto"/>
        <w:right w:val="none" w:sz="0" w:space="0" w:color="auto"/>
      </w:divBdr>
    </w:div>
    <w:div w:id="311911492">
      <w:bodyDiv w:val="1"/>
      <w:marLeft w:val="0"/>
      <w:marRight w:val="0"/>
      <w:marTop w:val="0"/>
      <w:marBottom w:val="0"/>
      <w:divBdr>
        <w:top w:val="none" w:sz="0" w:space="0" w:color="auto"/>
        <w:left w:val="none" w:sz="0" w:space="0" w:color="auto"/>
        <w:bottom w:val="none" w:sz="0" w:space="0" w:color="auto"/>
        <w:right w:val="none" w:sz="0" w:space="0" w:color="auto"/>
      </w:divBdr>
    </w:div>
    <w:div w:id="314801056">
      <w:bodyDiv w:val="1"/>
      <w:marLeft w:val="0"/>
      <w:marRight w:val="0"/>
      <w:marTop w:val="0"/>
      <w:marBottom w:val="0"/>
      <w:divBdr>
        <w:top w:val="none" w:sz="0" w:space="0" w:color="auto"/>
        <w:left w:val="none" w:sz="0" w:space="0" w:color="auto"/>
        <w:bottom w:val="none" w:sz="0" w:space="0" w:color="auto"/>
        <w:right w:val="none" w:sz="0" w:space="0" w:color="auto"/>
      </w:divBdr>
      <w:divsChild>
        <w:div w:id="355816658">
          <w:marLeft w:val="0"/>
          <w:marRight w:val="0"/>
          <w:marTop w:val="0"/>
          <w:marBottom w:val="0"/>
          <w:divBdr>
            <w:top w:val="none" w:sz="0" w:space="0" w:color="auto"/>
            <w:left w:val="none" w:sz="0" w:space="0" w:color="auto"/>
            <w:bottom w:val="none" w:sz="0" w:space="0" w:color="auto"/>
            <w:right w:val="none" w:sz="0" w:space="0" w:color="auto"/>
          </w:divBdr>
          <w:divsChild>
            <w:div w:id="1017196881">
              <w:marLeft w:val="0"/>
              <w:marRight w:val="0"/>
              <w:marTop w:val="524"/>
              <w:marBottom w:val="0"/>
              <w:divBdr>
                <w:top w:val="none" w:sz="0" w:space="0" w:color="auto"/>
                <w:left w:val="none" w:sz="0" w:space="0" w:color="auto"/>
                <w:bottom w:val="none" w:sz="0" w:space="0" w:color="auto"/>
                <w:right w:val="none" w:sz="0" w:space="0" w:color="auto"/>
              </w:divBdr>
              <w:divsChild>
                <w:div w:id="802312709">
                  <w:marLeft w:val="0"/>
                  <w:marRight w:val="0"/>
                  <w:marTop w:val="0"/>
                  <w:marBottom w:val="0"/>
                  <w:divBdr>
                    <w:top w:val="none" w:sz="0" w:space="0" w:color="auto"/>
                    <w:left w:val="none" w:sz="0" w:space="0" w:color="auto"/>
                    <w:bottom w:val="none" w:sz="0" w:space="0" w:color="auto"/>
                    <w:right w:val="none" w:sz="0" w:space="0" w:color="auto"/>
                  </w:divBdr>
                  <w:divsChild>
                    <w:div w:id="180750888">
                      <w:marLeft w:val="0"/>
                      <w:marRight w:val="0"/>
                      <w:marTop w:val="374"/>
                      <w:marBottom w:val="0"/>
                      <w:divBdr>
                        <w:top w:val="none" w:sz="0" w:space="0" w:color="auto"/>
                        <w:left w:val="none" w:sz="0" w:space="0" w:color="auto"/>
                        <w:bottom w:val="none" w:sz="0" w:space="0" w:color="auto"/>
                        <w:right w:val="none" w:sz="0" w:space="0" w:color="auto"/>
                      </w:divBdr>
                      <w:divsChild>
                        <w:div w:id="1918393391">
                          <w:marLeft w:val="0"/>
                          <w:marRight w:val="0"/>
                          <w:marTop w:val="0"/>
                          <w:marBottom w:val="0"/>
                          <w:divBdr>
                            <w:top w:val="none" w:sz="0" w:space="0" w:color="auto"/>
                            <w:left w:val="none" w:sz="0" w:space="0" w:color="auto"/>
                            <w:bottom w:val="none" w:sz="0" w:space="0" w:color="auto"/>
                            <w:right w:val="none" w:sz="0" w:space="0" w:color="auto"/>
                          </w:divBdr>
                          <w:divsChild>
                            <w:div w:id="1842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842845">
      <w:bodyDiv w:val="1"/>
      <w:marLeft w:val="0"/>
      <w:marRight w:val="0"/>
      <w:marTop w:val="0"/>
      <w:marBottom w:val="0"/>
      <w:divBdr>
        <w:top w:val="none" w:sz="0" w:space="0" w:color="auto"/>
        <w:left w:val="none" w:sz="0" w:space="0" w:color="auto"/>
        <w:bottom w:val="none" w:sz="0" w:space="0" w:color="auto"/>
        <w:right w:val="none" w:sz="0" w:space="0" w:color="auto"/>
      </w:divBdr>
    </w:div>
    <w:div w:id="316226610">
      <w:bodyDiv w:val="1"/>
      <w:marLeft w:val="0"/>
      <w:marRight w:val="0"/>
      <w:marTop w:val="0"/>
      <w:marBottom w:val="0"/>
      <w:divBdr>
        <w:top w:val="none" w:sz="0" w:space="0" w:color="auto"/>
        <w:left w:val="none" w:sz="0" w:space="0" w:color="auto"/>
        <w:bottom w:val="none" w:sz="0" w:space="0" w:color="auto"/>
        <w:right w:val="none" w:sz="0" w:space="0" w:color="auto"/>
      </w:divBdr>
    </w:div>
    <w:div w:id="316343684">
      <w:bodyDiv w:val="1"/>
      <w:marLeft w:val="0"/>
      <w:marRight w:val="0"/>
      <w:marTop w:val="0"/>
      <w:marBottom w:val="0"/>
      <w:divBdr>
        <w:top w:val="none" w:sz="0" w:space="0" w:color="auto"/>
        <w:left w:val="none" w:sz="0" w:space="0" w:color="auto"/>
        <w:bottom w:val="none" w:sz="0" w:space="0" w:color="auto"/>
        <w:right w:val="none" w:sz="0" w:space="0" w:color="auto"/>
      </w:divBdr>
      <w:divsChild>
        <w:div w:id="1069765501">
          <w:marLeft w:val="0"/>
          <w:marRight w:val="0"/>
          <w:marTop w:val="0"/>
          <w:marBottom w:val="0"/>
          <w:divBdr>
            <w:top w:val="none" w:sz="0" w:space="0" w:color="auto"/>
            <w:left w:val="none" w:sz="0" w:space="0" w:color="auto"/>
            <w:bottom w:val="none" w:sz="0" w:space="0" w:color="auto"/>
            <w:right w:val="none" w:sz="0" w:space="0" w:color="auto"/>
          </w:divBdr>
          <w:divsChild>
            <w:div w:id="87891565">
              <w:marLeft w:val="0"/>
              <w:marRight w:val="0"/>
              <w:marTop w:val="469"/>
              <w:marBottom w:val="0"/>
              <w:divBdr>
                <w:top w:val="none" w:sz="0" w:space="0" w:color="auto"/>
                <w:left w:val="none" w:sz="0" w:space="0" w:color="auto"/>
                <w:bottom w:val="none" w:sz="0" w:space="0" w:color="auto"/>
                <w:right w:val="none" w:sz="0" w:space="0" w:color="auto"/>
              </w:divBdr>
              <w:divsChild>
                <w:div w:id="1480339623">
                  <w:marLeft w:val="0"/>
                  <w:marRight w:val="0"/>
                  <w:marTop w:val="0"/>
                  <w:marBottom w:val="0"/>
                  <w:divBdr>
                    <w:top w:val="none" w:sz="0" w:space="0" w:color="auto"/>
                    <w:left w:val="none" w:sz="0" w:space="0" w:color="auto"/>
                    <w:bottom w:val="none" w:sz="0" w:space="0" w:color="auto"/>
                    <w:right w:val="none" w:sz="0" w:space="0" w:color="auto"/>
                  </w:divBdr>
                  <w:divsChild>
                    <w:div w:id="692078629">
                      <w:marLeft w:val="0"/>
                      <w:marRight w:val="0"/>
                      <w:marTop w:val="335"/>
                      <w:marBottom w:val="0"/>
                      <w:divBdr>
                        <w:top w:val="none" w:sz="0" w:space="0" w:color="auto"/>
                        <w:left w:val="none" w:sz="0" w:space="0" w:color="auto"/>
                        <w:bottom w:val="none" w:sz="0" w:space="0" w:color="auto"/>
                        <w:right w:val="none" w:sz="0" w:space="0" w:color="auto"/>
                      </w:divBdr>
                      <w:divsChild>
                        <w:div w:id="1570338789">
                          <w:marLeft w:val="0"/>
                          <w:marRight w:val="0"/>
                          <w:marTop w:val="0"/>
                          <w:marBottom w:val="0"/>
                          <w:divBdr>
                            <w:top w:val="none" w:sz="0" w:space="0" w:color="auto"/>
                            <w:left w:val="none" w:sz="0" w:space="0" w:color="auto"/>
                            <w:bottom w:val="none" w:sz="0" w:space="0" w:color="auto"/>
                            <w:right w:val="none" w:sz="0" w:space="0" w:color="auto"/>
                          </w:divBdr>
                          <w:divsChild>
                            <w:div w:id="9926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541840">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19040509">
      <w:bodyDiv w:val="1"/>
      <w:marLeft w:val="0"/>
      <w:marRight w:val="0"/>
      <w:marTop w:val="0"/>
      <w:marBottom w:val="0"/>
      <w:divBdr>
        <w:top w:val="none" w:sz="0" w:space="0" w:color="auto"/>
        <w:left w:val="none" w:sz="0" w:space="0" w:color="auto"/>
        <w:bottom w:val="none" w:sz="0" w:space="0" w:color="auto"/>
        <w:right w:val="none" w:sz="0" w:space="0" w:color="auto"/>
      </w:divBdr>
    </w:div>
    <w:div w:id="321197022">
      <w:bodyDiv w:val="1"/>
      <w:marLeft w:val="0"/>
      <w:marRight w:val="0"/>
      <w:marTop w:val="0"/>
      <w:marBottom w:val="0"/>
      <w:divBdr>
        <w:top w:val="none" w:sz="0" w:space="0" w:color="auto"/>
        <w:left w:val="none" w:sz="0" w:space="0" w:color="auto"/>
        <w:bottom w:val="none" w:sz="0" w:space="0" w:color="auto"/>
        <w:right w:val="none" w:sz="0" w:space="0" w:color="auto"/>
      </w:divBdr>
    </w:div>
    <w:div w:id="321929247">
      <w:bodyDiv w:val="1"/>
      <w:marLeft w:val="0"/>
      <w:marRight w:val="0"/>
      <w:marTop w:val="0"/>
      <w:marBottom w:val="0"/>
      <w:divBdr>
        <w:top w:val="none" w:sz="0" w:space="0" w:color="auto"/>
        <w:left w:val="none" w:sz="0" w:space="0" w:color="auto"/>
        <w:bottom w:val="none" w:sz="0" w:space="0" w:color="auto"/>
        <w:right w:val="none" w:sz="0" w:space="0" w:color="auto"/>
      </w:divBdr>
    </w:div>
    <w:div w:id="322859838">
      <w:bodyDiv w:val="1"/>
      <w:marLeft w:val="0"/>
      <w:marRight w:val="0"/>
      <w:marTop w:val="0"/>
      <w:marBottom w:val="0"/>
      <w:divBdr>
        <w:top w:val="none" w:sz="0" w:space="0" w:color="auto"/>
        <w:left w:val="none" w:sz="0" w:space="0" w:color="auto"/>
        <w:bottom w:val="none" w:sz="0" w:space="0" w:color="auto"/>
        <w:right w:val="none" w:sz="0" w:space="0" w:color="auto"/>
      </w:divBdr>
    </w:div>
    <w:div w:id="327173408">
      <w:bodyDiv w:val="1"/>
      <w:marLeft w:val="0"/>
      <w:marRight w:val="0"/>
      <w:marTop w:val="100"/>
      <w:marBottom w:val="100"/>
      <w:divBdr>
        <w:top w:val="none" w:sz="0" w:space="0" w:color="auto"/>
        <w:left w:val="none" w:sz="0" w:space="0" w:color="auto"/>
        <w:bottom w:val="none" w:sz="0" w:space="0" w:color="auto"/>
        <w:right w:val="none" w:sz="0" w:space="0" w:color="auto"/>
      </w:divBdr>
      <w:divsChild>
        <w:div w:id="999188414">
          <w:marLeft w:val="0"/>
          <w:marRight w:val="0"/>
          <w:marTop w:val="0"/>
          <w:marBottom w:val="0"/>
          <w:divBdr>
            <w:top w:val="none" w:sz="0" w:space="0" w:color="auto"/>
            <w:left w:val="none" w:sz="0" w:space="0" w:color="auto"/>
            <w:bottom w:val="none" w:sz="0" w:space="0" w:color="auto"/>
            <w:right w:val="none" w:sz="0" w:space="0" w:color="auto"/>
          </w:divBdr>
          <w:divsChild>
            <w:div w:id="634987314">
              <w:marLeft w:val="0"/>
              <w:marRight w:val="0"/>
              <w:marTop w:val="0"/>
              <w:marBottom w:val="0"/>
              <w:divBdr>
                <w:top w:val="none" w:sz="0" w:space="0" w:color="auto"/>
                <w:left w:val="none" w:sz="0" w:space="0" w:color="auto"/>
                <w:bottom w:val="none" w:sz="0" w:space="0" w:color="auto"/>
                <w:right w:val="none" w:sz="0" w:space="0" w:color="auto"/>
              </w:divBdr>
              <w:divsChild>
                <w:div w:id="211507387">
                  <w:marLeft w:val="0"/>
                  <w:marRight w:val="0"/>
                  <w:marTop w:val="0"/>
                  <w:marBottom w:val="0"/>
                  <w:divBdr>
                    <w:top w:val="none" w:sz="0" w:space="0" w:color="auto"/>
                    <w:left w:val="none" w:sz="0" w:space="0" w:color="auto"/>
                    <w:bottom w:val="none" w:sz="0" w:space="0" w:color="auto"/>
                    <w:right w:val="none" w:sz="0" w:space="0" w:color="auto"/>
                  </w:divBdr>
                  <w:divsChild>
                    <w:div w:id="1346127010">
                      <w:marLeft w:val="0"/>
                      <w:marRight w:val="0"/>
                      <w:marTop w:val="0"/>
                      <w:marBottom w:val="0"/>
                      <w:divBdr>
                        <w:top w:val="none" w:sz="0" w:space="0" w:color="auto"/>
                        <w:left w:val="none" w:sz="0" w:space="0" w:color="auto"/>
                        <w:bottom w:val="none" w:sz="0" w:space="0" w:color="auto"/>
                        <w:right w:val="none" w:sz="0" w:space="0" w:color="auto"/>
                      </w:divBdr>
                      <w:divsChild>
                        <w:div w:id="1053887831">
                          <w:marLeft w:val="0"/>
                          <w:marRight w:val="0"/>
                          <w:marTop w:val="0"/>
                          <w:marBottom w:val="0"/>
                          <w:divBdr>
                            <w:top w:val="none" w:sz="0" w:space="0" w:color="auto"/>
                            <w:left w:val="none" w:sz="0" w:space="0" w:color="auto"/>
                            <w:bottom w:val="none" w:sz="0" w:space="0" w:color="auto"/>
                            <w:right w:val="none" w:sz="0" w:space="0" w:color="auto"/>
                          </w:divBdr>
                          <w:divsChild>
                            <w:div w:id="939680650">
                              <w:marLeft w:val="0"/>
                              <w:marRight w:val="0"/>
                              <w:marTop w:val="0"/>
                              <w:marBottom w:val="0"/>
                              <w:divBdr>
                                <w:top w:val="none" w:sz="0" w:space="0" w:color="auto"/>
                                <w:left w:val="none" w:sz="0" w:space="0" w:color="auto"/>
                                <w:bottom w:val="none" w:sz="0" w:space="0" w:color="auto"/>
                                <w:right w:val="none" w:sz="0" w:space="0" w:color="auto"/>
                              </w:divBdr>
                              <w:divsChild>
                                <w:div w:id="1693610734">
                                  <w:marLeft w:val="0"/>
                                  <w:marRight w:val="0"/>
                                  <w:marTop w:val="0"/>
                                  <w:marBottom w:val="0"/>
                                  <w:divBdr>
                                    <w:top w:val="none" w:sz="0" w:space="0" w:color="auto"/>
                                    <w:left w:val="none" w:sz="0" w:space="0" w:color="auto"/>
                                    <w:bottom w:val="none" w:sz="0" w:space="0" w:color="auto"/>
                                    <w:right w:val="none" w:sz="0" w:space="0" w:color="auto"/>
                                  </w:divBdr>
                                  <w:divsChild>
                                    <w:div w:id="1220240777">
                                      <w:marLeft w:val="0"/>
                                      <w:marRight w:val="0"/>
                                      <w:marTop w:val="107"/>
                                      <w:marBottom w:val="0"/>
                                      <w:divBdr>
                                        <w:top w:val="none" w:sz="0" w:space="0" w:color="auto"/>
                                        <w:left w:val="none" w:sz="0" w:space="0" w:color="auto"/>
                                        <w:bottom w:val="none" w:sz="0" w:space="0" w:color="auto"/>
                                        <w:right w:val="none" w:sz="0" w:space="0" w:color="auto"/>
                                      </w:divBdr>
                                      <w:divsChild>
                                        <w:div w:id="10586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513803">
      <w:bodyDiv w:val="1"/>
      <w:marLeft w:val="0"/>
      <w:marRight w:val="0"/>
      <w:marTop w:val="100"/>
      <w:marBottom w:val="100"/>
      <w:divBdr>
        <w:top w:val="none" w:sz="0" w:space="0" w:color="auto"/>
        <w:left w:val="none" w:sz="0" w:space="0" w:color="auto"/>
        <w:bottom w:val="none" w:sz="0" w:space="0" w:color="auto"/>
        <w:right w:val="none" w:sz="0" w:space="0" w:color="auto"/>
      </w:divBdr>
      <w:divsChild>
        <w:div w:id="324095505">
          <w:marLeft w:val="0"/>
          <w:marRight w:val="0"/>
          <w:marTop w:val="0"/>
          <w:marBottom w:val="0"/>
          <w:divBdr>
            <w:top w:val="none" w:sz="0" w:space="0" w:color="auto"/>
            <w:left w:val="none" w:sz="0" w:space="0" w:color="auto"/>
            <w:bottom w:val="none" w:sz="0" w:space="0" w:color="auto"/>
            <w:right w:val="none" w:sz="0" w:space="0" w:color="auto"/>
          </w:divBdr>
          <w:divsChild>
            <w:div w:id="435172236">
              <w:marLeft w:val="0"/>
              <w:marRight w:val="0"/>
              <w:marTop w:val="0"/>
              <w:marBottom w:val="0"/>
              <w:divBdr>
                <w:top w:val="none" w:sz="0" w:space="0" w:color="auto"/>
                <w:left w:val="none" w:sz="0" w:space="0" w:color="auto"/>
                <w:bottom w:val="none" w:sz="0" w:space="0" w:color="auto"/>
                <w:right w:val="none" w:sz="0" w:space="0" w:color="auto"/>
              </w:divBdr>
              <w:divsChild>
                <w:div w:id="2071221164">
                  <w:marLeft w:val="0"/>
                  <w:marRight w:val="0"/>
                  <w:marTop w:val="0"/>
                  <w:marBottom w:val="0"/>
                  <w:divBdr>
                    <w:top w:val="none" w:sz="0" w:space="0" w:color="auto"/>
                    <w:left w:val="none" w:sz="0" w:space="0" w:color="auto"/>
                    <w:bottom w:val="none" w:sz="0" w:space="0" w:color="auto"/>
                    <w:right w:val="none" w:sz="0" w:space="0" w:color="auto"/>
                  </w:divBdr>
                  <w:divsChild>
                    <w:div w:id="668604811">
                      <w:marLeft w:val="0"/>
                      <w:marRight w:val="0"/>
                      <w:marTop w:val="0"/>
                      <w:marBottom w:val="0"/>
                      <w:divBdr>
                        <w:top w:val="none" w:sz="0" w:space="0" w:color="auto"/>
                        <w:left w:val="none" w:sz="0" w:space="0" w:color="auto"/>
                        <w:bottom w:val="none" w:sz="0" w:space="0" w:color="auto"/>
                        <w:right w:val="none" w:sz="0" w:space="0" w:color="auto"/>
                      </w:divBdr>
                      <w:divsChild>
                        <w:div w:id="468400246">
                          <w:marLeft w:val="0"/>
                          <w:marRight w:val="0"/>
                          <w:marTop w:val="0"/>
                          <w:marBottom w:val="0"/>
                          <w:divBdr>
                            <w:top w:val="none" w:sz="0" w:space="0" w:color="auto"/>
                            <w:left w:val="none" w:sz="0" w:space="0" w:color="auto"/>
                            <w:bottom w:val="none" w:sz="0" w:space="0" w:color="auto"/>
                            <w:right w:val="none" w:sz="0" w:space="0" w:color="auto"/>
                          </w:divBdr>
                          <w:divsChild>
                            <w:div w:id="1968704807">
                              <w:marLeft w:val="0"/>
                              <w:marRight w:val="0"/>
                              <w:marTop w:val="0"/>
                              <w:marBottom w:val="0"/>
                              <w:divBdr>
                                <w:top w:val="none" w:sz="0" w:space="0" w:color="auto"/>
                                <w:left w:val="none" w:sz="0" w:space="0" w:color="auto"/>
                                <w:bottom w:val="none" w:sz="0" w:space="0" w:color="auto"/>
                                <w:right w:val="none" w:sz="0" w:space="0" w:color="auto"/>
                              </w:divBdr>
                              <w:divsChild>
                                <w:div w:id="217280956">
                                  <w:marLeft w:val="0"/>
                                  <w:marRight w:val="0"/>
                                  <w:marTop w:val="0"/>
                                  <w:marBottom w:val="0"/>
                                  <w:divBdr>
                                    <w:top w:val="none" w:sz="0" w:space="0" w:color="auto"/>
                                    <w:left w:val="none" w:sz="0" w:space="0" w:color="auto"/>
                                    <w:bottom w:val="none" w:sz="0" w:space="0" w:color="auto"/>
                                    <w:right w:val="none" w:sz="0" w:space="0" w:color="auto"/>
                                  </w:divBdr>
                                  <w:divsChild>
                                    <w:div w:id="152417518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18891">
      <w:bodyDiv w:val="1"/>
      <w:marLeft w:val="0"/>
      <w:marRight w:val="0"/>
      <w:marTop w:val="0"/>
      <w:marBottom w:val="0"/>
      <w:divBdr>
        <w:top w:val="none" w:sz="0" w:space="0" w:color="auto"/>
        <w:left w:val="none" w:sz="0" w:space="0" w:color="auto"/>
        <w:bottom w:val="none" w:sz="0" w:space="0" w:color="auto"/>
        <w:right w:val="none" w:sz="0" w:space="0" w:color="auto"/>
      </w:divBdr>
    </w:div>
    <w:div w:id="332878043">
      <w:bodyDiv w:val="1"/>
      <w:marLeft w:val="0"/>
      <w:marRight w:val="0"/>
      <w:marTop w:val="0"/>
      <w:marBottom w:val="0"/>
      <w:divBdr>
        <w:top w:val="none" w:sz="0" w:space="0" w:color="auto"/>
        <w:left w:val="none" w:sz="0" w:space="0" w:color="auto"/>
        <w:bottom w:val="none" w:sz="0" w:space="0" w:color="auto"/>
        <w:right w:val="none" w:sz="0" w:space="0" w:color="auto"/>
      </w:divBdr>
    </w:div>
    <w:div w:id="337780418">
      <w:bodyDiv w:val="1"/>
      <w:marLeft w:val="0"/>
      <w:marRight w:val="0"/>
      <w:marTop w:val="0"/>
      <w:marBottom w:val="0"/>
      <w:divBdr>
        <w:top w:val="none" w:sz="0" w:space="0" w:color="auto"/>
        <w:left w:val="none" w:sz="0" w:space="0" w:color="auto"/>
        <w:bottom w:val="none" w:sz="0" w:space="0" w:color="auto"/>
        <w:right w:val="none" w:sz="0" w:space="0" w:color="auto"/>
      </w:divBdr>
    </w:div>
    <w:div w:id="338577970">
      <w:bodyDiv w:val="1"/>
      <w:marLeft w:val="0"/>
      <w:marRight w:val="0"/>
      <w:marTop w:val="0"/>
      <w:marBottom w:val="0"/>
      <w:divBdr>
        <w:top w:val="none" w:sz="0" w:space="0" w:color="auto"/>
        <w:left w:val="none" w:sz="0" w:space="0" w:color="auto"/>
        <w:bottom w:val="none" w:sz="0" w:space="0" w:color="auto"/>
        <w:right w:val="none" w:sz="0" w:space="0" w:color="auto"/>
      </w:divBdr>
      <w:divsChild>
        <w:div w:id="1805156208">
          <w:marLeft w:val="0"/>
          <w:marRight w:val="0"/>
          <w:marTop w:val="0"/>
          <w:marBottom w:val="0"/>
          <w:divBdr>
            <w:top w:val="none" w:sz="0" w:space="0" w:color="auto"/>
            <w:left w:val="none" w:sz="0" w:space="0" w:color="auto"/>
            <w:bottom w:val="none" w:sz="0" w:space="0" w:color="auto"/>
            <w:right w:val="none" w:sz="0" w:space="0" w:color="auto"/>
          </w:divBdr>
          <w:divsChild>
            <w:div w:id="2006325062">
              <w:marLeft w:val="0"/>
              <w:marRight w:val="0"/>
              <w:marTop w:val="0"/>
              <w:marBottom w:val="0"/>
              <w:divBdr>
                <w:top w:val="none" w:sz="0" w:space="0" w:color="auto"/>
                <w:left w:val="none" w:sz="0" w:space="0" w:color="auto"/>
                <w:bottom w:val="none" w:sz="0" w:space="0" w:color="auto"/>
                <w:right w:val="none" w:sz="0" w:space="0" w:color="auto"/>
              </w:divBdr>
              <w:divsChild>
                <w:div w:id="1517308009">
                  <w:marLeft w:val="0"/>
                  <w:marRight w:val="0"/>
                  <w:marTop w:val="0"/>
                  <w:marBottom w:val="0"/>
                  <w:divBdr>
                    <w:top w:val="none" w:sz="0" w:space="0" w:color="auto"/>
                    <w:left w:val="none" w:sz="0" w:space="0" w:color="auto"/>
                    <w:bottom w:val="none" w:sz="0" w:space="0" w:color="auto"/>
                    <w:right w:val="none" w:sz="0" w:space="0" w:color="auto"/>
                  </w:divBdr>
                  <w:divsChild>
                    <w:div w:id="1272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8941">
      <w:bodyDiv w:val="1"/>
      <w:marLeft w:val="0"/>
      <w:marRight w:val="0"/>
      <w:marTop w:val="0"/>
      <w:marBottom w:val="0"/>
      <w:divBdr>
        <w:top w:val="none" w:sz="0" w:space="0" w:color="auto"/>
        <w:left w:val="none" w:sz="0" w:space="0" w:color="auto"/>
        <w:bottom w:val="none" w:sz="0" w:space="0" w:color="auto"/>
        <w:right w:val="none" w:sz="0" w:space="0" w:color="auto"/>
      </w:divBdr>
    </w:div>
    <w:div w:id="341467748">
      <w:bodyDiv w:val="1"/>
      <w:marLeft w:val="0"/>
      <w:marRight w:val="0"/>
      <w:marTop w:val="0"/>
      <w:marBottom w:val="0"/>
      <w:divBdr>
        <w:top w:val="none" w:sz="0" w:space="0" w:color="auto"/>
        <w:left w:val="none" w:sz="0" w:space="0" w:color="auto"/>
        <w:bottom w:val="none" w:sz="0" w:space="0" w:color="auto"/>
        <w:right w:val="none" w:sz="0" w:space="0" w:color="auto"/>
      </w:divBdr>
      <w:divsChild>
        <w:div w:id="1088884260">
          <w:marLeft w:val="0"/>
          <w:marRight w:val="0"/>
          <w:marTop w:val="0"/>
          <w:marBottom w:val="0"/>
          <w:divBdr>
            <w:top w:val="none" w:sz="0" w:space="0" w:color="auto"/>
            <w:left w:val="none" w:sz="0" w:space="0" w:color="auto"/>
            <w:bottom w:val="none" w:sz="0" w:space="0" w:color="auto"/>
            <w:right w:val="none" w:sz="0" w:space="0" w:color="auto"/>
          </w:divBdr>
          <w:divsChild>
            <w:div w:id="928729859">
              <w:marLeft w:val="0"/>
              <w:marRight w:val="0"/>
              <w:marTop w:val="602"/>
              <w:marBottom w:val="0"/>
              <w:divBdr>
                <w:top w:val="none" w:sz="0" w:space="0" w:color="auto"/>
                <w:left w:val="none" w:sz="0" w:space="0" w:color="auto"/>
                <w:bottom w:val="none" w:sz="0" w:space="0" w:color="auto"/>
                <w:right w:val="none" w:sz="0" w:space="0" w:color="auto"/>
              </w:divBdr>
              <w:divsChild>
                <w:div w:id="62217784">
                  <w:marLeft w:val="0"/>
                  <w:marRight w:val="0"/>
                  <w:marTop w:val="0"/>
                  <w:marBottom w:val="0"/>
                  <w:divBdr>
                    <w:top w:val="none" w:sz="0" w:space="0" w:color="auto"/>
                    <w:left w:val="none" w:sz="0" w:space="0" w:color="auto"/>
                    <w:bottom w:val="none" w:sz="0" w:space="0" w:color="auto"/>
                    <w:right w:val="none" w:sz="0" w:space="0" w:color="auto"/>
                  </w:divBdr>
                  <w:divsChild>
                    <w:div w:id="123356028">
                      <w:marLeft w:val="0"/>
                      <w:marRight w:val="0"/>
                      <w:marTop w:val="430"/>
                      <w:marBottom w:val="0"/>
                      <w:divBdr>
                        <w:top w:val="none" w:sz="0" w:space="0" w:color="auto"/>
                        <w:left w:val="none" w:sz="0" w:space="0" w:color="auto"/>
                        <w:bottom w:val="none" w:sz="0" w:space="0" w:color="auto"/>
                        <w:right w:val="none" w:sz="0" w:space="0" w:color="auto"/>
                      </w:divBdr>
                      <w:divsChild>
                        <w:div w:id="1372070364">
                          <w:marLeft w:val="0"/>
                          <w:marRight w:val="0"/>
                          <w:marTop w:val="0"/>
                          <w:marBottom w:val="0"/>
                          <w:divBdr>
                            <w:top w:val="none" w:sz="0" w:space="0" w:color="auto"/>
                            <w:left w:val="none" w:sz="0" w:space="0" w:color="auto"/>
                            <w:bottom w:val="none" w:sz="0" w:space="0" w:color="auto"/>
                            <w:right w:val="none" w:sz="0" w:space="0" w:color="auto"/>
                          </w:divBdr>
                          <w:divsChild>
                            <w:div w:id="6435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802">
      <w:bodyDiv w:val="1"/>
      <w:marLeft w:val="0"/>
      <w:marRight w:val="0"/>
      <w:marTop w:val="0"/>
      <w:marBottom w:val="0"/>
      <w:divBdr>
        <w:top w:val="none" w:sz="0" w:space="0" w:color="auto"/>
        <w:left w:val="none" w:sz="0" w:space="0" w:color="auto"/>
        <w:bottom w:val="none" w:sz="0" w:space="0" w:color="auto"/>
        <w:right w:val="none" w:sz="0" w:space="0" w:color="auto"/>
      </w:divBdr>
    </w:div>
    <w:div w:id="345601456">
      <w:bodyDiv w:val="1"/>
      <w:marLeft w:val="0"/>
      <w:marRight w:val="0"/>
      <w:marTop w:val="0"/>
      <w:marBottom w:val="0"/>
      <w:divBdr>
        <w:top w:val="none" w:sz="0" w:space="0" w:color="auto"/>
        <w:left w:val="none" w:sz="0" w:space="0" w:color="auto"/>
        <w:bottom w:val="none" w:sz="0" w:space="0" w:color="auto"/>
        <w:right w:val="none" w:sz="0" w:space="0" w:color="auto"/>
      </w:divBdr>
    </w:div>
    <w:div w:id="350300748">
      <w:bodyDiv w:val="1"/>
      <w:marLeft w:val="0"/>
      <w:marRight w:val="0"/>
      <w:marTop w:val="0"/>
      <w:marBottom w:val="0"/>
      <w:divBdr>
        <w:top w:val="none" w:sz="0" w:space="0" w:color="auto"/>
        <w:left w:val="none" w:sz="0" w:space="0" w:color="auto"/>
        <w:bottom w:val="none" w:sz="0" w:space="0" w:color="auto"/>
        <w:right w:val="none" w:sz="0" w:space="0" w:color="auto"/>
      </w:divBdr>
      <w:divsChild>
        <w:div w:id="298608892">
          <w:marLeft w:val="0"/>
          <w:marRight w:val="0"/>
          <w:marTop w:val="0"/>
          <w:marBottom w:val="0"/>
          <w:divBdr>
            <w:top w:val="none" w:sz="0" w:space="0" w:color="auto"/>
            <w:left w:val="none" w:sz="0" w:space="0" w:color="auto"/>
            <w:bottom w:val="none" w:sz="0" w:space="0" w:color="auto"/>
            <w:right w:val="none" w:sz="0" w:space="0" w:color="auto"/>
          </w:divBdr>
        </w:div>
        <w:div w:id="438717930">
          <w:marLeft w:val="0"/>
          <w:marRight w:val="0"/>
          <w:marTop w:val="0"/>
          <w:marBottom w:val="0"/>
          <w:divBdr>
            <w:top w:val="none" w:sz="0" w:space="0" w:color="auto"/>
            <w:left w:val="none" w:sz="0" w:space="0" w:color="auto"/>
            <w:bottom w:val="none" w:sz="0" w:space="0" w:color="auto"/>
            <w:right w:val="none" w:sz="0" w:space="0" w:color="auto"/>
          </w:divBdr>
        </w:div>
        <w:div w:id="439958572">
          <w:marLeft w:val="0"/>
          <w:marRight w:val="0"/>
          <w:marTop w:val="0"/>
          <w:marBottom w:val="0"/>
          <w:divBdr>
            <w:top w:val="none" w:sz="0" w:space="0" w:color="auto"/>
            <w:left w:val="none" w:sz="0" w:space="0" w:color="auto"/>
            <w:bottom w:val="none" w:sz="0" w:space="0" w:color="auto"/>
            <w:right w:val="none" w:sz="0" w:space="0" w:color="auto"/>
          </w:divBdr>
        </w:div>
        <w:div w:id="791900716">
          <w:marLeft w:val="0"/>
          <w:marRight w:val="0"/>
          <w:marTop w:val="0"/>
          <w:marBottom w:val="0"/>
          <w:divBdr>
            <w:top w:val="none" w:sz="0" w:space="0" w:color="auto"/>
            <w:left w:val="none" w:sz="0" w:space="0" w:color="auto"/>
            <w:bottom w:val="none" w:sz="0" w:space="0" w:color="auto"/>
            <w:right w:val="none" w:sz="0" w:space="0" w:color="auto"/>
          </w:divBdr>
        </w:div>
        <w:div w:id="989480694">
          <w:marLeft w:val="0"/>
          <w:marRight w:val="0"/>
          <w:marTop w:val="0"/>
          <w:marBottom w:val="0"/>
          <w:divBdr>
            <w:top w:val="none" w:sz="0" w:space="0" w:color="auto"/>
            <w:left w:val="none" w:sz="0" w:space="0" w:color="auto"/>
            <w:bottom w:val="none" w:sz="0" w:space="0" w:color="auto"/>
            <w:right w:val="none" w:sz="0" w:space="0" w:color="auto"/>
          </w:divBdr>
        </w:div>
        <w:div w:id="1782188687">
          <w:marLeft w:val="0"/>
          <w:marRight w:val="0"/>
          <w:marTop w:val="0"/>
          <w:marBottom w:val="0"/>
          <w:divBdr>
            <w:top w:val="none" w:sz="0" w:space="0" w:color="auto"/>
            <w:left w:val="none" w:sz="0" w:space="0" w:color="auto"/>
            <w:bottom w:val="none" w:sz="0" w:space="0" w:color="auto"/>
            <w:right w:val="none" w:sz="0" w:space="0" w:color="auto"/>
          </w:divBdr>
        </w:div>
        <w:div w:id="1986232286">
          <w:marLeft w:val="0"/>
          <w:marRight w:val="0"/>
          <w:marTop w:val="0"/>
          <w:marBottom w:val="0"/>
          <w:divBdr>
            <w:top w:val="none" w:sz="0" w:space="0" w:color="auto"/>
            <w:left w:val="none" w:sz="0" w:space="0" w:color="auto"/>
            <w:bottom w:val="none" w:sz="0" w:space="0" w:color="auto"/>
            <w:right w:val="none" w:sz="0" w:space="0" w:color="auto"/>
          </w:divBdr>
        </w:div>
      </w:divsChild>
    </w:div>
    <w:div w:id="351540656">
      <w:bodyDiv w:val="1"/>
      <w:marLeft w:val="0"/>
      <w:marRight w:val="0"/>
      <w:marTop w:val="0"/>
      <w:marBottom w:val="0"/>
      <w:divBdr>
        <w:top w:val="none" w:sz="0" w:space="0" w:color="auto"/>
        <w:left w:val="none" w:sz="0" w:space="0" w:color="auto"/>
        <w:bottom w:val="none" w:sz="0" w:space="0" w:color="auto"/>
        <w:right w:val="none" w:sz="0" w:space="0" w:color="auto"/>
      </w:divBdr>
      <w:divsChild>
        <w:div w:id="2146727207">
          <w:marLeft w:val="0"/>
          <w:marRight w:val="0"/>
          <w:marTop w:val="0"/>
          <w:marBottom w:val="0"/>
          <w:divBdr>
            <w:top w:val="none" w:sz="0" w:space="0" w:color="auto"/>
            <w:left w:val="none" w:sz="0" w:space="0" w:color="auto"/>
            <w:bottom w:val="none" w:sz="0" w:space="0" w:color="auto"/>
            <w:right w:val="none" w:sz="0" w:space="0" w:color="auto"/>
          </w:divBdr>
          <w:divsChild>
            <w:div w:id="739407250">
              <w:marLeft w:val="0"/>
              <w:marRight w:val="0"/>
              <w:marTop w:val="524"/>
              <w:marBottom w:val="0"/>
              <w:divBdr>
                <w:top w:val="none" w:sz="0" w:space="0" w:color="auto"/>
                <w:left w:val="none" w:sz="0" w:space="0" w:color="auto"/>
                <w:bottom w:val="none" w:sz="0" w:space="0" w:color="auto"/>
                <w:right w:val="none" w:sz="0" w:space="0" w:color="auto"/>
              </w:divBdr>
              <w:divsChild>
                <w:div w:id="1859419930">
                  <w:marLeft w:val="0"/>
                  <w:marRight w:val="0"/>
                  <w:marTop w:val="0"/>
                  <w:marBottom w:val="0"/>
                  <w:divBdr>
                    <w:top w:val="none" w:sz="0" w:space="0" w:color="auto"/>
                    <w:left w:val="none" w:sz="0" w:space="0" w:color="auto"/>
                    <w:bottom w:val="none" w:sz="0" w:space="0" w:color="auto"/>
                    <w:right w:val="none" w:sz="0" w:space="0" w:color="auto"/>
                  </w:divBdr>
                  <w:divsChild>
                    <w:div w:id="1419790174">
                      <w:marLeft w:val="0"/>
                      <w:marRight w:val="0"/>
                      <w:marTop w:val="374"/>
                      <w:marBottom w:val="0"/>
                      <w:divBdr>
                        <w:top w:val="none" w:sz="0" w:space="0" w:color="auto"/>
                        <w:left w:val="none" w:sz="0" w:space="0" w:color="auto"/>
                        <w:bottom w:val="none" w:sz="0" w:space="0" w:color="auto"/>
                        <w:right w:val="none" w:sz="0" w:space="0" w:color="auto"/>
                      </w:divBdr>
                      <w:divsChild>
                        <w:div w:id="1686513689">
                          <w:marLeft w:val="0"/>
                          <w:marRight w:val="0"/>
                          <w:marTop w:val="0"/>
                          <w:marBottom w:val="0"/>
                          <w:divBdr>
                            <w:top w:val="none" w:sz="0" w:space="0" w:color="auto"/>
                            <w:left w:val="none" w:sz="0" w:space="0" w:color="auto"/>
                            <w:bottom w:val="none" w:sz="0" w:space="0" w:color="auto"/>
                            <w:right w:val="none" w:sz="0" w:space="0" w:color="auto"/>
                          </w:divBdr>
                          <w:divsChild>
                            <w:div w:id="6419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88746">
      <w:bodyDiv w:val="1"/>
      <w:marLeft w:val="0"/>
      <w:marRight w:val="0"/>
      <w:marTop w:val="0"/>
      <w:marBottom w:val="0"/>
      <w:divBdr>
        <w:top w:val="none" w:sz="0" w:space="0" w:color="auto"/>
        <w:left w:val="none" w:sz="0" w:space="0" w:color="auto"/>
        <w:bottom w:val="none" w:sz="0" w:space="0" w:color="auto"/>
        <w:right w:val="none" w:sz="0" w:space="0" w:color="auto"/>
      </w:divBdr>
    </w:div>
    <w:div w:id="355809044">
      <w:bodyDiv w:val="1"/>
      <w:marLeft w:val="0"/>
      <w:marRight w:val="0"/>
      <w:marTop w:val="0"/>
      <w:marBottom w:val="0"/>
      <w:divBdr>
        <w:top w:val="none" w:sz="0" w:space="0" w:color="auto"/>
        <w:left w:val="none" w:sz="0" w:space="0" w:color="auto"/>
        <w:bottom w:val="none" w:sz="0" w:space="0" w:color="auto"/>
        <w:right w:val="none" w:sz="0" w:space="0" w:color="auto"/>
      </w:divBdr>
    </w:div>
    <w:div w:id="356859390">
      <w:bodyDiv w:val="1"/>
      <w:marLeft w:val="0"/>
      <w:marRight w:val="0"/>
      <w:marTop w:val="0"/>
      <w:marBottom w:val="0"/>
      <w:divBdr>
        <w:top w:val="none" w:sz="0" w:space="0" w:color="auto"/>
        <w:left w:val="none" w:sz="0" w:space="0" w:color="auto"/>
        <w:bottom w:val="none" w:sz="0" w:space="0" w:color="auto"/>
        <w:right w:val="none" w:sz="0" w:space="0" w:color="auto"/>
      </w:divBdr>
    </w:div>
    <w:div w:id="357051359">
      <w:bodyDiv w:val="1"/>
      <w:marLeft w:val="0"/>
      <w:marRight w:val="0"/>
      <w:marTop w:val="0"/>
      <w:marBottom w:val="0"/>
      <w:divBdr>
        <w:top w:val="none" w:sz="0" w:space="0" w:color="auto"/>
        <w:left w:val="none" w:sz="0" w:space="0" w:color="auto"/>
        <w:bottom w:val="none" w:sz="0" w:space="0" w:color="auto"/>
        <w:right w:val="none" w:sz="0" w:space="0" w:color="auto"/>
      </w:divBdr>
    </w:div>
    <w:div w:id="358705018">
      <w:bodyDiv w:val="1"/>
      <w:marLeft w:val="0"/>
      <w:marRight w:val="0"/>
      <w:marTop w:val="0"/>
      <w:marBottom w:val="0"/>
      <w:divBdr>
        <w:top w:val="none" w:sz="0" w:space="0" w:color="auto"/>
        <w:left w:val="none" w:sz="0" w:space="0" w:color="auto"/>
        <w:bottom w:val="none" w:sz="0" w:space="0" w:color="auto"/>
        <w:right w:val="none" w:sz="0" w:space="0" w:color="auto"/>
      </w:divBdr>
      <w:divsChild>
        <w:div w:id="702099256">
          <w:marLeft w:val="0"/>
          <w:marRight w:val="0"/>
          <w:marTop w:val="0"/>
          <w:marBottom w:val="0"/>
          <w:divBdr>
            <w:top w:val="none" w:sz="0" w:space="0" w:color="auto"/>
            <w:left w:val="none" w:sz="0" w:space="0" w:color="auto"/>
            <w:bottom w:val="none" w:sz="0" w:space="0" w:color="auto"/>
            <w:right w:val="none" w:sz="0" w:space="0" w:color="auto"/>
          </w:divBdr>
          <w:divsChild>
            <w:div w:id="686295425">
              <w:marLeft w:val="0"/>
              <w:marRight w:val="0"/>
              <w:marTop w:val="469"/>
              <w:marBottom w:val="0"/>
              <w:divBdr>
                <w:top w:val="none" w:sz="0" w:space="0" w:color="auto"/>
                <w:left w:val="none" w:sz="0" w:space="0" w:color="auto"/>
                <w:bottom w:val="none" w:sz="0" w:space="0" w:color="auto"/>
                <w:right w:val="none" w:sz="0" w:space="0" w:color="auto"/>
              </w:divBdr>
              <w:divsChild>
                <w:div w:id="510264385">
                  <w:marLeft w:val="0"/>
                  <w:marRight w:val="0"/>
                  <w:marTop w:val="0"/>
                  <w:marBottom w:val="0"/>
                  <w:divBdr>
                    <w:top w:val="none" w:sz="0" w:space="0" w:color="auto"/>
                    <w:left w:val="none" w:sz="0" w:space="0" w:color="auto"/>
                    <w:bottom w:val="none" w:sz="0" w:space="0" w:color="auto"/>
                    <w:right w:val="none" w:sz="0" w:space="0" w:color="auto"/>
                  </w:divBdr>
                  <w:divsChild>
                    <w:div w:id="1751927727">
                      <w:marLeft w:val="0"/>
                      <w:marRight w:val="0"/>
                      <w:marTop w:val="335"/>
                      <w:marBottom w:val="0"/>
                      <w:divBdr>
                        <w:top w:val="none" w:sz="0" w:space="0" w:color="auto"/>
                        <w:left w:val="none" w:sz="0" w:space="0" w:color="auto"/>
                        <w:bottom w:val="none" w:sz="0" w:space="0" w:color="auto"/>
                        <w:right w:val="none" w:sz="0" w:space="0" w:color="auto"/>
                      </w:divBdr>
                      <w:divsChild>
                        <w:div w:id="467405083">
                          <w:marLeft w:val="0"/>
                          <w:marRight w:val="0"/>
                          <w:marTop w:val="0"/>
                          <w:marBottom w:val="0"/>
                          <w:divBdr>
                            <w:top w:val="none" w:sz="0" w:space="0" w:color="auto"/>
                            <w:left w:val="none" w:sz="0" w:space="0" w:color="auto"/>
                            <w:bottom w:val="none" w:sz="0" w:space="0" w:color="auto"/>
                            <w:right w:val="none" w:sz="0" w:space="0" w:color="auto"/>
                          </w:divBdr>
                          <w:divsChild>
                            <w:div w:id="17215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15776">
      <w:bodyDiv w:val="1"/>
      <w:marLeft w:val="0"/>
      <w:marRight w:val="0"/>
      <w:marTop w:val="0"/>
      <w:marBottom w:val="0"/>
      <w:divBdr>
        <w:top w:val="none" w:sz="0" w:space="0" w:color="auto"/>
        <w:left w:val="none" w:sz="0" w:space="0" w:color="auto"/>
        <w:bottom w:val="none" w:sz="0" w:space="0" w:color="auto"/>
        <w:right w:val="none" w:sz="0" w:space="0" w:color="auto"/>
      </w:divBdr>
    </w:div>
    <w:div w:id="361976655">
      <w:bodyDiv w:val="1"/>
      <w:marLeft w:val="0"/>
      <w:marRight w:val="0"/>
      <w:marTop w:val="0"/>
      <w:marBottom w:val="0"/>
      <w:divBdr>
        <w:top w:val="none" w:sz="0" w:space="0" w:color="auto"/>
        <w:left w:val="none" w:sz="0" w:space="0" w:color="auto"/>
        <w:bottom w:val="none" w:sz="0" w:space="0" w:color="auto"/>
        <w:right w:val="none" w:sz="0" w:space="0" w:color="auto"/>
      </w:divBdr>
    </w:div>
    <w:div w:id="363555556">
      <w:bodyDiv w:val="1"/>
      <w:marLeft w:val="0"/>
      <w:marRight w:val="0"/>
      <w:marTop w:val="0"/>
      <w:marBottom w:val="0"/>
      <w:divBdr>
        <w:top w:val="none" w:sz="0" w:space="0" w:color="auto"/>
        <w:left w:val="none" w:sz="0" w:space="0" w:color="auto"/>
        <w:bottom w:val="none" w:sz="0" w:space="0" w:color="auto"/>
        <w:right w:val="none" w:sz="0" w:space="0" w:color="auto"/>
      </w:divBdr>
    </w:div>
    <w:div w:id="365520654">
      <w:bodyDiv w:val="1"/>
      <w:marLeft w:val="0"/>
      <w:marRight w:val="0"/>
      <w:marTop w:val="0"/>
      <w:marBottom w:val="0"/>
      <w:divBdr>
        <w:top w:val="none" w:sz="0" w:space="0" w:color="auto"/>
        <w:left w:val="none" w:sz="0" w:space="0" w:color="auto"/>
        <w:bottom w:val="none" w:sz="0" w:space="0" w:color="auto"/>
        <w:right w:val="none" w:sz="0" w:space="0" w:color="auto"/>
      </w:divBdr>
    </w:div>
    <w:div w:id="368192239">
      <w:bodyDiv w:val="1"/>
      <w:marLeft w:val="0"/>
      <w:marRight w:val="0"/>
      <w:marTop w:val="0"/>
      <w:marBottom w:val="0"/>
      <w:divBdr>
        <w:top w:val="none" w:sz="0" w:space="0" w:color="auto"/>
        <w:left w:val="none" w:sz="0" w:space="0" w:color="auto"/>
        <w:bottom w:val="none" w:sz="0" w:space="0" w:color="auto"/>
        <w:right w:val="none" w:sz="0" w:space="0" w:color="auto"/>
      </w:divBdr>
    </w:div>
    <w:div w:id="370570354">
      <w:bodyDiv w:val="1"/>
      <w:marLeft w:val="0"/>
      <w:marRight w:val="0"/>
      <w:marTop w:val="0"/>
      <w:marBottom w:val="0"/>
      <w:divBdr>
        <w:top w:val="none" w:sz="0" w:space="0" w:color="auto"/>
        <w:left w:val="none" w:sz="0" w:space="0" w:color="auto"/>
        <w:bottom w:val="none" w:sz="0" w:space="0" w:color="auto"/>
        <w:right w:val="none" w:sz="0" w:space="0" w:color="auto"/>
      </w:divBdr>
    </w:div>
    <w:div w:id="373040353">
      <w:bodyDiv w:val="1"/>
      <w:marLeft w:val="0"/>
      <w:marRight w:val="0"/>
      <w:marTop w:val="0"/>
      <w:marBottom w:val="0"/>
      <w:divBdr>
        <w:top w:val="none" w:sz="0" w:space="0" w:color="auto"/>
        <w:left w:val="none" w:sz="0" w:space="0" w:color="auto"/>
        <w:bottom w:val="none" w:sz="0" w:space="0" w:color="auto"/>
        <w:right w:val="none" w:sz="0" w:space="0" w:color="auto"/>
      </w:divBdr>
    </w:div>
    <w:div w:id="373046670">
      <w:bodyDiv w:val="1"/>
      <w:marLeft w:val="0"/>
      <w:marRight w:val="0"/>
      <w:marTop w:val="0"/>
      <w:marBottom w:val="0"/>
      <w:divBdr>
        <w:top w:val="none" w:sz="0" w:space="0" w:color="auto"/>
        <w:left w:val="none" w:sz="0" w:space="0" w:color="auto"/>
        <w:bottom w:val="none" w:sz="0" w:space="0" w:color="auto"/>
        <w:right w:val="none" w:sz="0" w:space="0" w:color="auto"/>
      </w:divBdr>
    </w:div>
    <w:div w:id="381491289">
      <w:bodyDiv w:val="1"/>
      <w:marLeft w:val="0"/>
      <w:marRight w:val="0"/>
      <w:marTop w:val="0"/>
      <w:marBottom w:val="0"/>
      <w:divBdr>
        <w:top w:val="none" w:sz="0" w:space="0" w:color="auto"/>
        <w:left w:val="none" w:sz="0" w:space="0" w:color="auto"/>
        <w:bottom w:val="none" w:sz="0" w:space="0" w:color="auto"/>
        <w:right w:val="none" w:sz="0" w:space="0" w:color="auto"/>
      </w:divBdr>
    </w:div>
    <w:div w:id="384068410">
      <w:bodyDiv w:val="1"/>
      <w:marLeft w:val="0"/>
      <w:marRight w:val="0"/>
      <w:marTop w:val="0"/>
      <w:marBottom w:val="0"/>
      <w:divBdr>
        <w:top w:val="none" w:sz="0" w:space="0" w:color="auto"/>
        <w:left w:val="none" w:sz="0" w:space="0" w:color="auto"/>
        <w:bottom w:val="none" w:sz="0" w:space="0" w:color="auto"/>
        <w:right w:val="none" w:sz="0" w:space="0" w:color="auto"/>
      </w:divBdr>
      <w:divsChild>
        <w:div w:id="269704626">
          <w:marLeft w:val="0"/>
          <w:marRight w:val="0"/>
          <w:marTop w:val="0"/>
          <w:marBottom w:val="0"/>
          <w:divBdr>
            <w:top w:val="none" w:sz="0" w:space="0" w:color="auto"/>
            <w:left w:val="none" w:sz="0" w:space="0" w:color="auto"/>
            <w:bottom w:val="none" w:sz="0" w:space="0" w:color="auto"/>
            <w:right w:val="none" w:sz="0" w:space="0" w:color="auto"/>
          </w:divBdr>
          <w:divsChild>
            <w:div w:id="1501312341">
              <w:marLeft w:val="0"/>
              <w:marRight w:val="0"/>
              <w:marTop w:val="0"/>
              <w:marBottom w:val="0"/>
              <w:divBdr>
                <w:top w:val="none" w:sz="0" w:space="0" w:color="auto"/>
                <w:left w:val="none" w:sz="0" w:space="0" w:color="auto"/>
                <w:bottom w:val="none" w:sz="0" w:space="0" w:color="auto"/>
                <w:right w:val="none" w:sz="0" w:space="0" w:color="auto"/>
              </w:divBdr>
              <w:divsChild>
                <w:div w:id="1521042953">
                  <w:marLeft w:val="0"/>
                  <w:marRight w:val="0"/>
                  <w:marTop w:val="125"/>
                  <w:marBottom w:val="0"/>
                  <w:divBdr>
                    <w:top w:val="none" w:sz="0" w:space="0" w:color="auto"/>
                    <w:left w:val="none" w:sz="0" w:space="0" w:color="auto"/>
                    <w:bottom w:val="none" w:sz="0" w:space="0" w:color="auto"/>
                    <w:right w:val="none" w:sz="0" w:space="0" w:color="auto"/>
                  </w:divBdr>
                  <w:divsChild>
                    <w:div w:id="979724601">
                      <w:marLeft w:val="0"/>
                      <w:marRight w:val="0"/>
                      <w:marTop w:val="313"/>
                      <w:marBottom w:val="0"/>
                      <w:divBdr>
                        <w:top w:val="none" w:sz="0" w:space="0" w:color="auto"/>
                        <w:left w:val="none" w:sz="0" w:space="0" w:color="auto"/>
                        <w:bottom w:val="none" w:sz="0" w:space="0" w:color="auto"/>
                        <w:right w:val="none" w:sz="0" w:space="0" w:color="auto"/>
                      </w:divBdr>
                      <w:divsChild>
                        <w:div w:id="945120368">
                          <w:marLeft w:val="0"/>
                          <w:marRight w:val="0"/>
                          <w:marTop w:val="0"/>
                          <w:marBottom w:val="0"/>
                          <w:divBdr>
                            <w:top w:val="none" w:sz="0" w:space="0" w:color="auto"/>
                            <w:left w:val="none" w:sz="0" w:space="0" w:color="auto"/>
                            <w:bottom w:val="none" w:sz="0" w:space="0" w:color="auto"/>
                            <w:right w:val="none" w:sz="0" w:space="0" w:color="auto"/>
                          </w:divBdr>
                          <w:divsChild>
                            <w:div w:id="5940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7720">
      <w:bodyDiv w:val="1"/>
      <w:marLeft w:val="0"/>
      <w:marRight w:val="0"/>
      <w:marTop w:val="0"/>
      <w:marBottom w:val="0"/>
      <w:divBdr>
        <w:top w:val="none" w:sz="0" w:space="0" w:color="auto"/>
        <w:left w:val="none" w:sz="0" w:space="0" w:color="auto"/>
        <w:bottom w:val="none" w:sz="0" w:space="0" w:color="auto"/>
        <w:right w:val="none" w:sz="0" w:space="0" w:color="auto"/>
      </w:divBdr>
    </w:div>
    <w:div w:id="386496197">
      <w:bodyDiv w:val="1"/>
      <w:marLeft w:val="0"/>
      <w:marRight w:val="0"/>
      <w:marTop w:val="0"/>
      <w:marBottom w:val="0"/>
      <w:divBdr>
        <w:top w:val="none" w:sz="0" w:space="0" w:color="auto"/>
        <w:left w:val="none" w:sz="0" w:space="0" w:color="auto"/>
        <w:bottom w:val="none" w:sz="0" w:space="0" w:color="auto"/>
        <w:right w:val="none" w:sz="0" w:space="0" w:color="auto"/>
      </w:divBdr>
      <w:divsChild>
        <w:div w:id="568157809">
          <w:marLeft w:val="0"/>
          <w:marRight w:val="0"/>
          <w:marTop w:val="0"/>
          <w:marBottom w:val="0"/>
          <w:divBdr>
            <w:top w:val="none" w:sz="0" w:space="0" w:color="auto"/>
            <w:left w:val="none" w:sz="0" w:space="0" w:color="auto"/>
            <w:bottom w:val="none" w:sz="0" w:space="0" w:color="auto"/>
            <w:right w:val="none" w:sz="0" w:space="0" w:color="auto"/>
          </w:divBdr>
          <w:divsChild>
            <w:div w:id="893464517">
              <w:marLeft w:val="0"/>
              <w:marRight w:val="0"/>
              <w:marTop w:val="469"/>
              <w:marBottom w:val="0"/>
              <w:divBdr>
                <w:top w:val="none" w:sz="0" w:space="0" w:color="auto"/>
                <w:left w:val="none" w:sz="0" w:space="0" w:color="auto"/>
                <w:bottom w:val="none" w:sz="0" w:space="0" w:color="auto"/>
                <w:right w:val="none" w:sz="0" w:space="0" w:color="auto"/>
              </w:divBdr>
              <w:divsChild>
                <w:div w:id="752974414">
                  <w:marLeft w:val="0"/>
                  <w:marRight w:val="0"/>
                  <w:marTop w:val="0"/>
                  <w:marBottom w:val="0"/>
                  <w:divBdr>
                    <w:top w:val="none" w:sz="0" w:space="0" w:color="auto"/>
                    <w:left w:val="none" w:sz="0" w:space="0" w:color="auto"/>
                    <w:bottom w:val="none" w:sz="0" w:space="0" w:color="auto"/>
                    <w:right w:val="none" w:sz="0" w:space="0" w:color="auto"/>
                  </w:divBdr>
                  <w:divsChild>
                    <w:div w:id="61102207">
                      <w:marLeft w:val="0"/>
                      <w:marRight w:val="0"/>
                      <w:marTop w:val="335"/>
                      <w:marBottom w:val="0"/>
                      <w:divBdr>
                        <w:top w:val="none" w:sz="0" w:space="0" w:color="auto"/>
                        <w:left w:val="none" w:sz="0" w:space="0" w:color="auto"/>
                        <w:bottom w:val="none" w:sz="0" w:space="0" w:color="auto"/>
                        <w:right w:val="none" w:sz="0" w:space="0" w:color="auto"/>
                      </w:divBdr>
                      <w:divsChild>
                        <w:div w:id="1753161266">
                          <w:marLeft w:val="0"/>
                          <w:marRight w:val="0"/>
                          <w:marTop w:val="0"/>
                          <w:marBottom w:val="0"/>
                          <w:divBdr>
                            <w:top w:val="none" w:sz="0" w:space="0" w:color="auto"/>
                            <w:left w:val="none" w:sz="0" w:space="0" w:color="auto"/>
                            <w:bottom w:val="none" w:sz="0" w:space="0" w:color="auto"/>
                            <w:right w:val="none" w:sz="0" w:space="0" w:color="auto"/>
                          </w:divBdr>
                          <w:divsChild>
                            <w:div w:id="10770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99864">
      <w:bodyDiv w:val="1"/>
      <w:marLeft w:val="0"/>
      <w:marRight w:val="0"/>
      <w:marTop w:val="0"/>
      <w:marBottom w:val="0"/>
      <w:divBdr>
        <w:top w:val="none" w:sz="0" w:space="0" w:color="auto"/>
        <w:left w:val="none" w:sz="0" w:space="0" w:color="auto"/>
        <w:bottom w:val="none" w:sz="0" w:space="0" w:color="auto"/>
        <w:right w:val="none" w:sz="0" w:space="0" w:color="auto"/>
      </w:divBdr>
      <w:divsChild>
        <w:div w:id="2068649826">
          <w:marLeft w:val="0"/>
          <w:marRight w:val="0"/>
          <w:marTop w:val="0"/>
          <w:marBottom w:val="0"/>
          <w:divBdr>
            <w:top w:val="none" w:sz="0" w:space="0" w:color="auto"/>
            <w:left w:val="none" w:sz="0" w:space="0" w:color="auto"/>
            <w:bottom w:val="none" w:sz="0" w:space="0" w:color="auto"/>
            <w:right w:val="none" w:sz="0" w:space="0" w:color="auto"/>
          </w:divBdr>
          <w:divsChild>
            <w:div w:id="176888500">
              <w:marLeft w:val="0"/>
              <w:marRight w:val="0"/>
              <w:marTop w:val="125"/>
              <w:marBottom w:val="0"/>
              <w:divBdr>
                <w:top w:val="none" w:sz="0" w:space="0" w:color="auto"/>
                <w:left w:val="none" w:sz="0" w:space="0" w:color="auto"/>
                <w:bottom w:val="none" w:sz="0" w:space="0" w:color="auto"/>
                <w:right w:val="none" w:sz="0" w:space="0" w:color="auto"/>
              </w:divBdr>
              <w:divsChild>
                <w:div w:id="1182402511">
                  <w:marLeft w:val="0"/>
                  <w:marRight w:val="0"/>
                  <w:marTop w:val="0"/>
                  <w:marBottom w:val="0"/>
                  <w:divBdr>
                    <w:top w:val="none" w:sz="0" w:space="0" w:color="auto"/>
                    <w:left w:val="none" w:sz="0" w:space="0" w:color="auto"/>
                    <w:bottom w:val="none" w:sz="0" w:space="0" w:color="auto"/>
                    <w:right w:val="none" w:sz="0" w:space="0" w:color="auto"/>
                  </w:divBdr>
                  <w:divsChild>
                    <w:div w:id="1943681517">
                      <w:marLeft w:val="0"/>
                      <w:marRight w:val="0"/>
                      <w:marTop w:val="0"/>
                      <w:marBottom w:val="0"/>
                      <w:divBdr>
                        <w:top w:val="none" w:sz="0" w:space="0" w:color="auto"/>
                        <w:left w:val="none" w:sz="0" w:space="0" w:color="auto"/>
                        <w:bottom w:val="none" w:sz="0" w:space="0" w:color="auto"/>
                        <w:right w:val="none" w:sz="0" w:space="0" w:color="auto"/>
                      </w:divBdr>
                      <w:divsChild>
                        <w:div w:id="93284295">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42072">
      <w:bodyDiv w:val="1"/>
      <w:marLeft w:val="0"/>
      <w:marRight w:val="0"/>
      <w:marTop w:val="0"/>
      <w:marBottom w:val="0"/>
      <w:divBdr>
        <w:top w:val="none" w:sz="0" w:space="0" w:color="auto"/>
        <w:left w:val="none" w:sz="0" w:space="0" w:color="auto"/>
        <w:bottom w:val="none" w:sz="0" w:space="0" w:color="auto"/>
        <w:right w:val="none" w:sz="0" w:space="0" w:color="auto"/>
      </w:divBdr>
    </w:div>
    <w:div w:id="391586565">
      <w:bodyDiv w:val="1"/>
      <w:marLeft w:val="0"/>
      <w:marRight w:val="0"/>
      <w:marTop w:val="0"/>
      <w:marBottom w:val="0"/>
      <w:divBdr>
        <w:top w:val="none" w:sz="0" w:space="0" w:color="auto"/>
        <w:left w:val="none" w:sz="0" w:space="0" w:color="auto"/>
        <w:bottom w:val="none" w:sz="0" w:space="0" w:color="auto"/>
        <w:right w:val="none" w:sz="0" w:space="0" w:color="auto"/>
      </w:divBdr>
    </w:div>
    <w:div w:id="391776924">
      <w:bodyDiv w:val="1"/>
      <w:marLeft w:val="0"/>
      <w:marRight w:val="0"/>
      <w:marTop w:val="100"/>
      <w:marBottom w:val="100"/>
      <w:divBdr>
        <w:top w:val="none" w:sz="0" w:space="0" w:color="auto"/>
        <w:left w:val="none" w:sz="0" w:space="0" w:color="auto"/>
        <w:bottom w:val="none" w:sz="0" w:space="0" w:color="auto"/>
        <w:right w:val="none" w:sz="0" w:space="0" w:color="auto"/>
      </w:divBdr>
      <w:divsChild>
        <w:div w:id="1608385303">
          <w:marLeft w:val="0"/>
          <w:marRight w:val="0"/>
          <w:marTop w:val="0"/>
          <w:marBottom w:val="0"/>
          <w:divBdr>
            <w:top w:val="none" w:sz="0" w:space="0" w:color="auto"/>
            <w:left w:val="none" w:sz="0" w:space="0" w:color="auto"/>
            <w:bottom w:val="none" w:sz="0" w:space="0" w:color="auto"/>
            <w:right w:val="none" w:sz="0" w:space="0" w:color="auto"/>
          </w:divBdr>
          <w:divsChild>
            <w:div w:id="817260390">
              <w:marLeft w:val="0"/>
              <w:marRight w:val="0"/>
              <w:marTop w:val="0"/>
              <w:marBottom w:val="0"/>
              <w:divBdr>
                <w:top w:val="none" w:sz="0" w:space="0" w:color="auto"/>
                <w:left w:val="none" w:sz="0" w:space="0" w:color="auto"/>
                <w:bottom w:val="none" w:sz="0" w:space="0" w:color="auto"/>
                <w:right w:val="none" w:sz="0" w:space="0" w:color="auto"/>
              </w:divBdr>
              <w:divsChild>
                <w:div w:id="1828590604">
                  <w:marLeft w:val="0"/>
                  <w:marRight w:val="0"/>
                  <w:marTop w:val="0"/>
                  <w:marBottom w:val="0"/>
                  <w:divBdr>
                    <w:top w:val="none" w:sz="0" w:space="0" w:color="auto"/>
                    <w:left w:val="none" w:sz="0" w:space="0" w:color="auto"/>
                    <w:bottom w:val="none" w:sz="0" w:space="0" w:color="auto"/>
                    <w:right w:val="none" w:sz="0" w:space="0" w:color="auto"/>
                  </w:divBdr>
                  <w:divsChild>
                    <w:div w:id="1603224900">
                      <w:marLeft w:val="0"/>
                      <w:marRight w:val="0"/>
                      <w:marTop w:val="0"/>
                      <w:marBottom w:val="0"/>
                      <w:divBdr>
                        <w:top w:val="none" w:sz="0" w:space="0" w:color="auto"/>
                        <w:left w:val="none" w:sz="0" w:space="0" w:color="auto"/>
                        <w:bottom w:val="none" w:sz="0" w:space="0" w:color="auto"/>
                        <w:right w:val="none" w:sz="0" w:space="0" w:color="auto"/>
                      </w:divBdr>
                      <w:divsChild>
                        <w:div w:id="242761628">
                          <w:marLeft w:val="0"/>
                          <w:marRight w:val="0"/>
                          <w:marTop w:val="0"/>
                          <w:marBottom w:val="0"/>
                          <w:divBdr>
                            <w:top w:val="none" w:sz="0" w:space="0" w:color="auto"/>
                            <w:left w:val="none" w:sz="0" w:space="0" w:color="auto"/>
                            <w:bottom w:val="none" w:sz="0" w:space="0" w:color="auto"/>
                            <w:right w:val="none" w:sz="0" w:space="0" w:color="auto"/>
                          </w:divBdr>
                          <w:divsChild>
                            <w:div w:id="1593004271">
                              <w:marLeft w:val="0"/>
                              <w:marRight w:val="0"/>
                              <w:marTop w:val="0"/>
                              <w:marBottom w:val="0"/>
                              <w:divBdr>
                                <w:top w:val="none" w:sz="0" w:space="0" w:color="auto"/>
                                <w:left w:val="none" w:sz="0" w:space="0" w:color="auto"/>
                                <w:bottom w:val="none" w:sz="0" w:space="0" w:color="auto"/>
                                <w:right w:val="none" w:sz="0" w:space="0" w:color="auto"/>
                              </w:divBdr>
                              <w:divsChild>
                                <w:div w:id="701176890">
                                  <w:marLeft w:val="0"/>
                                  <w:marRight w:val="0"/>
                                  <w:marTop w:val="0"/>
                                  <w:marBottom w:val="0"/>
                                  <w:divBdr>
                                    <w:top w:val="none" w:sz="0" w:space="0" w:color="auto"/>
                                    <w:left w:val="none" w:sz="0" w:space="0" w:color="auto"/>
                                    <w:bottom w:val="none" w:sz="0" w:space="0" w:color="auto"/>
                                    <w:right w:val="none" w:sz="0" w:space="0" w:color="auto"/>
                                  </w:divBdr>
                                  <w:divsChild>
                                    <w:div w:id="115293469">
                                      <w:marLeft w:val="0"/>
                                      <w:marRight w:val="0"/>
                                      <w:marTop w:val="94"/>
                                      <w:marBottom w:val="0"/>
                                      <w:divBdr>
                                        <w:top w:val="none" w:sz="0" w:space="0" w:color="auto"/>
                                        <w:left w:val="none" w:sz="0" w:space="0" w:color="auto"/>
                                        <w:bottom w:val="none" w:sz="0" w:space="0" w:color="auto"/>
                                        <w:right w:val="none" w:sz="0" w:space="0" w:color="auto"/>
                                      </w:divBdr>
                                      <w:divsChild>
                                        <w:div w:id="568153330">
                                          <w:marLeft w:val="0"/>
                                          <w:marRight w:val="0"/>
                                          <w:marTop w:val="0"/>
                                          <w:marBottom w:val="0"/>
                                          <w:divBdr>
                                            <w:top w:val="none" w:sz="0" w:space="0" w:color="auto"/>
                                            <w:left w:val="none" w:sz="0" w:space="0" w:color="auto"/>
                                            <w:bottom w:val="none" w:sz="0" w:space="0" w:color="auto"/>
                                            <w:right w:val="none" w:sz="0" w:space="0" w:color="auto"/>
                                          </w:divBdr>
                                        </w:div>
                                        <w:div w:id="605962792">
                                          <w:marLeft w:val="0"/>
                                          <w:marRight w:val="0"/>
                                          <w:marTop w:val="0"/>
                                          <w:marBottom w:val="0"/>
                                          <w:divBdr>
                                            <w:top w:val="none" w:sz="0" w:space="0" w:color="auto"/>
                                            <w:left w:val="none" w:sz="0" w:space="0" w:color="auto"/>
                                            <w:bottom w:val="none" w:sz="0" w:space="0" w:color="auto"/>
                                            <w:right w:val="none" w:sz="0" w:space="0" w:color="auto"/>
                                          </w:divBdr>
                                        </w:div>
                                        <w:div w:id="1026949431">
                                          <w:marLeft w:val="0"/>
                                          <w:marRight w:val="0"/>
                                          <w:marTop w:val="0"/>
                                          <w:marBottom w:val="0"/>
                                          <w:divBdr>
                                            <w:top w:val="none" w:sz="0" w:space="0" w:color="auto"/>
                                            <w:left w:val="none" w:sz="0" w:space="0" w:color="auto"/>
                                            <w:bottom w:val="none" w:sz="0" w:space="0" w:color="auto"/>
                                            <w:right w:val="none" w:sz="0" w:space="0" w:color="auto"/>
                                          </w:divBdr>
                                        </w:div>
                                        <w:div w:id="2013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584008">
      <w:bodyDiv w:val="1"/>
      <w:marLeft w:val="0"/>
      <w:marRight w:val="0"/>
      <w:marTop w:val="100"/>
      <w:marBottom w:val="100"/>
      <w:divBdr>
        <w:top w:val="none" w:sz="0" w:space="0" w:color="auto"/>
        <w:left w:val="none" w:sz="0" w:space="0" w:color="auto"/>
        <w:bottom w:val="none" w:sz="0" w:space="0" w:color="auto"/>
        <w:right w:val="none" w:sz="0" w:space="0" w:color="auto"/>
      </w:divBdr>
      <w:divsChild>
        <w:div w:id="89159198">
          <w:marLeft w:val="0"/>
          <w:marRight w:val="0"/>
          <w:marTop w:val="0"/>
          <w:marBottom w:val="0"/>
          <w:divBdr>
            <w:top w:val="none" w:sz="0" w:space="0" w:color="auto"/>
            <w:left w:val="none" w:sz="0" w:space="0" w:color="auto"/>
            <w:bottom w:val="none" w:sz="0" w:space="0" w:color="auto"/>
            <w:right w:val="none" w:sz="0" w:space="0" w:color="auto"/>
          </w:divBdr>
          <w:divsChild>
            <w:div w:id="288122617">
              <w:marLeft w:val="0"/>
              <w:marRight w:val="0"/>
              <w:marTop w:val="0"/>
              <w:marBottom w:val="0"/>
              <w:divBdr>
                <w:top w:val="none" w:sz="0" w:space="0" w:color="auto"/>
                <w:left w:val="none" w:sz="0" w:space="0" w:color="auto"/>
                <w:bottom w:val="none" w:sz="0" w:space="0" w:color="auto"/>
                <w:right w:val="none" w:sz="0" w:space="0" w:color="auto"/>
              </w:divBdr>
              <w:divsChild>
                <w:div w:id="344140620">
                  <w:marLeft w:val="0"/>
                  <w:marRight w:val="0"/>
                  <w:marTop w:val="0"/>
                  <w:marBottom w:val="0"/>
                  <w:divBdr>
                    <w:top w:val="none" w:sz="0" w:space="0" w:color="auto"/>
                    <w:left w:val="none" w:sz="0" w:space="0" w:color="auto"/>
                    <w:bottom w:val="none" w:sz="0" w:space="0" w:color="auto"/>
                    <w:right w:val="none" w:sz="0" w:space="0" w:color="auto"/>
                  </w:divBdr>
                  <w:divsChild>
                    <w:div w:id="799155954">
                      <w:marLeft w:val="0"/>
                      <w:marRight w:val="0"/>
                      <w:marTop w:val="0"/>
                      <w:marBottom w:val="0"/>
                      <w:divBdr>
                        <w:top w:val="none" w:sz="0" w:space="0" w:color="auto"/>
                        <w:left w:val="none" w:sz="0" w:space="0" w:color="auto"/>
                        <w:bottom w:val="none" w:sz="0" w:space="0" w:color="auto"/>
                        <w:right w:val="none" w:sz="0" w:space="0" w:color="auto"/>
                      </w:divBdr>
                      <w:divsChild>
                        <w:div w:id="1792479831">
                          <w:marLeft w:val="0"/>
                          <w:marRight w:val="0"/>
                          <w:marTop w:val="0"/>
                          <w:marBottom w:val="0"/>
                          <w:divBdr>
                            <w:top w:val="none" w:sz="0" w:space="0" w:color="auto"/>
                            <w:left w:val="none" w:sz="0" w:space="0" w:color="auto"/>
                            <w:bottom w:val="none" w:sz="0" w:space="0" w:color="auto"/>
                            <w:right w:val="none" w:sz="0" w:space="0" w:color="auto"/>
                          </w:divBdr>
                          <w:divsChild>
                            <w:div w:id="1516076364">
                              <w:marLeft w:val="0"/>
                              <w:marRight w:val="0"/>
                              <w:marTop w:val="0"/>
                              <w:marBottom w:val="0"/>
                              <w:divBdr>
                                <w:top w:val="none" w:sz="0" w:space="0" w:color="auto"/>
                                <w:left w:val="none" w:sz="0" w:space="0" w:color="auto"/>
                                <w:bottom w:val="none" w:sz="0" w:space="0" w:color="auto"/>
                                <w:right w:val="none" w:sz="0" w:space="0" w:color="auto"/>
                              </w:divBdr>
                              <w:divsChild>
                                <w:div w:id="15658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6770">
      <w:bodyDiv w:val="1"/>
      <w:marLeft w:val="0"/>
      <w:marRight w:val="0"/>
      <w:marTop w:val="100"/>
      <w:marBottom w:val="100"/>
      <w:divBdr>
        <w:top w:val="none" w:sz="0" w:space="0" w:color="auto"/>
        <w:left w:val="none" w:sz="0" w:space="0" w:color="auto"/>
        <w:bottom w:val="none" w:sz="0" w:space="0" w:color="auto"/>
        <w:right w:val="none" w:sz="0" w:space="0" w:color="auto"/>
      </w:divBdr>
      <w:divsChild>
        <w:div w:id="919950679">
          <w:marLeft w:val="0"/>
          <w:marRight w:val="0"/>
          <w:marTop w:val="0"/>
          <w:marBottom w:val="0"/>
          <w:divBdr>
            <w:top w:val="none" w:sz="0" w:space="0" w:color="auto"/>
            <w:left w:val="none" w:sz="0" w:space="0" w:color="auto"/>
            <w:bottom w:val="none" w:sz="0" w:space="0" w:color="auto"/>
            <w:right w:val="none" w:sz="0" w:space="0" w:color="auto"/>
          </w:divBdr>
          <w:divsChild>
            <w:div w:id="359939378">
              <w:marLeft w:val="0"/>
              <w:marRight w:val="0"/>
              <w:marTop w:val="0"/>
              <w:marBottom w:val="0"/>
              <w:divBdr>
                <w:top w:val="none" w:sz="0" w:space="0" w:color="auto"/>
                <w:left w:val="none" w:sz="0" w:space="0" w:color="auto"/>
                <w:bottom w:val="none" w:sz="0" w:space="0" w:color="auto"/>
                <w:right w:val="none" w:sz="0" w:space="0" w:color="auto"/>
              </w:divBdr>
              <w:divsChild>
                <w:div w:id="1409496819">
                  <w:marLeft w:val="0"/>
                  <w:marRight w:val="0"/>
                  <w:marTop w:val="0"/>
                  <w:marBottom w:val="0"/>
                  <w:divBdr>
                    <w:top w:val="none" w:sz="0" w:space="0" w:color="auto"/>
                    <w:left w:val="none" w:sz="0" w:space="0" w:color="auto"/>
                    <w:bottom w:val="none" w:sz="0" w:space="0" w:color="auto"/>
                    <w:right w:val="none" w:sz="0" w:space="0" w:color="auto"/>
                  </w:divBdr>
                  <w:divsChild>
                    <w:div w:id="129178548">
                      <w:marLeft w:val="0"/>
                      <w:marRight w:val="0"/>
                      <w:marTop w:val="0"/>
                      <w:marBottom w:val="0"/>
                      <w:divBdr>
                        <w:top w:val="none" w:sz="0" w:space="0" w:color="auto"/>
                        <w:left w:val="none" w:sz="0" w:space="0" w:color="auto"/>
                        <w:bottom w:val="none" w:sz="0" w:space="0" w:color="auto"/>
                        <w:right w:val="none" w:sz="0" w:space="0" w:color="auto"/>
                      </w:divBdr>
                      <w:divsChild>
                        <w:div w:id="2014994923">
                          <w:marLeft w:val="0"/>
                          <w:marRight w:val="0"/>
                          <w:marTop w:val="0"/>
                          <w:marBottom w:val="0"/>
                          <w:divBdr>
                            <w:top w:val="none" w:sz="0" w:space="0" w:color="auto"/>
                            <w:left w:val="none" w:sz="0" w:space="0" w:color="auto"/>
                            <w:bottom w:val="none" w:sz="0" w:space="0" w:color="auto"/>
                            <w:right w:val="none" w:sz="0" w:space="0" w:color="auto"/>
                          </w:divBdr>
                          <w:divsChild>
                            <w:div w:id="372198709">
                              <w:marLeft w:val="0"/>
                              <w:marRight w:val="0"/>
                              <w:marTop w:val="0"/>
                              <w:marBottom w:val="0"/>
                              <w:divBdr>
                                <w:top w:val="none" w:sz="0" w:space="0" w:color="auto"/>
                                <w:left w:val="none" w:sz="0" w:space="0" w:color="auto"/>
                                <w:bottom w:val="none" w:sz="0" w:space="0" w:color="auto"/>
                                <w:right w:val="none" w:sz="0" w:space="0" w:color="auto"/>
                              </w:divBdr>
                              <w:divsChild>
                                <w:div w:id="1466463598">
                                  <w:marLeft w:val="0"/>
                                  <w:marRight w:val="0"/>
                                  <w:marTop w:val="0"/>
                                  <w:marBottom w:val="0"/>
                                  <w:divBdr>
                                    <w:top w:val="none" w:sz="0" w:space="0" w:color="auto"/>
                                    <w:left w:val="none" w:sz="0" w:space="0" w:color="auto"/>
                                    <w:bottom w:val="none" w:sz="0" w:space="0" w:color="auto"/>
                                    <w:right w:val="none" w:sz="0" w:space="0" w:color="auto"/>
                                  </w:divBdr>
                                  <w:divsChild>
                                    <w:div w:id="1714883917">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159792">
      <w:bodyDiv w:val="1"/>
      <w:marLeft w:val="0"/>
      <w:marRight w:val="0"/>
      <w:marTop w:val="0"/>
      <w:marBottom w:val="0"/>
      <w:divBdr>
        <w:top w:val="none" w:sz="0" w:space="0" w:color="auto"/>
        <w:left w:val="none" w:sz="0" w:space="0" w:color="auto"/>
        <w:bottom w:val="none" w:sz="0" w:space="0" w:color="auto"/>
        <w:right w:val="none" w:sz="0" w:space="0" w:color="auto"/>
      </w:divBdr>
      <w:divsChild>
        <w:div w:id="300884605">
          <w:marLeft w:val="0"/>
          <w:marRight w:val="0"/>
          <w:marTop w:val="0"/>
          <w:marBottom w:val="0"/>
          <w:divBdr>
            <w:top w:val="none" w:sz="0" w:space="0" w:color="auto"/>
            <w:left w:val="none" w:sz="0" w:space="0" w:color="auto"/>
            <w:bottom w:val="none" w:sz="0" w:space="0" w:color="auto"/>
            <w:right w:val="none" w:sz="0" w:space="0" w:color="auto"/>
          </w:divBdr>
          <w:divsChild>
            <w:div w:id="233205364">
              <w:marLeft w:val="0"/>
              <w:marRight w:val="0"/>
              <w:marTop w:val="0"/>
              <w:marBottom w:val="0"/>
              <w:divBdr>
                <w:top w:val="none" w:sz="0" w:space="0" w:color="auto"/>
                <w:left w:val="none" w:sz="0" w:space="0" w:color="auto"/>
                <w:bottom w:val="none" w:sz="0" w:space="0" w:color="auto"/>
                <w:right w:val="none" w:sz="0" w:space="0" w:color="auto"/>
              </w:divBdr>
              <w:divsChild>
                <w:div w:id="280770854">
                  <w:marLeft w:val="0"/>
                  <w:marRight w:val="0"/>
                  <w:marTop w:val="0"/>
                  <w:marBottom w:val="0"/>
                  <w:divBdr>
                    <w:top w:val="none" w:sz="0" w:space="0" w:color="auto"/>
                    <w:left w:val="none" w:sz="0" w:space="0" w:color="auto"/>
                    <w:bottom w:val="none" w:sz="0" w:space="0" w:color="auto"/>
                    <w:right w:val="none" w:sz="0" w:space="0" w:color="auto"/>
                  </w:divBdr>
                  <w:divsChild>
                    <w:div w:id="2232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1624">
      <w:bodyDiv w:val="1"/>
      <w:marLeft w:val="0"/>
      <w:marRight w:val="0"/>
      <w:marTop w:val="0"/>
      <w:marBottom w:val="0"/>
      <w:divBdr>
        <w:top w:val="none" w:sz="0" w:space="0" w:color="auto"/>
        <w:left w:val="none" w:sz="0" w:space="0" w:color="auto"/>
        <w:bottom w:val="none" w:sz="0" w:space="0" w:color="auto"/>
        <w:right w:val="none" w:sz="0" w:space="0" w:color="auto"/>
      </w:divBdr>
      <w:divsChild>
        <w:div w:id="1989046761">
          <w:marLeft w:val="0"/>
          <w:marRight w:val="0"/>
          <w:marTop w:val="0"/>
          <w:marBottom w:val="167"/>
          <w:divBdr>
            <w:top w:val="none" w:sz="0" w:space="0" w:color="auto"/>
            <w:left w:val="none" w:sz="0" w:space="0" w:color="auto"/>
            <w:bottom w:val="none" w:sz="0" w:space="0" w:color="auto"/>
            <w:right w:val="none" w:sz="0" w:space="0" w:color="auto"/>
          </w:divBdr>
          <w:divsChild>
            <w:div w:id="1443762300">
              <w:marLeft w:val="0"/>
              <w:marRight w:val="0"/>
              <w:marTop w:val="0"/>
              <w:marBottom w:val="0"/>
              <w:divBdr>
                <w:top w:val="none" w:sz="0" w:space="0" w:color="auto"/>
                <w:left w:val="none" w:sz="0" w:space="0" w:color="auto"/>
                <w:bottom w:val="none" w:sz="0" w:space="0" w:color="auto"/>
                <w:right w:val="none" w:sz="0" w:space="0" w:color="auto"/>
              </w:divBdr>
              <w:divsChild>
                <w:div w:id="2028436204">
                  <w:marLeft w:val="0"/>
                  <w:marRight w:val="0"/>
                  <w:marTop w:val="0"/>
                  <w:marBottom w:val="0"/>
                  <w:divBdr>
                    <w:top w:val="none" w:sz="0" w:space="0" w:color="auto"/>
                    <w:left w:val="none" w:sz="0" w:space="0" w:color="auto"/>
                    <w:bottom w:val="none" w:sz="0" w:space="0" w:color="auto"/>
                    <w:right w:val="none" w:sz="0" w:space="0" w:color="auto"/>
                  </w:divBdr>
                  <w:divsChild>
                    <w:div w:id="384253499">
                      <w:marLeft w:val="0"/>
                      <w:marRight w:val="0"/>
                      <w:marTop w:val="0"/>
                      <w:marBottom w:val="0"/>
                      <w:divBdr>
                        <w:top w:val="none" w:sz="0" w:space="0" w:color="auto"/>
                        <w:left w:val="none" w:sz="0" w:space="0" w:color="auto"/>
                        <w:bottom w:val="none" w:sz="0" w:space="0" w:color="auto"/>
                        <w:right w:val="none" w:sz="0" w:space="0" w:color="auto"/>
                      </w:divBdr>
                      <w:divsChild>
                        <w:div w:id="1218393973">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3952">
      <w:bodyDiv w:val="1"/>
      <w:marLeft w:val="0"/>
      <w:marRight w:val="0"/>
      <w:marTop w:val="0"/>
      <w:marBottom w:val="0"/>
      <w:divBdr>
        <w:top w:val="none" w:sz="0" w:space="0" w:color="auto"/>
        <w:left w:val="none" w:sz="0" w:space="0" w:color="auto"/>
        <w:bottom w:val="none" w:sz="0" w:space="0" w:color="auto"/>
        <w:right w:val="none" w:sz="0" w:space="0" w:color="auto"/>
      </w:divBdr>
      <w:divsChild>
        <w:div w:id="1087120537">
          <w:marLeft w:val="0"/>
          <w:marRight w:val="0"/>
          <w:marTop w:val="0"/>
          <w:marBottom w:val="0"/>
          <w:divBdr>
            <w:top w:val="none" w:sz="0" w:space="0" w:color="auto"/>
            <w:left w:val="none" w:sz="0" w:space="0" w:color="auto"/>
            <w:bottom w:val="none" w:sz="0" w:space="0" w:color="auto"/>
            <w:right w:val="none" w:sz="0" w:space="0" w:color="auto"/>
          </w:divBdr>
          <w:divsChild>
            <w:div w:id="1042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1497">
      <w:bodyDiv w:val="1"/>
      <w:marLeft w:val="0"/>
      <w:marRight w:val="0"/>
      <w:marTop w:val="0"/>
      <w:marBottom w:val="0"/>
      <w:divBdr>
        <w:top w:val="none" w:sz="0" w:space="0" w:color="auto"/>
        <w:left w:val="none" w:sz="0" w:space="0" w:color="auto"/>
        <w:bottom w:val="none" w:sz="0" w:space="0" w:color="auto"/>
        <w:right w:val="none" w:sz="0" w:space="0" w:color="auto"/>
      </w:divBdr>
    </w:div>
    <w:div w:id="406726298">
      <w:bodyDiv w:val="1"/>
      <w:marLeft w:val="0"/>
      <w:marRight w:val="0"/>
      <w:marTop w:val="0"/>
      <w:marBottom w:val="0"/>
      <w:divBdr>
        <w:top w:val="none" w:sz="0" w:space="0" w:color="auto"/>
        <w:left w:val="none" w:sz="0" w:space="0" w:color="auto"/>
        <w:bottom w:val="none" w:sz="0" w:space="0" w:color="auto"/>
        <w:right w:val="none" w:sz="0" w:space="0" w:color="auto"/>
      </w:divBdr>
    </w:div>
    <w:div w:id="408121408">
      <w:bodyDiv w:val="1"/>
      <w:marLeft w:val="0"/>
      <w:marRight w:val="0"/>
      <w:marTop w:val="0"/>
      <w:marBottom w:val="0"/>
      <w:divBdr>
        <w:top w:val="none" w:sz="0" w:space="0" w:color="auto"/>
        <w:left w:val="none" w:sz="0" w:space="0" w:color="auto"/>
        <w:bottom w:val="none" w:sz="0" w:space="0" w:color="auto"/>
        <w:right w:val="none" w:sz="0" w:space="0" w:color="auto"/>
      </w:divBdr>
      <w:divsChild>
        <w:div w:id="345445004">
          <w:marLeft w:val="0"/>
          <w:marRight w:val="0"/>
          <w:marTop w:val="0"/>
          <w:marBottom w:val="0"/>
          <w:divBdr>
            <w:top w:val="none" w:sz="0" w:space="0" w:color="auto"/>
            <w:left w:val="none" w:sz="0" w:space="0" w:color="auto"/>
            <w:bottom w:val="none" w:sz="0" w:space="0" w:color="auto"/>
            <w:right w:val="none" w:sz="0" w:space="0" w:color="auto"/>
          </w:divBdr>
          <w:divsChild>
            <w:div w:id="786891113">
              <w:marLeft w:val="0"/>
              <w:marRight w:val="0"/>
              <w:marTop w:val="602"/>
              <w:marBottom w:val="0"/>
              <w:divBdr>
                <w:top w:val="none" w:sz="0" w:space="0" w:color="auto"/>
                <w:left w:val="none" w:sz="0" w:space="0" w:color="auto"/>
                <w:bottom w:val="none" w:sz="0" w:space="0" w:color="auto"/>
                <w:right w:val="none" w:sz="0" w:space="0" w:color="auto"/>
              </w:divBdr>
              <w:divsChild>
                <w:div w:id="1043601457">
                  <w:marLeft w:val="0"/>
                  <w:marRight w:val="0"/>
                  <w:marTop w:val="0"/>
                  <w:marBottom w:val="0"/>
                  <w:divBdr>
                    <w:top w:val="none" w:sz="0" w:space="0" w:color="auto"/>
                    <w:left w:val="none" w:sz="0" w:space="0" w:color="auto"/>
                    <w:bottom w:val="none" w:sz="0" w:space="0" w:color="auto"/>
                    <w:right w:val="none" w:sz="0" w:space="0" w:color="auto"/>
                  </w:divBdr>
                  <w:divsChild>
                    <w:div w:id="1636567012">
                      <w:marLeft w:val="0"/>
                      <w:marRight w:val="0"/>
                      <w:marTop w:val="430"/>
                      <w:marBottom w:val="0"/>
                      <w:divBdr>
                        <w:top w:val="none" w:sz="0" w:space="0" w:color="auto"/>
                        <w:left w:val="none" w:sz="0" w:space="0" w:color="auto"/>
                        <w:bottom w:val="none" w:sz="0" w:space="0" w:color="auto"/>
                        <w:right w:val="none" w:sz="0" w:space="0" w:color="auto"/>
                      </w:divBdr>
                      <w:divsChild>
                        <w:div w:id="1921254396">
                          <w:marLeft w:val="0"/>
                          <w:marRight w:val="0"/>
                          <w:marTop w:val="0"/>
                          <w:marBottom w:val="0"/>
                          <w:divBdr>
                            <w:top w:val="none" w:sz="0" w:space="0" w:color="auto"/>
                            <w:left w:val="none" w:sz="0" w:space="0" w:color="auto"/>
                            <w:bottom w:val="none" w:sz="0" w:space="0" w:color="auto"/>
                            <w:right w:val="none" w:sz="0" w:space="0" w:color="auto"/>
                          </w:divBdr>
                          <w:divsChild>
                            <w:div w:id="2972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17378">
      <w:bodyDiv w:val="1"/>
      <w:marLeft w:val="0"/>
      <w:marRight w:val="0"/>
      <w:marTop w:val="0"/>
      <w:marBottom w:val="0"/>
      <w:divBdr>
        <w:top w:val="none" w:sz="0" w:space="0" w:color="auto"/>
        <w:left w:val="none" w:sz="0" w:space="0" w:color="auto"/>
        <w:bottom w:val="none" w:sz="0" w:space="0" w:color="auto"/>
        <w:right w:val="none" w:sz="0" w:space="0" w:color="auto"/>
      </w:divBdr>
      <w:divsChild>
        <w:div w:id="1104761732">
          <w:marLeft w:val="0"/>
          <w:marRight w:val="0"/>
          <w:marTop w:val="0"/>
          <w:marBottom w:val="0"/>
          <w:divBdr>
            <w:top w:val="none" w:sz="0" w:space="0" w:color="auto"/>
            <w:left w:val="none" w:sz="0" w:space="0" w:color="auto"/>
            <w:bottom w:val="none" w:sz="0" w:space="0" w:color="auto"/>
            <w:right w:val="none" w:sz="0" w:space="0" w:color="auto"/>
          </w:divBdr>
          <w:divsChild>
            <w:div w:id="2072145532">
              <w:marLeft w:val="0"/>
              <w:marRight w:val="0"/>
              <w:marTop w:val="524"/>
              <w:marBottom w:val="0"/>
              <w:divBdr>
                <w:top w:val="none" w:sz="0" w:space="0" w:color="auto"/>
                <w:left w:val="none" w:sz="0" w:space="0" w:color="auto"/>
                <w:bottom w:val="none" w:sz="0" w:space="0" w:color="auto"/>
                <w:right w:val="none" w:sz="0" w:space="0" w:color="auto"/>
              </w:divBdr>
              <w:divsChild>
                <w:div w:id="1056857771">
                  <w:marLeft w:val="0"/>
                  <w:marRight w:val="0"/>
                  <w:marTop w:val="0"/>
                  <w:marBottom w:val="0"/>
                  <w:divBdr>
                    <w:top w:val="none" w:sz="0" w:space="0" w:color="auto"/>
                    <w:left w:val="none" w:sz="0" w:space="0" w:color="auto"/>
                    <w:bottom w:val="none" w:sz="0" w:space="0" w:color="auto"/>
                    <w:right w:val="none" w:sz="0" w:space="0" w:color="auto"/>
                  </w:divBdr>
                  <w:divsChild>
                    <w:div w:id="1277799">
                      <w:marLeft w:val="0"/>
                      <w:marRight w:val="0"/>
                      <w:marTop w:val="374"/>
                      <w:marBottom w:val="0"/>
                      <w:divBdr>
                        <w:top w:val="none" w:sz="0" w:space="0" w:color="auto"/>
                        <w:left w:val="none" w:sz="0" w:space="0" w:color="auto"/>
                        <w:bottom w:val="none" w:sz="0" w:space="0" w:color="auto"/>
                        <w:right w:val="none" w:sz="0" w:space="0" w:color="auto"/>
                      </w:divBdr>
                      <w:divsChild>
                        <w:div w:id="856886713">
                          <w:marLeft w:val="0"/>
                          <w:marRight w:val="0"/>
                          <w:marTop w:val="0"/>
                          <w:marBottom w:val="0"/>
                          <w:divBdr>
                            <w:top w:val="none" w:sz="0" w:space="0" w:color="auto"/>
                            <w:left w:val="none" w:sz="0" w:space="0" w:color="auto"/>
                            <w:bottom w:val="none" w:sz="0" w:space="0" w:color="auto"/>
                            <w:right w:val="none" w:sz="0" w:space="0" w:color="auto"/>
                          </w:divBdr>
                          <w:divsChild>
                            <w:div w:id="538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84541">
      <w:bodyDiv w:val="1"/>
      <w:marLeft w:val="0"/>
      <w:marRight w:val="0"/>
      <w:marTop w:val="100"/>
      <w:marBottom w:val="100"/>
      <w:divBdr>
        <w:top w:val="none" w:sz="0" w:space="0" w:color="auto"/>
        <w:left w:val="none" w:sz="0" w:space="0" w:color="auto"/>
        <w:bottom w:val="none" w:sz="0" w:space="0" w:color="auto"/>
        <w:right w:val="none" w:sz="0" w:space="0" w:color="auto"/>
      </w:divBdr>
      <w:divsChild>
        <w:div w:id="662464293">
          <w:marLeft w:val="0"/>
          <w:marRight w:val="0"/>
          <w:marTop w:val="0"/>
          <w:marBottom w:val="0"/>
          <w:divBdr>
            <w:top w:val="none" w:sz="0" w:space="0" w:color="auto"/>
            <w:left w:val="none" w:sz="0" w:space="0" w:color="auto"/>
            <w:bottom w:val="none" w:sz="0" w:space="0" w:color="auto"/>
            <w:right w:val="none" w:sz="0" w:space="0" w:color="auto"/>
          </w:divBdr>
          <w:divsChild>
            <w:div w:id="1396854317">
              <w:marLeft w:val="0"/>
              <w:marRight w:val="0"/>
              <w:marTop w:val="0"/>
              <w:marBottom w:val="0"/>
              <w:divBdr>
                <w:top w:val="none" w:sz="0" w:space="0" w:color="auto"/>
                <w:left w:val="none" w:sz="0" w:space="0" w:color="auto"/>
                <w:bottom w:val="none" w:sz="0" w:space="0" w:color="auto"/>
                <w:right w:val="none" w:sz="0" w:space="0" w:color="auto"/>
              </w:divBdr>
              <w:divsChild>
                <w:div w:id="2104036261">
                  <w:marLeft w:val="0"/>
                  <w:marRight w:val="0"/>
                  <w:marTop w:val="0"/>
                  <w:marBottom w:val="0"/>
                  <w:divBdr>
                    <w:top w:val="none" w:sz="0" w:space="0" w:color="auto"/>
                    <w:left w:val="none" w:sz="0" w:space="0" w:color="auto"/>
                    <w:bottom w:val="none" w:sz="0" w:space="0" w:color="auto"/>
                    <w:right w:val="none" w:sz="0" w:space="0" w:color="auto"/>
                  </w:divBdr>
                  <w:divsChild>
                    <w:div w:id="1238709071">
                      <w:marLeft w:val="0"/>
                      <w:marRight w:val="0"/>
                      <w:marTop w:val="0"/>
                      <w:marBottom w:val="0"/>
                      <w:divBdr>
                        <w:top w:val="none" w:sz="0" w:space="0" w:color="auto"/>
                        <w:left w:val="none" w:sz="0" w:space="0" w:color="auto"/>
                        <w:bottom w:val="none" w:sz="0" w:space="0" w:color="auto"/>
                        <w:right w:val="none" w:sz="0" w:space="0" w:color="auto"/>
                      </w:divBdr>
                      <w:divsChild>
                        <w:div w:id="391544816">
                          <w:marLeft w:val="0"/>
                          <w:marRight w:val="0"/>
                          <w:marTop w:val="0"/>
                          <w:marBottom w:val="0"/>
                          <w:divBdr>
                            <w:top w:val="none" w:sz="0" w:space="0" w:color="auto"/>
                            <w:left w:val="none" w:sz="0" w:space="0" w:color="auto"/>
                            <w:bottom w:val="none" w:sz="0" w:space="0" w:color="auto"/>
                            <w:right w:val="none" w:sz="0" w:space="0" w:color="auto"/>
                          </w:divBdr>
                          <w:divsChild>
                            <w:div w:id="1888176851">
                              <w:marLeft w:val="0"/>
                              <w:marRight w:val="0"/>
                              <w:marTop w:val="0"/>
                              <w:marBottom w:val="0"/>
                              <w:divBdr>
                                <w:top w:val="none" w:sz="0" w:space="0" w:color="auto"/>
                                <w:left w:val="none" w:sz="0" w:space="0" w:color="auto"/>
                                <w:bottom w:val="none" w:sz="0" w:space="0" w:color="auto"/>
                                <w:right w:val="none" w:sz="0" w:space="0" w:color="auto"/>
                              </w:divBdr>
                              <w:divsChild>
                                <w:div w:id="1715810937">
                                  <w:marLeft w:val="0"/>
                                  <w:marRight w:val="0"/>
                                  <w:marTop w:val="0"/>
                                  <w:marBottom w:val="0"/>
                                  <w:divBdr>
                                    <w:top w:val="none" w:sz="0" w:space="0" w:color="auto"/>
                                    <w:left w:val="none" w:sz="0" w:space="0" w:color="auto"/>
                                    <w:bottom w:val="none" w:sz="0" w:space="0" w:color="auto"/>
                                    <w:right w:val="none" w:sz="0" w:space="0" w:color="auto"/>
                                  </w:divBdr>
                                  <w:divsChild>
                                    <w:div w:id="960190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3642">
      <w:bodyDiv w:val="1"/>
      <w:marLeft w:val="0"/>
      <w:marRight w:val="0"/>
      <w:marTop w:val="0"/>
      <w:marBottom w:val="0"/>
      <w:divBdr>
        <w:top w:val="none" w:sz="0" w:space="0" w:color="auto"/>
        <w:left w:val="none" w:sz="0" w:space="0" w:color="auto"/>
        <w:bottom w:val="none" w:sz="0" w:space="0" w:color="auto"/>
        <w:right w:val="none" w:sz="0" w:space="0" w:color="auto"/>
      </w:divBdr>
      <w:divsChild>
        <w:div w:id="2067096216">
          <w:marLeft w:val="0"/>
          <w:marRight w:val="0"/>
          <w:marTop w:val="0"/>
          <w:marBottom w:val="0"/>
          <w:divBdr>
            <w:top w:val="none" w:sz="0" w:space="0" w:color="auto"/>
            <w:left w:val="none" w:sz="0" w:space="0" w:color="auto"/>
            <w:bottom w:val="none" w:sz="0" w:space="0" w:color="auto"/>
            <w:right w:val="none" w:sz="0" w:space="0" w:color="auto"/>
          </w:divBdr>
          <w:divsChild>
            <w:div w:id="1737437331">
              <w:marLeft w:val="0"/>
              <w:marRight w:val="0"/>
              <w:marTop w:val="469"/>
              <w:marBottom w:val="0"/>
              <w:divBdr>
                <w:top w:val="none" w:sz="0" w:space="0" w:color="auto"/>
                <w:left w:val="none" w:sz="0" w:space="0" w:color="auto"/>
                <w:bottom w:val="none" w:sz="0" w:space="0" w:color="auto"/>
                <w:right w:val="none" w:sz="0" w:space="0" w:color="auto"/>
              </w:divBdr>
              <w:divsChild>
                <w:div w:id="731536433">
                  <w:marLeft w:val="0"/>
                  <w:marRight w:val="0"/>
                  <w:marTop w:val="0"/>
                  <w:marBottom w:val="0"/>
                  <w:divBdr>
                    <w:top w:val="none" w:sz="0" w:space="0" w:color="auto"/>
                    <w:left w:val="none" w:sz="0" w:space="0" w:color="auto"/>
                    <w:bottom w:val="none" w:sz="0" w:space="0" w:color="auto"/>
                    <w:right w:val="none" w:sz="0" w:space="0" w:color="auto"/>
                  </w:divBdr>
                  <w:divsChild>
                    <w:div w:id="1364015086">
                      <w:marLeft w:val="0"/>
                      <w:marRight w:val="0"/>
                      <w:marTop w:val="335"/>
                      <w:marBottom w:val="0"/>
                      <w:divBdr>
                        <w:top w:val="none" w:sz="0" w:space="0" w:color="auto"/>
                        <w:left w:val="none" w:sz="0" w:space="0" w:color="auto"/>
                        <w:bottom w:val="none" w:sz="0" w:space="0" w:color="auto"/>
                        <w:right w:val="none" w:sz="0" w:space="0" w:color="auto"/>
                      </w:divBdr>
                      <w:divsChild>
                        <w:div w:id="928125632">
                          <w:marLeft w:val="0"/>
                          <w:marRight w:val="0"/>
                          <w:marTop w:val="0"/>
                          <w:marBottom w:val="0"/>
                          <w:divBdr>
                            <w:top w:val="none" w:sz="0" w:space="0" w:color="auto"/>
                            <w:left w:val="none" w:sz="0" w:space="0" w:color="auto"/>
                            <w:bottom w:val="none" w:sz="0" w:space="0" w:color="auto"/>
                            <w:right w:val="none" w:sz="0" w:space="0" w:color="auto"/>
                          </w:divBdr>
                          <w:divsChild>
                            <w:div w:id="9666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11437">
      <w:bodyDiv w:val="1"/>
      <w:marLeft w:val="0"/>
      <w:marRight w:val="0"/>
      <w:marTop w:val="0"/>
      <w:marBottom w:val="0"/>
      <w:divBdr>
        <w:top w:val="none" w:sz="0" w:space="0" w:color="auto"/>
        <w:left w:val="none" w:sz="0" w:space="0" w:color="auto"/>
        <w:bottom w:val="none" w:sz="0" w:space="0" w:color="auto"/>
        <w:right w:val="none" w:sz="0" w:space="0" w:color="auto"/>
      </w:divBdr>
      <w:divsChild>
        <w:div w:id="1355230108">
          <w:marLeft w:val="0"/>
          <w:marRight w:val="0"/>
          <w:marTop w:val="0"/>
          <w:marBottom w:val="0"/>
          <w:divBdr>
            <w:top w:val="none" w:sz="0" w:space="0" w:color="auto"/>
            <w:left w:val="none" w:sz="0" w:space="0" w:color="auto"/>
            <w:bottom w:val="none" w:sz="0" w:space="0" w:color="auto"/>
            <w:right w:val="none" w:sz="0" w:space="0" w:color="auto"/>
          </w:divBdr>
          <w:divsChild>
            <w:div w:id="1112431071">
              <w:marLeft w:val="0"/>
              <w:marRight w:val="0"/>
              <w:marTop w:val="351"/>
              <w:marBottom w:val="0"/>
              <w:divBdr>
                <w:top w:val="none" w:sz="0" w:space="0" w:color="auto"/>
                <w:left w:val="none" w:sz="0" w:space="0" w:color="auto"/>
                <w:bottom w:val="none" w:sz="0" w:space="0" w:color="auto"/>
                <w:right w:val="none" w:sz="0" w:space="0" w:color="auto"/>
              </w:divBdr>
              <w:divsChild>
                <w:div w:id="1446002794">
                  <w:marLeft w:val="0"/>
                  <w:marRight w:val="0"/>
                  <w:marTop w:val="0"/>
                  <w:marBottom w:val="0"/>
                  <w:divBdr>
                    <w:top w:val="none" w:sz="0" w:space="0" w:color="auto"/>
                    <w:left w:val="none" w:sz="0" w:space="0" w:color="auto"/>
                    <w:bottom w:val="none" w:sz="0" w:space="0" w:color="auto"/>
                    <w:right w:val="none" w:sz="0" w:space="0" w:color="auto"/>
                  </w:divBdr>
                  <w:divsChild>
                    <w:div w:id="884950854">
                      <w:marLeft w:val="0"/>
                      <w:marRight w:val="0"/>
                      <w:marTop w:val="250"/>
                      <w:marBottom w:val="0"/>
                      <w:divBdr>
                        <w:top w:val="none" w:sz="0" w:space="0" w:color="auto"/>
                        <w:left w:val="none" w:sz="0" w:space="0" w:color="auto"/>
                        <w:bottom w:val="none" w:sz="0" w:space="0" w:color="auto"/>
                        <w:right w:val="none" w:sz="0" w:space="0" w:color="auto"/>
                      </w:divBdr>
                      <w:divsChild>
                        <w:div w:id="786122738">
                          <w:marLeft w:val="0"/>
                          <w:marRight w:val="0"/>
                          <w:marTop w:val="0"/>
                          <w:marBottom w:val="0"/>
                          <w:divBdr>
                            <w:top w:val="none" w:sz="0" w:space="0" w:color="auto"/>
                            <w:left w:val="none" w:sz="0" w:space="0" w:color="auto"/>
                            <w:bottom w:val="none" w:sz="0" w:space="0" w:color="auto"/>
                            <w:right w:val="none" w:sz="0" w:space="0" w:color="auto"/>
                          </w:divBdr>
                          <w:divsChild>
                            <w:div w:id="864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5020">
      <w:bodyDiv w:val="1"/>
      <w:marLeft w:val="0"/>
      <w:marRight w:val="0"/>
      <w:marTop w:val="0"/>
      <w:marBottom w:val="0"/>
      <w:divBdr>
        <w:top w:val="none" w:sz="0" w:space="0" w:color="auto"/>
        <w:left w:val="none" w:sz="0" w:space="0" w:color="auto"/>
        <w:bottom w:val="none" w:sz="0" w:space="0" w:color="auto"/>
        <w:right w:val="none" w:sz="0" w:space="0" w:color="auto"/>
      </w:divBdr>
    </w:div>
    <w:div w:id="420642773">
      <w:bodyDiv w:val="1"/>
      <w:marLeft w:val="0"/>
      <w:marRight w:val="0"/>
      <w:marTop w:val="0"/>
      <w:marBottom w:val="0"/>
      <w:divBdr>
        <w:top w:val="none" w:sz="0" w:space="0" w:color="auto"/>
        <w:left w:val="none" w:sz="0" w:space="0" w:color="auto"/>
        <w:bottom w:val="none" w:sz="0" w:space="0" w:color="auto"/>
        <w:right w:val="none" w:sz="0" w:space="0" w:color="auto"/>
      </w:divBdr>
    </w:div>
    <w:div w:id="420755999">
      <w:bodyDiv w:val="1"/>
      <w:marLeft w:val="0"/>
      <w:marRight w:val="0"/>
      <w:marTop w:val="100"/>
      <w:marBottom w:val="100"/>
      <w:divBdr>
        <w:top w:val="none" w:sz="0" w:space="0" w:color="auto"/>
        <w:left w:val="none" w:sz="0" w:space="0" w:color="auto"/>
        <w:bottom w:val="none" w:sz="0" w:space="0" w:color="auto"/>
        <w:right w:val="none" w:sz="0" w:space="0" w:color="auto"/>
      </w:divBdr>
      <w:divsChild>
        <w:div w:id="1742873099">
          <w:marLeft w:val="0"/>
          <w:marRight w:val="0"/>
          <w:marTop w:val="0"/>
          <w:marBottom w:val="0"/>
          <w:divBdr>
            <w:top w:val="none" w:sz="0" w:space="0" w:color="auto"/>
            <w:left w:val="none" w:sz="0" w:space="0" w:color="auto"/>
            <w:bottom w:val="none" w:sz="0" w:space="0" w:color="auto"/>
            <w:right w:val="none" w:sz="0" w:space="0" w:color="auto"/>
          </w:divBdr>
          <w:divsChild>
            <w:div w:id="381296631">
              <w:marLeft w:val="0"/>
              <w:marRight w:val="0"/>
              <w:marTop w:val="0"/>
              <w:marBottom w:val="0"/>
              <w:divBdr>
                <w:top w:val="none" w:sz="0" w:space="0" w:color="auto"/>
                <w:left w:val="none" w:sz="0" w:space="0" w:color="auto"/>
                <w:bottom w:val="none" w:sz="0" w:space="0" w:color="auto"/>
                <w:right w:val="none" w:sz="0" w:space="0" w:color="auto"/>
              </w:divBdr>
              <w:divsChild>
                <w:div w:id="1583641715">
                  <w:marLeft w:val="0"/>
                  <w:marRight w:val="0"/>
                  <w:marTop w:val="0"/>
                  <w:marBottom w:val="0"/>
                  <w:divBdr>
                    <w:top w:val="none" w:sz="0" w:space="0" w:color="auto"/>
                    <w:left w:val="none" w:sz="0" w:space="0" w:color="auto"/>
                    <w:bottom w:val="none" w:sz="0" w:space="0" w:color="auto"/>
                    <w:right w:val="none" w:sz="0" w:space="0" w:color="auto"/>
                  </w:divBdr>
                  <w:divsChild>
                    <w:div w:id="1239055518">
                      <w:marLeft w:val="0"/>
                      <w:marRight w:val="0"/>
                      <w:marTop w:val="0"/>
                      <w:marBottom w:val="0"/>
                      <w:divBdr>
                        <w:top w:val="none" w:sz="0" w:space="0" w:color="auto"/>
                        <w:left w:val="none" w:sz="0" w:space="0" w:color="auto"/>
                        <w:bottom w:val="none" w:sz="0" w:space="0" w:color="auto"/>
                        <w:right w:val="none" w:sz="0" w:space="0" w:color="auto"/>
                      </w:divBdr>
                      <w:divsChild>
                        <w:div w:id="200094388">
                          <w:marLeft w:val="0"/>
                          <w:marRight w:val="0"/>
                          <w:marTop w:val="0"/>
                          <w:marBottom w:val="0"/>
                          <w:divBdr>
                            <w:top w:val="none" w:sz="0" w:space="0" w:color="auto"/>
                            <w:left w:val="none" w:sz="0" w:space="0" w:color="auto"/>
                            <w:bottom w:val="none" w:sz="0" w:space="0" w:color="auto"/>
                            <w:right w:val="none" w:sz="0" w:space="0" w:color="auto"/>
                          </w:divBdr>
                          <w:divsChild>
                            <w:div w:id="959989158">
                              <w:marLeft w:val="0"/>
                              <w:marRight w:val="0"/>
                              <w:marTop w:val="0"/>
                              <w:marBottom w:val="0"/>
                              <w:divBdr>
                                <w:top w:val="none" w:sz="0" w:space="0" w:color="auto"/>
                                <w:left w:val="none" w:sz="0" w:space="0" w:color="auto"/>
                                <w:bottom w:val="none" w:sz="0" w:space="0" w:color="auto"/>
                                <w:right w:val="none" w:sz="0" w:space="0" w:color="auto"/>
                              </w:divBdr>
                              <w:divsChild>
                                <w:div w:id="1881939311">
                                  <w:marLeft w:val="0"/>
                                  <w:marRight w:val="0"/>
                                  <w:marTop w:val="0"/>
                                  <w:marBottom w:val="0"/>
                                  <w:divBdr>
                                    <w:top w:val="none" w:sz="0" w:space="0" w:color="auto"/>
                                    <w:left w:val="none" w:sz="0" w:space="0" w:color="auto"/>
                                    <w:bottom w:val="none" w:sz="0" w:space="0" w:color="auto"/>
                                    <w:right w:val="none" w:sz="0" w:space="0" w:color="auto"/>
                                  </w:divBdr>
                                  <w:divsChild>
                                    <w:div w:id="5981485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726128">
      <w:bodyDiv w:val="1"/>
      <w:marLeft w:val="0"/>
      <w:marRight w:val="0"/>
      <w:marTop w:val="0"/>
      <w:marBottom w:val="0"/>
      <w:divBdr>
        <w:top w:val="none" w:sz="0" w:space="0" w:color="auto"/>
        <w:left w:val="none" w:sz="0" w:space="0" w:color="auto"/>
        <w:bottom w:val="none" w:sz="0" w:space="0" w:color="auto"/>
        <w:right w:val="none" w:sz="0" w:space="0" w:color="auto"/>
      </w:divBdr>
      <w:divsChild>
        <w:div w:id="2072381187">
          <w:marLeft w:val="0"/>
          <w:marRight w:val="0"/>
          <w:marTop w:val="0"/>
          <w:marBottom w:val="0"/>
          <w:divBdr>
            <w:top w:val="none" w:sz="0" w:space="0" w:color="auto"/>
            <w:left w:val="none" w:sz="0" w:space="0" w:color="auto"/>
            <w:bottom w:val="none" w:sz="0" w:space="0" w:color="auto"/>
            <w:right w:val="none" w:sz="0" w:space="0" w:color="auto"/>
          </w:divBdr>
          <w:divsChild>
            <w:div w:id="665091160">
              <w:marLeft w:val="0"/>
              <w:marRight w:val="0"/>
              <w:marTop w:val="469"/>
              <w:marBottom w:val="0"/>
              <w:divBdr>
                <w:top w:val="none" w:sz="0" w:space="0" w:color="auto"/>
                <w:left w:val="none" w:sz="0" w:space="0" w:color="auto"/>
                <w:bottom w:val="none" w:sz="0" w:space="0" w:color="auto"/>
                <w:right w:val="none" w:sz="0" w:space="0" w:color="auto"/>
              </w:divBdr>
              <w:divsChild>
                <w:div w:id="1018654529">
                  <w:marLeft w:val="0"/>
                  <w:marRight w:val="0"/>
                  <w:marTop w:val="0"/>
                  <w:marBottom w:val="0"/>
                  <w:divBdr>
                    <w:top w:val="none" w:sz="0" w:space="0" w:color="auto"/>
                    <w:left w:val="none" w:sz="0" w:space="0" w:color="auto"/>
                    <w:bottom w:val="none" w:sz="0" w:space="0" w:color="auto"/>
                    <w:right w:val="none" w:sz="0" w:space="0" w:color="auto"/>
                  </w:divBdr>
                  <w:divsChild>
                    <w:div w:id="76905639">
                      <w:marLeft w:val="0"/>
                      <w:marRight w:val="0"/>
                      <w:marTop w:val="335"/>
                      <w:marBottom w:val="0"/>
                      <w:divBdr>
                        <w:top w:val="none" w:sz="0" w:space="0" w:color="auto"/>
                        <w:left w:val="none" w:sz="0" w:space="0" w:color="auto"/>
                        <w:bottom w:val="none" w:sz="0" w:space="0" w:color="auto"/>
                        <w:right w:val="none" w:sz="0" w:space="0" w:color="auto"/>
                      </w:divBdr>
                      <w:divsChild>
                        <w:div w:id="1481843107">
                          <w:marLeft w:val="0"/>
                          <w:marRight w:val="0"/>
                          <w:marTop w:val="0"/>
                          <w:marBottom w:val="0"/>
                          <w:divBdr>
                            <w:top w:val="none" w:sz="0" w:space="0" w:color="auto"/>
                            <w:left w:val="none" w:sz="0" w:space="0" w:color="auto"/>
                            <w:bottom w:val="none" w:sz="0" w:space="0" w:color="auto"/>
                            <w:right w:val="none" w:sz="0" w:space="0" w:color="auto"/>
                          </w:divBdr>
                          <w:divsChild>
                            <w:div w:id="1353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6512">
      <w:bodyDiv w:val="1"/>
      <w:marLeft w:val="0"/>
      <w:marRight w:val="0"/>
      <w:marTop w:val="0"/>
      <w:marBottom w:val="0"/>
      <w:divBdr>
        <w:top w:val="none" w:sz="0" w:space="0" w:color="auto"/>
        <w:left w:val="none" w:sz="0" w:space="0" w:color="auto"/>
        <w:bottom w:val="none" w:sz="0" w:space="0" w:color="auto"/>
        <w:right w:val="none" w:sz="0" w:space="0" w:color="auto"/>
      </w:divBdr>
    </w:div>
    <w:div w:id="423654106">
      <w:bodyDiv w:val="1"/>
      <w:marLeft w:val="0"/>
      <w:marRight w:val="0"/>
      <w:marTop w:val="0"/>
      <w:marBottom w:val="0"/>
      <w:divBdr>
        <w:top w:val="none" w:sz="0" w:space="0" w:color="auto"/>
        <w:left w:val="none" w:sz="0" w:space="0" w:color="auto"/>
        <w:bottom w:val="none" w:sz="0" w:space="0" w:color="auto"/>
        <w:right w:val="none" w:sz="0" w:space="0" w:color="auto"/>
      </w:divBdr>
    </w:div>
    <w:div w:id="424351775">
      <w:bodyDiv w:val="1"/>
      <w:marLeft w:val="0"/>
      <w:marRight w:val="0"/>
      <w:marTop w:val="0"/>
      <w:marBottom w:val="0"/>
      <w:divBdr>
        <w:top w:val="none" w:sz="0" w:space="0" w:color="auto"/>
        <w:left w:val="none" w:sz="0" w:space="0" w:color="auto"/>
        <w:bottom w:val="none" w:sz="0" w:space="0" w:color="auto"/>
        <w:right w:val="none" w:sz="0" w:space="0" w:color="auto"/>
      </w:divBdr>
    </w:div>
    <w:div w:id="426387492">
      <w:bodyDiv w:val="1"/>
      <w:marLeft w:val="0"/>
      <w:marRight w:val="0"/>
      <w:marTop w:val="0"/>
      <w:marBottom w:val="0"/>
      <w:divBdr>
        <w:top w:val="none" w:sz="0" w:space="0" w:color="auto"/>
        <w:left w:val="none" w:sz="0" w:space="0" w:color="auto"/>
        <w:bottom w:val="none" w:sz="0" w:space="0" w:color="auto"/>
        <w:right w:val="none" w:sz="0" w:space="0" w:color="auto"/>
      </w:divBdr>
    </w:div>
    <w:div w:id="426774143">
      <w:bodyDiv w:val="1"/>
      <w:marLeft w:val="0"/>
      <w:marRight w:val="0"/>
      <w:marTop w:val="100"/>
      <w:marBottom w:val="100"/>
      <w:divBdr>
        <w:top w:val="none" w:sz="0" w:space="0" w:color="auto"/>
        <w:left w:val="none" w:sz="0" w:space="0" w:color="auto"/>
        <w:bottom w:val="none" w:sz="0" w:space="0" w:color="auto"/>
        <w:right w:val="none" w:sz="0" w:space="0" w:color="auto"/>
      </w:divBdr>
      <w:divsChild>
        <w:div w:id="1871184269">
          <w:marLeft w:val="0"/>
          <w:marRight w:val="0"/>
          <w:marTop w:val="0"/>
          <w:marBottom w:val="0"/>
          <w:divBdr>
            <w:top w:val="none" w:sz="0" w:space="0" w:color="auto"/>
            <w:left w:val="none" w:sz="0" w:space="0" w:color="auto"/>
            <w:bottom w:val="none" w:sz="0" w:space="0" w:color="auto"/>
            <w:right w:val="none" w:sz="0" w:space="0" w:color="auto"/>
          </w:divBdr>
          <w:divsChild>
            <w:div w:id="1935166302">
              <w:marLeft w:val="0"/>
              <w:marRight w:val="0"/>
              <w:marTop w:val="0"/>
              <w:marBottom w:val="0"/>
              <w:divBdr>
                <w:top w:val="none" w:sz="0" w:space="0" w:color="auto"/>
                <w:left w:val="none" w:sz="0" w:space="0" w:color="auto"/>
                <w:bottom w:val="none" w:sz="0" w:space="0" w:color="auto"/>
                <w:right w:val="none" w:sz="0" w:space="0" w:color="auto"/>
              </w:divBdr>
              <w:divsChild>
                <w:div w:id="811675921">
                  <w:marLeft w:val="0"/>
                  <w:marRight w:val="0"/>
                  <w:marTop w:val="0"/>
                  <w:marBottom w:val="0"/>
                  <w:divBdr>
                    <w:top w:val="none" w:sz="0" w:space="0" w:color="auto"/>
                    <w:left w:val="none" w:sz="0" w:space="0" w:color="auto"/>
                    <w:bottom w:val="none" w:sz="0" w:space="0" w:color="auto"/>
                    <w:right w:val="none" w:sz="0" w:space="0" w:color="auto"/>
                  </w:divBdr>
                  <w:divsChild>
                    <w:div w:id="42103777">
                      <w:marLeft w:val="0"/>
                      <w:marRight w:val="0"/>
                      <w:marTop w:val="0"/>
                      <w:marBottom w:val="0"/>
                      <w:divBdr>
                        <w:top w:val="none" w:sz="0" w:space="0" w:color="auto"/>
                        <w:left w:val="none" w:sz="0" w:space="0" w:color="auto"/>
                        <w:bottom w:val="none" w:sz="0" w:space="0" w:color="auto"/>
                        <w:right w:val="none" w:sz="0" w:space="0" w:color="auto"/>
                      </w:divBdr>
                      <w:divsChild>
                        <w:div w:id="526526817">
                          <w:marLeft w:val="0"/>
                          <w:marRight w:val="0"/>
                          <w:marTop w:val="0"/>
                          <w:marBottom w:val="0"/>
                          <w:divBdr>
                            <w:top w:val="none" w:sz="0" w:space="0" w:color="auto"/>
                            <w:left w:val="none" w:sz="0" w:space="0" w:color="auto"/>
                            <w:bottom w:val="none" w:sz="0" w:space="0" w:color="auto"/>
                            <w:right w:val="none" w:sz="0" w:space="0" w:color="auto"/>
                          </w:divBdr>
                          <w:divsChild>
                            <w:div w:id="357589029">
                              <w:marLeft w:val="0"/>
                              <w:marRight w:val="0"/>
                              <w:marTop w:val="0"/>
                              <w:marBottom w:val="0"/>
                              <w:divBdr>
                                <w:top w:val="none" w:sz="0" w:space="0" w:color="auto"/>
                                <w:left w:val="none" w:sz="0" w:space="0" w:color="auto"/>
                                <w:bottom w:val="none" w:sz="0" w:space="0" w:color="auto"/>
                                <w:right w:val="none" w:sz="0" w:space="0" w:color="auto"/>
                              </w:divBdr>
                              <w:divsChild>
                                <w:div w:id="718629135">
                                  <w:marLeft w:val="0"/>
                                  <w:marRight w:val="0"/>
                                  <w:marTop w:val="0"/>
                                  <w:marBottom w:val="0"/>
                                  <w:divBdr>
                                    <w:top w:val="none" w:sz="0" w:space="0" w:color="auto"/>
                                    <w:left w:val="none" w:sz="0" w:space="0" w:color="auto"/>
                                    <w:bottom w:val="none" w:sz="0" w:space="0" w:color="auto"/>
                                    <w:right w:val="none" w:sz="0" w:space="0" w:color="auto"/>
                                  </w:divBdr>
                                  <w:divsChild>
                                    <w:div w:id="1912617045">
                                      <w:marLeft w:val="0"/>
                                      <w:marRight w:val="0"/>
                                      <w:marTop w:val="75"/>
                                      <w:marBottom w:val="0"/>
                                      <w:divBdr>
                                        <w:top w:val="none" w:sz="0" w:space="0" w:color="auto"/>
                                        <w:left w:val="none" w:sz="0" w:space="0" w:color="auto"/>
                                        <w:bottom w:val="none" w:sz="0" w:space="0" w:color="auto"/>
                                        <w:right w:val="none" w:sz="0" w:space="0" w:color="auto"/>
                                      </w:divBdr>
                                      <w:divsChild>
                                        <w:div w:id="2045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425418">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31753615">
      <w:bodyDiv w:val="1"/>
      <w:marLeft w:val="0"/>
      <w:marRight w:val="0"/>
      <w:marTop w:val="0"/>
      <w:marBottom w:val="0"/>
      <w:divBdr>
        <w:top w:val="none" w:sz="0" w:space="0" w:color="auto"/>
        <w:left w:val="none" w:sz="0" w:space="0" w:color="auto"/>
        <w:bottom w:val="none" w:sz="0" w:space="0" w:color="auto"/>
        <w:right w:val="none" w:sz="0" w:space="0" w:color="auto"/>
      </w:divBdr>
    </w:div>
    <w:div w:id="431903080">
      <w:bodyDiv w:val="1"/>
      <w:marLeft w:val="0"/>
      <w:marRight w:val="0"/>
      <w:marTop w:val="0"/>
      <w:marBottom w:val="0"/>
      <w:divBdr>
        <w:top w:val="none" w:sz="0" w:space="0" w:color="auto"/>
        <w:left w:val="none" w:sz="0" w:space="0" w:color="auto"/>
        <w:bottom w:val="none" w:sz="0" w:space="0" w:color="auto"/>
        <w:right w:val="none" w:sz="0" w:space="0" w:color="auto"/>
      </w:divBdr>
    </w:div>
    <w:div w:id="432358152">
      <w:bodyDiv w:val="1"/>
      <w:marLeft w:val="0"/>
      <w:marRight w:val="0"/>
      <w:marTop w:val="0"/>
      <w:marBottom w:val="0"/>
      <w:divBdr>
        <w:top w:val="none" w:sz="0" w:space="0" w:color="auto"/>
        <w:left w:val="none" w:sz="0" w:space="0" w:color="auto"/>
        <w:bottom w:val="none" w:sz="0" w:space="0" w:color="auto"/>
        <w:right w:val="none" w:sz="0" w:space="0" w:color="auto"/>
      </w:divBdr>
      <w:divsChild>
        <w:div w:id="1813058692">
          <w:marLeft w:val="0"/>
          <w:marRight w:val="0"/>
          <w:marTop w:val="0"/>
          <w:marBottom w:val="0"/>
          <w:divBdr>
            <w:top w:val="none" w:sz="0" w:space="0" w:color="auto"/>
            <w:left w:val="none" w:sz="0" w:space="0" w:color="auto"/>
            <w:bottom w:val="none" w:sz="0" w:space="0" w:color="auto"/>
            <w:right w:val="none" w:sz="0" w:space="0" w:color="auto"/>
          </w:divBdr>
          <w:divsChild>
            <w:div w:id="995454259">
              <w:marLeft w:val="0"/>
              <w:marRight w:val="0"/>
              <w:marTop w:val="695"/>
              <w:marBottom w:val="0"/>
              <w:divBdr>
                <w:top w:val="none" w:sz="0" w:space="0" w:color="auto"/>
                <w:left w:val="none" w:sz="0" w:space="0" w:color="auto"/>
                <w:bottom w:val="none" w:sz="0" w:space="0" w:color="auto"/>
                <w:right w:val="none" w:sz="0" w:space="0" w:color="auto"/>
              </w:divBdr>
              <w:divsChild>
                <w:div w:id="666178740">
                  <w:marLeft w:val="0"/>
                  <w:marRight w:val="0"/>
                  <w:marTop w:val="0"/>
                  <w:marBottom w:val="0"/>
                  <w:divBdr>
                    <w:top w:val="none" w:sz="0" w:space="0" w:color="auto"/>
                    <w:left w:val="none" w:sz="0" w:space="0" w:color="auto"/>
                    <w:bottom w:val="none" w:sz="0" w:space="0" w:color="auto"/>
                    <w:right w:val="none" w:sz="0" w:space="0" w:color="auto"/>
                  </w:divBdr>
                  <w:divsChild>
                    <w:div w:id="1340541543">
                      <w:marLeft w:val="0"/>
                      <w:marRight w:val="0"/>
                      <w:marTop w:val="497"/>
                      <w:marBottom w:val="0"/>
                      <w:divBdr>
                        <w:top w:val="none" w:sz="0" w:space="0" w:color="auto"/>
                        <w:left w:val="none" w:sz="0" w:space="0" w:color="auto"/>
                        <w:bottom w:val="none" w:sz="0" w:space="0" w:color="auto"/>
                        <w:right w:val="none" w:sz="0" w:space="0" w:color="auto"/>
                      </w:divBdr>
                      <w:divsChild>
                        <w:div w:id="813376777">
                          <w:marLeft w:val="0"/>
                          <w:marRight w:val="0"/>
                          <w:marTop w:val="0"/>
                          <w:marBottom w:val="0"/>
                          <w:divBdr>
                            <w:top w:val="none" w:sz="0" w:space="0" w:color="auto"/>
                            <w:left w:val="none" w:sz="0" w:space="0" w:color="auto"/>
                            <w:bottom w:val="none" w:sz="0" w:space="0" w:color="auto"/>
                            <w:right w:val="none" w:sz="0" w:space="0" w:color="auto"/>
                          </w:divBdr>
                          <w:divsChild>
                            <w:div w:id="7380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943588">
      <w:bodyDiv w:val="1"/>
      <w:marLeft w:val="0"/>
      <w:marRight w:val="0"/>
      <w:marTop w:val="0"/>
      <w:marBottom w:val="0"/>
      <w:divBdr>
        <w:top w:val="none" w:sz="0" w:space="0" w:color="auto"/>
        <w:left w:val="none" w:sz="0" w:space="0" w:color="auto"/>
        <w:bottom w:val="none" w:sz="0" w:space="0" w:color="auto"/>
        <w:right w:val="none" w:sz="0" w:space="0" w:color="auto"/>
      </w:divBdr>
      <w:divsChild>
        <w:div w:id="757018041">
          <w:marLeft w:val="0"/>
          <w:marRight w:val="0"/>
          <w:marTop w:val="0"/>
          <w:marBottom w:val="0"/>
          <w:divBdr>
            <w:top w:val="none" w:sz="0" w:space="0" w:color="auto"/>
            <w:left w:val="none" w:sz="0" w:space="0" w:color="auto"/>
            <w:bottom w:val="none" w:sz="0" w:space="0" w:color="auto"/>
            <w:right w:val="none" w:sz="0" w:space="0" w:color="auto"/>
          </w:divBdr>
        </w:div>
      </w:divsChild>
    </w:div>
    <w:div w:id="433213733">
      <w:bodyDiv w:val="1"/>
      <w:marLeft w:val="0"/>
      <w:marRight w:val="0"/>
      <w:marTop w:val="0"/>
      <w:marBottom w:val="0"/>
      <w:divBdr>
        <w:top w:val="none" w:sz="0" w:space="0" w:color="auto"/>
        <w:left w:val="none" w:sz="0" w:space="0" w:color="auto"/>
        <w:bottom w:val="none" w:sz="0" w:space="0" w:color="auto"/>
        <w:right w:val="none" w:sz="0" w:space="0" w:color="auto"/>
      </w:divBdr>
    </w:div>
    <w:div w:id="436415803">
      <w:bodyDiv w:val="1"/>
      <w:marLeft w:val="0"/>
      <w:marRight w:val="0"/>
      <w:marTop w:val="0"/>
      <w:marBottom w:val="0"/>
      <w:divBdr>
        <w:top w:val="none" w:sz="0" w:space="0" w:color="auto"/>
        <w:left w:val="none" w:sz="0" w:space="0" w:color="auto"/>
        <w:bottom w:val="none" w:sz="0" w:space="0" w:color="auto"/>
        <w:right w:val="none" w:sz="0" w:space="0" w:color="auto"/>
      </w:divBdr>
      <w:divsChild>
        <w:div w:id="2127844989">
          <w:marLeft w:val="0"/>
          <w:marRight w:val="0"/>
          <w:marTop w:val="0"/>
          <w:marBottom w:val="0"/>
          <w:divBdr>
            <w:top w:val="none" w:sz="0" w:space="0" w:color="auto"/>
            <w:left w:val="none" w:sz="0" w:space="0" w:color="auto"/>
            <w:bottom w:val="none" w:sz="0" w:space="0" w:color="auto"/>
            <w:right w:val="none" w:sz="0" w:space="0" w:color="auto"/>
          </w:divBdr>
          <w:divsChild>
            <w:div w:id="2002157143">
              <w:marLeft w:val="0"/>
              <w:marRight w:val="0"/>
              <w:marTop w:val="469"/>
              <w:marBottom w:val="0"/>
              <w:divBdr>
                <w:top w:val="none" w:sz="0" w:space="0" w:color="auto"/>
                <w:left w:val="none" w:sz="0" w:space="0" w:color="auto"/>
                <w:bottom w:val="none" w:sz="0" w:space="0" w:color="auto"/>
                <w:right w:val="none" w:sz="0" w:space="0" w:color="auto"/>
              </w:divBdr>
              <w:divsChild>
                <w:div w:id="1691174927">
                  <w:marLeft w:val="0"/>
                  <w:marRight w:val="0"/>
                  <w:marTop w:val="0"/>
                  <w:marBottom w:val="0"/>
                  <w:divBdr>
                    <w:top w:val="none" w:sz="0" w:space="0" w:color="auto"/>
                    <w:left w:val="none" w:sz="0" w:space="0" w:color="auto"/>
                    <w:bottom w:val="none" w:sz="0" w:space="0" w:color="auto"/>
                    <w:right w:val="none" w:sz="0" w:space="0" w:color="auto"/>
                  </w:divBdr>
                  <w:divsChild>
                    <w:div w:id="438793273">
                      <w:marLeft w:val="0"/>
                      <w:marRight w:val="0"/>
                      <w:marTop w:val="335"/>
                      <w:marBottom w:val="0"/>
                      <w:divBdr>
                        <w:top w:val="none" w:sz="0" w:space="0" w:color="auto"/>
                        <w:left w:val="none" w:sz="0" w:space="0" w:color="auto"/>
                        <w:bottom w:val="none" w:sz="0" w:space="0" w:color="auto"/>
                        <w:right w:val="none" w:sz="0" w:space="0" w:color="auto"/>
                      </w:divBdr>
                      <w:divsChild>
                        <w:div w:id="1016885647">
                          <w:marLeft w:val="0"/>
                          <w:marRight w:val="0"/>
                          <w:marTop w:val="0"/>
                          <w:marBottom w:val="0"/>
                          <w:divBdr>
                            <w:top w:val="none" w:sz="0" w:space="0" w:color="auto"/>
                            <w:left w:val="none" w:sz="0" w:space="0" w:color="auto"/>
                            <w:bottom w:val="none" w:sz="0" w:space="0" w:color="auto"/>
                            <w:right w:val="none" w:sz="0" w:space="0" w:color="auto"/>
                          </w:divBdr>
                          <w:divsChild>
                            <w:div w:id="700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61319">
      <w:bodyDiv w:val="1"/>
      <w:marLeft w:val="0"/>
      <w:marRight w:val="0"/>
      <w:marTop w:val="0"/>
      <w:marBottom w:val="0"/>
      <w:divBdr>
        <w:top w:val="none" w:sz="0" w:space="0" w:color="auto"/>
        <w:left w:val="none" w:sz="0" w:space="0" w:color="auto"/>
        <w:bottom w:val="none" w:sz="0" w:space="0" w:color="auto"/>
        <w:right w:val="none" w:sz="0" w:space="0" w:color="auto"/>
      </w:divBdr>
    </w:div>
    <w:div w:id="437454694">
      <w:bodyDiv w:val="1"/>
      <w:marLeft w:val="0"/>
      <w:marRight w:val="0"/>
      <w:marTop w:val="0"/>
      <w:marBottom w:val="0"/>
      <w:divBdr>
        <w:top w:val="none" w:sz="0" w:space="0" w:color="auto"/>
        <w:left w:val="none" w:sz="0" w:space="0" w:color="auto"/>
        <w:bottom w:val="none" w:sz="0" w:space="0" w:color="auto"/>
        <w:right w:val="none" w:sz="0" w:space="0" w:color="auto"/>
      </w:divBdr>
    </w:div>
    <w:div w:id="439569040">
      <w:bodyDiv w:val="1"/>
      <w:marLeft w:val="0"/>
      <w:marRight w:val="0"/>
      <w:marTop w:val="0"/>
      <w:marBottom w:val="0"/>
      <w:divBdr>
        <w:top w:val="none" w:sz="0" w:space="0" w:color="auto"/>
        <w:left w:val="none" w:sz="0" w:space="0" w:color="auto"/>
        <w:bottom w:val="none" w:sz="0" w:space="0" w:color="auto"/>
        <w:right w:val="none" w:sz="0" w:space="0" w:color="auto"/>
      </w:divBdr>
    </w:div>
    <w:div w:id="440299968">
      <w:bodyDiv w:val="1"/>
      <w:marLeft w:val="0"/>
      <w:marRight w:val="0"/>
      <w:marTop w:val="0"/>
      <w:marBottom w:val="0"/>
      <w:divBdr>
        <w:top w:val="none" w:sz="0" w:space="0" w:color="auto"/>
        <w:left w:val="none" w:sz="0" w:space="0" w:color="auto"/>
        <w:bottom w:val="none" w:sz="0" w:space="0" w:color="auto"/>
        <w:right w:val="none" w:sz="0" w:space="0" w:color="auto"/>
      </w:divBdr>
    </w:div>
    <w:div w:id="440419776">
      <w:bodyDiv w:val="1"/>
      <w:marLeft w:val="0"/>
      <w:marRight w:val="0"/>
      <w:marTop w:val="100"/>
      <w:marBottom w:val="100"/>
      <w:divBdr>
        <w:top w:val="none" w:sz="0" w:space="0" w:color="auto"/>
        <w:left w:val="none" w:sz="0" w:space="0" w:color="auto"/>
        <w:bottom w:val="none" w:sz="0" w:space="0" w:color="auto"/>
        <w:right w:val="none" w:sz="0" w:space="0" w:color="auto"/>
      </w:divBdr>
      <w:divsChild>
        <w:div w:id="546375111">
          <w:marLeft w:val="0"/>
          <w:marRight w:val="0"/>
          <w:marTop w:val="0"/>
          <w:marBottom w:val="0"/>
          <w:divBdr>
            <w:top w:val="none" w:sz="0" w:space="0" w:color="auto"/>
            <w:left w:val="none" w:sz="0" w:space="0" w:color="auto"/>
            <w:bottom w:val="none" w:sz="0" w:space="0" w:color="auto"/>
            <w:right w:val="none" w:sz="0" w:space="0" w:color="auto"/>
          </w:divBdr>
          <w:divsChild>
            <w:div w:id="1703558169">
              <w:marLeft w:val="0"/>
              <w:marRight w:val="0"/>
              <w:marTop w:val="0"/>
              <w:marBottom w:val="0"/>
              <w:divBdr>
                <w:top w:val="none" w:sz="0" w:space="0" w:color="auto"/>
                <w:left w:val="none" w:sz="0" w:space="0" w:color="auto"/>
                <w:bottom w:val="none" w:sz="0" w:space="0" w:color="auto"/>
                <w:right w:val="none" w:sz="0" w:space="0" w:color="auto"/>
              </w:divBdr>
              <w:divsChild>
                <w:div w:id="1328708602">
                  <w:marLeft w:val="0"/>
                  <w:marRight w:val="0"/>
                  <w:marTop w:val="0"/>
                  <w:marBottom w:val="0"/>
                  <w:divBdr>
                    <w:top w:val="none" w:sz="0" w:space="0" w:color="auto"/>
                    <w:left w:val="none" w:sz="0" w:space="0" w:color="auto"/>
                    <w:bottom w:val="none" w:sz="0" w:space="0" w:color="auto"/>
                    <w:right w:val="none" w:sz="0" w:space="0" w:color="auto"/>
                  </w:divBdr>
                  <w:divsChild>
                    <w:div w:id="1349479770">
                      <w:marLeft w:val="0"/>
                      <w:marRight w:val="0"/>
                      <w:marTop w:val="0"/>
                      <w:marBottom w:val="0"/>
                      <w:divBdr>
                        <w:top w:val="none" w:sz="0" w:space="0" w:color="auto"/>
                        <w:left w:val="none" w:sz="0" w:space="0" w:color="auto"/>
                        <w:bottom w:val="none" w:sz="0" w:space="0" w:color="auto"/>
                        <w:right w:val="none" w:sz="0" w:space="0" w:color="auto"/>
                      </w:divBdr>
                      <w:divsChild>
                        <w:div w:id="1737586451">
                          <w:marLeft w:val="0"/>
                          <w:marRight w:val="0"/>
                          <w:marTop w:val="0"/>
                          <w:marBottom w:val="0"/>
                          <w:divBdr>
                            <w:top w:val="none" w:sz="0" w:space="0" w:color="auto"/>
                            <w:left w:val="none" w:sz="0" w:space="0" w:color="auto"/>
                            <w:bottom w:val="none" w:sz="0" w:space="0" w:color="auto"/>
                            <w:right w:val="none" w:sz="0" w:space="0" w:color="auto"/>
                          </w:divBdr>
                          <w:divsChild>
                            <w:div w:id="660040517">
                              <w:marLeft w:val="0"/>
                              <w:marRight w:val="0"/>
                              <w:marTop w:val="0"/>
                              <w:marBottom w:val="0"/>
                              <w:divBdr>
                                <w:top w:val="none" w:sz="0" w:space="0" w:color="auto"/>
                                <w:left w:val="none" w:sz="0" w:space="0" w:color="auto"/>
                                <w:bottom w:val="none" w:sz="0" w:space="0" w:color="auto"/>
                                <w:right w:val="none" w:sz="0" w:space="0" w:color="auto"/>
                              </w:divBdr>
                              <w:divsChild>
                                <w:div w:id="1443063392">
                                  <w:marLeft w:val="0"/>
                                  <w:marRight w:val="0"/>
                                  <w:marTop w:val="0"/>
                                  <w:marBottom w:val="0"/>
                                  <w:divBdr>
                                    <w:top w:val="none" w:sz="0" w:space="0" w:color="auto"/>
                                    <w:left w:val="none" w:sz="0" w:space="0" w:color="auto"/>
                                    <w:bottom w:val="none" w:sz="0" w:space="0" w:color="auto"/>
                                    <w:right w:val="none" w:sz="0" w:space="0" w:color="auto"/>
                                  </w:divBdr>
                                  <w:divsChild>
                                    <w:div w:id="160814885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459274">
      <w:bodyDiv w:val="1"/>
      <w:marLeft w:val="0"/>
      <w:marRight w:val="0"/>
      <w:marTop w:val="0"/>
      <w:marBottom w:val="0"/>
      <w:divBdr>
        <w:top w:val="none" w:sz="0" w:space="0" w:color="auto"/>
        <w:left w:val="none" w:sz="0" w:space="0" w:color="auto"/>
        <w:bottom w:val="none" w:sz="0" w:space="0" w:color="auto"/>
        <w:right w:val="none" w:sz="0" w:space="0" w:color="auto"/>
      </w:divBdr>
    </w:div>
    <w:div w:id="445275469">
      <w:bodyDiv w:val="1"/>
      <w:marLeft w:val="0"/>
      <w:marRight w:val="0"/>
      <w:marTop w:val="0"/>
      <w:marBottom w:val="0"/>
      <w:divBdr>
        <w:top w:val="none" w:sz="0" w:space="0" w:color="auto"/>
        <w:left w:val="none" w:sz="0" w:space="0" w:color="auto"/>
        <w:bottom w:val="none" w:sz="0" w:space="0" w:color="auto"/>
        <w:right w:val="none" w:sz="0" w:space="0" w:color="auto"/>
      </w:divBdr>
    </w:div>
    <w:div w:id="449906229">
      <w:bodyDiv w:val="1"/>
      <w:marLeft w:val="0"/>
      <w:marRight w:val="0"/>
      <w:marTop w:val="0"/>
      <w:marBottom w:val="0"/>
      <w:divBdr>
        <w:top w:val="none" w:sz="0" w:space="0" w:color="auto"/>
        <w:left w:val="none" w:sz="0" w:space="0" w:color="auto"/>
        <w:bottom w:val="none" w:sz="0" w:space="0" w:color="auto"/>
        <w:right w:val="none" w:sz="0" w:space="0" w:color="auto"/>
      </w:divBdr>
    </w:div>
    <w:div w:id="450443018">
      <w:bodyDiv w:val="1"/>
      <w:marLeft w:val="0"/>
      <w:marRight w:val="0"/>
      <w:marTop w:val="0"/>
      <w:marBottom w:val="0"/>
      <w:divBdr>
        <w:top w:val="none" w:sz="0" w:space="0" w:color="auto"/>
        <w:left w:val="none" w:sz="0" w:space="0" w:color="auto"/>
        <w:bottom w:val="none" w:sz="0" w:space="0" w:color="auto"/>
        <w:right w:val="none" w:sz="0" w:space="0" w:color="auto"/>
      </w:divBdr>
      <w:divsChild>
        <w:div w:id="1963151907">
          <w:marLeft w:val="0"/>
          <w:marRight w:val="0"/>
          <w:marTop w:val="0"/>
          <w:marBottom w:val="0"/>
          <w:divBdr>
            <w:top w:val="none" w:sz="0" w:space="0" w:color="auto"/>
            <w:left w:val="none" w:sz="0" w:space="0" w:color="auto"/>
            <w:bottom w:val="none" w:sz="0" w:space="0" w:color="auto"/>
            <w:right w:val="none" w:sz="0" w:space="0" w:color="auto"/>
          </w:divBdr>
          <w:divsChild>
            <w:div w:id="1761025059">
              <w:marLeft w:val="0"/>
              <w:marRight w:val="0"/>
              <w:marTop w:val="0"/>
              <w:marBottom w:val="0"/>
              <w:divBdr>
                <w:top w:val="none" w:sz="0" w:space="0" w:color="auto"/>
                <w:left w:val="none" w:sz="0" w:space="0" w:color="auto"/>
                <w:bottom w:val="none" w:sz="0" w:space="0" w:color="auto"/>
                <w:right w:val="none" w:sz="0" w:space="0" w:color="auto"/>
              </w:divBdr>
              <w:divsChild>
                <w:div w:id="858541955">
                  <w:marLeft w:val="0"/>
                  <w:marRight w:val="0"/>
                  <w:marTop w:val="115"/>
                  <w:marBottom w:val="0"/>
                  <w:divBdr>
                    <w:top w:val="none" w:sz="0" w:space="0" w:color="auto"/>
                    <w:left w:val="none" w:sz="0" w:space="0" w:color="auto"/>
                    <w:bottom w:val="none" w:sz="0" w:space="0" w:color="auto"/>
                    <w:right w:val="none" w:sz="0" w:space="0" w:color="auto"/>
                  </w:divBdr>
                  <w:divsChild>
                    <w:div w:id="1434351579">
                      <w:marLeft w:val="0"/>
                      <w:marRight w:val="0"/>
                      <w:marTop w:val="288"/>
                      <w:marBottom w:val="0"/>
                      <w:divBdr>
                        <w:top w:val="none" w:sz="0" w:space="0" w:color="auto"/>
                        <w:left w:val="none" w:sz="0" w:space="0" w:color="auto"/>
                        <w:bottom w:val="none" w:sz="0" w:space="0" w:color="auto"/>
                        <w:right w:val="none" w:sz="0" w:space="0" w:color="auto"/>
                      </w:divBdr>
                      <w:divsChild>
                        <w:div w:id="510029997">
                          <w:marLeft w:val="0"/>
                          <w:marRight w:val="0"/>
                          <w:marTop w:val="0"/>
                          <w:marBottom w:val="0"/>
                          <w:divBdr>
                            <w:top w:val="none" w:sz="0" w:space="0" w:color="auto"/>
                            <w:left w:val="none" w:sz="0" w:space="0" w:color="auto"/>
                            <w:bottom w:val="none" w:sz="0" w:space="0" w:color="auto"/>
                            <w:right w:val="none" w:sz="0" w:space="0" w:color="auto"/>
                          </w:divBdr>
                          <w:divsChild>
                            <w:div w:id="3656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4612">
      <w:bodyDiv w:val="1"/>
      <w:marLeft w:val="0"/>
      <w:marRight w:val="0"/>
      <w:marTop w:val="100"/>
      <w:marBottom w:val="100"/>
      <w:divBdr>
        <w:top w:val="none" w:sz="0" w:space="0" w:color="auto"/>
        <w:left w:val="none" w:sz="0" w:space="0" w:color="auto"/>
        <w:bottom w:val="none" w:sz="0" w:space="0" w:color="auto"/>
        <w:right w:val="none" w:sz="0" w:space="0" w:color="auto"/>
      </w:divBdr>
      <w:divsChild>
        <w:div w:id="1037197169">
          <w:marLeft w:val="0"/>
          <w:marRight w:val="0"/>
          <w:marTop w:val="0"/>
          <w:marBottom w:val="0"/>
          <w:divBdr>
            <w:top w:val="none" w:sz="0" w:space="0" w:color="auto"/>
            <w:left w:val="none" w:sz="0" w:space="0" w:color="auto"/>
            <w:bottom w:val="none" w:sz="0" w:space="0" w:color="auto"/>
            <w:right w:val="none" w:sz="0" w:space="0" w:color="auto"/>
          </w:divBdr>
          <w:divsChild>
            <w:div w:id="1991790309">
              <w:marLeft w:val="0"/>
              <w:marRight w:val="0"/>
              <w:marTop w:val="0"/>
              <w:marBottom w:val="0"/>
              <w:divBdr>
                <w:top w:val="none" w:sz="0" w:space="0" w:color="auto"/>
                <w:left w:val="none" w:sz="0" w:space="0" w:color="auto"/>
                <w:bottom w:val="none" w:sz="0" w:space="0" w:color="auto"/>
                <w:right w:val="none" w:sz="0" w:space="0" w:color="auto"/>
              </w:divBdr>
              <w:divsChild>
                <w:div w:id="937249717">
                  <w:marLeft w:val="0"/>
                  <w:marRight w:val="0"/>
                  <w:marTop w:val="0"/>
                  <w:marBottom w:val="0"/>
                  <w:divBdr>
                    <w:top w:val="none" w:sz="0" w:space="0" w:color="auto"/>
                    <w:left w:val="none" w:sz="0" w:space="0" w:color="auto"/>
                    <w:bottom w:val="none" w:sz="0" w:space="0" w:color="auto"/>
                    <w:right w:val="none" w:sz="0" w:space="0" w:color="auto"/>
                  </w:divBdr>
                  <w:divsChild>
                    <w:div w:id="1890804988">
                      <w:marLeft w:val="0"/>
                      <w:marRight w:val="0"/>
                      <w:marTop w:val="0"/>
                      <w:marBottom w:val="0"/>
                      <w:divBdr>
                        <w:top w:val="none" w:sz="0" w:space="0" w:color="auto"/>
                        <w:left w:val="none" w:sz="0" w:space="0" w:color="auto"/>
                        <w:bottom w:val="none" w:sz="0" w:space="0" w:color="auto"/>
                        <w:right w:val="none" w:sz="0" w:space="0" w:color="auto"/>
                      </w:divBdr>
                      <w:divsChild>
                        <w:div w:id="551120286">
                          <w:marLeft w:val="0"/>
                          <w:marRight w:val="0"/>
                          <w:marTop w:val="0"/>
                          <w:marBottom w:val="0"/>
                          <w:divBdr>
                            <w:top w:val="none" w:sz="0" w:space="0" w:color="auto"/>
                            <w:left w:val="none" w:sz="0" w:space="0" w:color="auto"/>
                            <w:bottom w:val="none" w:sz="0" w:space="0" w:color="auto"/>
                            <w:right w:val="none" w:sz="0" w:space="0" w:color="auto"/>
                          </w:divBdr>
                          <w:divsChild>
                            <w:div w:id="1143038844">
                              <w:marLeft w:val="0"/>
                              <w:marRight w:val="0"/>
                              <w:marTop w:val="0"/>
                              <w:marBottom w:val="0"/>
                              <w:divBdr>
                                <w:top w:val="none" w:sz="0" w:space="0" w:color="auto"/>
                                <w:left w:val="none" w:sz="0" w:space="0" w:color="auto"/>
                                <w:bottom w:val="none" w:sz="0" w:space="0" w:color="auto"/>
                                <w:right w:val="none" w:sz="0" w:space="0" w:color="auto"/>
                              </w:divBdr>
                              <w:divsChild>
                                <w:div w:id="6015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34576">
      <w:bodyDiv w:val="1"/>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sChild>
            <w:div w:id="213636779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150"/>
                  <w:marBottom w:val="0"/>
                  <w:divBdr>
                    <w:top w:val="none" w:sz="0" w:space="0" w:color="auto"/>
                    <w:left w:val="none" w:sz="0" w:space="0" w:color="auto"/>
                    <w:bottom w:val="none" w:sz="0" w:space="0" w:color="auto"/>
                    <w:right w:val="none" w:sz="0" w:space="0" w:color="auto"/>
                  </w:divBdr>
                  <w:divsChild>
                    <w:div w:id="1337684504">
                      <w:marLeft w:val="0"/>
                      <w:marRight w:val="0"/>
                      <w:marTop w:val="375"/>
                      <w:marBottom w:val="0"/>
                      <w:divBdr>
                        <w:top w:val="none" w:sz="0" w:space="0" w:color="auto"/>
                        <w:left w:val="none" w:sz="0" w:space="0" w:color="auto"/>
                        <w:bottom w:val="none" w:sz="0" w:space="0" w:color="auto"/>
                        <w:right w:val="none" w:sz="0" w:space="0" w:color="auto"/>
                      </w:divBdr>
                      <w:divsChild>
                        <w:div w:id="908885617">
                          <w:marLeft w:val="0"/>
                          <w:marRight w:val="0"/>
                          <w:marTop w:val="0"/>
                          <w:marBottom w:val="0"/>
                          <w:divBdr>
                            <w:top w:val="none" w:sz="0" w:space="0" w:color="auto"/>
                            <w:left w:val="none" w:sz="0" w:space="0" w:color="auto"/>
                            <w:bottom w:val="none" w:sz="0" w:space="0" w:color="auto"/>
                            <w:right w:val="none" w:sz="0" w:space="0" w:color="auto"/>
                          </w:divBdr>
                          <w:divsChild>
                            <w:div w:id="19869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376813">
      <w:bodyDiv w:val="1"/>
      <w:marLeft w:val="0"/>
      <w:marRight w:val="0"/>
      <w:marTop w:val="0"/>
      <w:marBottom w:val="0"/>
      <w:divBdr>
        <w:top w:val="none" w:sz="0" w:space="0" w:color="auto"/>
        <w:left w:val="none" w:sz="0" w:space="0" w:color="auto"/>
        <w:bottom w:val="none" w:sz="0" w:space="0" w:color="auto"/>
        <w:right w:val="none" w:sz="0" w:space="0" w:color="auto"/>
      </w:divBdr>
    </w:div>
    <w:div w:id="459349552">
      <w:bodyDiv w:val="1"/>
      <w:marLeft w:val="0"/>
      <w:marRight w:val="0"/>
      <w:marTop w:val="0"/>
      <w:marBottom w:val="0"/>
      <w:divBdr>
        <w:top w:val="none" w:sz="0" w:space="0" w:color="auto"/>
        <w:left w:val="none" w:sz="0" w:space="0" w:color="auto"/>
        <w:bottom w:val="none" w:sz="0" w:space="0" w:color="auto"/>
        <w:right w:val="none" w:sz="0" w:space="0" w:color="auto"/>
      </w:divBdr>
    </w:div>
    <w:div w:id="462503577">
      <w:bodyDiv w:val="1"/>
      <w:marLeft w:val="0"/>
      <w:marRight w:val="0"/>
      <w:marTop w:val="0"/>
      <w:marBottom w:val="0"/>
      <w:divBdr>
        <w:top w:val="none" w:sz="0" w:space="0" w:color="auto"/>
        <w:left w:val="none" w:sz="0" w:space="0" w:color="auto"/>
        <w:bottom w:val="none" w:sz="0" w:space="0" w:color="auto"/>
        <w:right w:val="none" w:sz="0" w:space="0" w:color="auto"/>
      </w:divBdr>
    </w:div>
    <w:div w:id="462769509">
      <w:bodyDiv w:val="1"/>
      <w:marLeft w:val="0"/>
      <w:marRight w:val="0"/>
      <w:marTop w:val="0"/>
      <w:marBottom w:val="0"/>
      <w:divBdr>
        <w:top w:val="none" w:sz="0" w:space="0" w:color="auto"/>
        <w:left w:val="none" w:sz="0" w:space="0" w:color="auto"/>
        <w:bottom w:val="none" w:sz="0" w:space="0" w:color="auto"/>
        <w:right w:val="none" w:sz="0" w:space="0" w:color="auto"/>
      </w:divBdr>
    </w:div>
    <w:div w:id="463041790">
      <w:bodyDiv w:val="1"/>
      <w:marLeft w:val="0"/>
      <w:marRight w:val="0"/>
      <w:marTop w:val="100"/>
      <w:marBottom w:val="100"/>
      <w:divBdr>
        <w:top w:val="none" w:sz="0" w:space="0" w:color="auto"/>
        <w:left w:val="none" w:sz="0" w:space="0" w:color="auto"/>
        <w:bottom w:val="none" w:sz="0" w:space="0" w:color="auto"/>
        <w:right w:val="none" w:sz="0" w:space="0" w:color="auto"/>
      </w:divBdr>
      <w:divsChild>
        <w:div w:id="1459835387">
          <w:marLeft w:val="0"/>
          <w:marRight w:val="0"/>
          <w:marTop w:val="0"/>
          <w:marBottom w:val="0"/>
          <w:divBdr>
            <w:top w:val="none" w:sz="0" w:space="0" w:color="auto"/>
            <w:left w:val="none" w:sz="0" w:space="0" w:color="auto"/>
            <w:bottom w:val="none" w:sz="0" w:space="0" w:color="auto"/>
            <w:right w:val="none" w:sz="0" w:space="0" w:color="auto"/>
          </w:divBdr>
          <w:divsChild>
            <w:div w:id="271402518">
              <w:marLeft w:val="0"/>
              <w:marRight w:val="0"/>
              <w:marTop w:val="0"/>
              <w:marBottom w:val="0"/>
              <w:divBdr>
                <w:top w:val="none" w:sz="0" w:space="0" w:color="auto"/>
                <w:left w:val="none" w:sz="0" w:space="0" w:color="auto"/>
                <w:bottom w:val="none" w:sz="0" w:space="0" w:color="auto"/>
                <w:right w:val="none" w:sz="0" w:space="0" w:color="auto"/>
              </w:divBdr>
              <w:divsChild>
                <w:div w:id="1565876411">
                  <w:marLeft w:val="0"/>
                  <w:marRight w:val="0"/>
                  <w:marTop w:val="0"/>
                  <w:marBottom w:val="0"/>
                  <w:divBdr>
                    <w:top w:val="none" w:sz="0" w:space="0" w:color="auto"/>
                    <w:left w:val="none" w:sz="0" w:space="0" w:color="auto"/>
                    <w:bottom w:val="none" w:sz="0" w:space="0" w:color="auto"/>
                    <w:right w:val="none" w:sz="0" w:space="0" w:color="auto"/>
                  </w:divBdr>
                  <w:divsChild>
                    <w:div w:id="1754357872">
                      <w:marLeft w:val="0"/>
                      <w:marRight w:val="0"/>
                      <w:marTop w:val="0"/>
                      <w:marBottom w:val="0"/>
                      <w:divBdr>
                        <w:top w:val="none" w:sz="0" w:space="0" w:color="auto"/>
                        <w:left w:val="none" w:sz="0" w:space="0" w:color="auto"/>
                        <w:bottom w:val="none" w:sz="0" w:space="0" w:color="auto"/>
                        <w:right w:val="none" w:sz="0" w:space="0" w:color="auto"/>
                      </w:divBdr>
                      <w:divsChild>
                        <w:div w:id="198515927">
                          <w:marLeft w:val="0"/>
                          <w:marRight w:val="0"/>
                          <w:marTop w:val="0"/>
                          <w:marBottom w:val="0"/>
                          <w:divBdr>
                            <w:top w:val="none" w:sz="0" w:space="0" w:color="auto"/>
                            <w:left w:val="none" w:sz="0" w:space="0" w:color="auto"/>
                            <w:bottom w:val="none" w:sz="0" w:space="0" w:color="auto"/>
                            <w:right w:val="none" w:sz="0" w:space="0" w:color="auto"/>
                          </w:divBdr>
                          <w:divsChild>
                            <w:div w:id="1525367106">
                              <w:marLeft w:val="0"/>
                              <w:marRight w:val="0"/>
                              <w:marTop w:val="0"/>
                              <w:marBottom w:val="0"/>
                              <w:divBdr>
                                <w:top w:val="none" w:sz="0" w:space="0" w:color="auto"/>
                                <w:left w:val="none" w:sz="0" w:space="0" w:color="auto"/>
                                <w:bottom w:val="none" w:sz="0" w:space="0" w:color="auto"/>
                                <w:right w:val="none" w:sz="0" w:space="0" w:color="auto"/>
                              </w:divBdr>
                              <w:divsChild>
                                <w:div w:id="1842348384">
                                  <w:marLeft w:val="0"/>
                                  <w:marRight w:val="0"/>
                                  <w:marTop w:val="0"/>
                                  <w:marBottom w:val="0"/>
                                  <w:divBdr>
                                    <w:top w:val="none" w:sz="0" w:space="0" w:color="auto"/>
                                    <w:left w:val="none" w:sz="0" w:space="0" w:color="auto"/>
                                    <w:bottom w:val="none" w:sz="0" w:space="0" w:color="auto"/>
                                    <w:right w:val="none" w:sz="0" w:space="0" w:color="auto"/>
                                  </w:divBdr>
                                  <w:divsChild>
                                    <w:div w:id="8677900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4835">
      <w:bodyDiv w:val="1"/>
      <w:marLeft w:val="0"/>
      <w:marRight w:val="0"/>
      <w:marTop w:val="0"/>
      <w:marBottom w:val="0"/>
      <w:divBdr>
        <w:top w:val="none" w:sz="0" w:space="0" w:color="auto"/>
        <w:left w:val="none" w:sz="0" w:space="0" w:color="auto"/>
        <w:bottom w:val="none" w:sz="0" w:space="0" w:color="auto"/>
        <w:right w:val="none" w:sz="0" w:space="0" w:color="auto"/>
      </w:divBdr>
      <w:divsChild>
        <w:div w:id="1037193225">
          <w:marLeft w:val="0"/>
          <w:marRight w:val="0"/>
          <w:marTop w:val="0"/>
          <w:marBottom w:val="0"/>
          <w:divBdr>
            <w:top w:val="none" w:sz="0" w:space="0" w:color="auto"/>
            <w:left w:val="none" w:sz="0" w:space="0" w:color="auto"/>
            <w:bottom w:val="none" w:sz="0" w:space="0" w:color="auto"/>
            <w:right w:val="none" w:sz="0" w:space="0" w:color="auto"/>
          </w:divBdr>
          <w:divsChild>
            <w:div w:id="57754844">
              <w:marLeft w:val="0"/>
              <w:marRight w:val="0"/>
              <w:marTop w:val="0"/>
              <w:marBottom w:val="0"/>
              <w:divBdr>
                <w:top w:val="none" w:sz="0" w:space="0" w:color="auto"/>
                <w:left w:val="none" w:sz="0" w:space="0" w:color="auto"/>
                <w:bottom w:val="none" w:sz="0" w:space="0" w:color="auto"/>
                <w:right w:val="none" w:sz="0" w:space="0" w:color="auto"/>
              </w:divBdr>
              <w:divsChild>
                <w:div w:id="1377856463">
                  <w:marLeft w:val="0"/>
                  <w:marRight w:val="0"/>
                  <w:marTop w:val="0"/>
                  <w:marBottom w:val="0"/>
                  <w:divBdr>
                    <w:top w:val="none" w:sz="0" w:space="0" w:color="auto"/>
                    <w:left w:val="none" w:sz="0" w:space="0" w:color="auto"/>
                    <w:bottom w:val="none" w:sz="0" w:space="0" w:color="auto"/>
                    <w:right w:val="none" w:sz="0" w:space="0" w:color="auto"/>
                  </w:divBdr>
                  <w:divsChild>
                    <w:div w:id="1624769625">
                      <w:marLeft w:val="0"/>
                      <w:marRight w:val="0"/>
                      <w:marTop w:val="0"/>
                      <w:marBottom w:val="0"/>
                      <w:divBdr>
                        <w:top w:val="none" w:sz="0" w:space="0" w:color="auto"/>
                        <w:left w:val="none" w:sz="0" w:space="0" w:color="auto"/>
                        <w:bottom w:val="none" w:sz="0" w:space="0" w:color="auto"/>
                        <w:right w:val="none" w:sz="0" w:space="0" w:color="auto"/>
                      </w:divBdr>
                      <w:divsChild>
                        <w:div w:id="1853294495">
                          <w:marLeft w:val="0"/>
                          <w:marRight w:val="0"/>
                          <w:marTop w:val="0"/>
                          <w:marBottom w:val="0"/>
                          <w:divBdr>
                            <w:top w:val="none" w:sz="0" w:space="0" w:color="auto"/>
                            <w:left w:val="none" w:sz="0" w:space="0" w:color="auto"/>
                            <w:bottom w:val="none" w:sz="0" w:space="0" w:color="auto"/>
                            <w:right w:val="none" w:sz="0" w:space="0" w:color="auto"/>
                          </w:divBdr>
                          <w:divsChild>
                            <w:div w:id="2883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206643">
      <w:bodyDiv w:val="1"/>
      <w:marLeft w:val="0"/>
      <w:marRight w:val="0"/>
      <w:marTop w:val="0"/>
      <w:marBottom w:val="0"/>
      <w:divBdr>
        <w:top w:val="none" w:sz="0" w:space="0" w:color="auto"/>
        <w:left w:val="none" w:sz="0" w:space="0" w:color="auto"/>
        <w:bottom w:val="none" w:sz="0" w:space="0" w:color="auto"/>
        <w:right w:val="none" w:sz="0" w:space="0" w:color="auto"/>
      </w:divBdr>
    </w:div>
    <w:div w:id="472719583">
      <w:bodyDiv w:val="1"/>
      <w:marLeft w:val="0"/>
      <w:marRight w:val="0"/>
      <w:marTop w:val="0"/>
      <w:marBottom w:val="0"/>
      <w:divBdr>
        <w:top w:val="none" w:sz="0" w:space="0" w:color="auto"/>
        <w:left w:val="none" w:sz="0" w:space="0" w:color="auto"/>
        <w:bottom w:val="none" w:sz="0" w:space="0" w:color="auto"/>
        <w:right w:val="none" w:sz="0" w:space="0" w:color="auto"/>
      </w:divBdr>
      <w:divsChild>
        <w:div w:id="2009627447">
          <w:marLeft w:val="0"/>
          <w:marRight w:val="0"/>
          <w:marTop w:val="0"/>
          <w:marBottom w:val="0"/>
          <w:divBdr>
            <w:top w:val="none" w:sz="0" w:space="0" w:color="auto"/>
            <w:left w:val="none" w:sz="0" w:space="0" w:color="auto"/>
            <w:bottom w:val="none" w:sz="0" w:space="0" w:color="auto"/>
            <w:right w:val="none" w:sz="0" w:space="0" w:color="auto"/>
          </w:divBdr>
          <w:divsChild>
            <w:div w:id="1067806908">
              <w:marLeft w:val="0"/>
              <w:marRight w:val="0"/>
              <w:marTop w:val="0"/>
              <w:marBottom w:val="0"/>
              <w:divBdr>
                <w:top w:val="none" w:sz="0" w:space="0" w:color="auto"/>
                <w:left w:val="none" w:sz="0" w:space="0" w:color="auto"/>
                <w:bottom w:val="none" w:sz="0" w:space="0" w:color="auto"/>
                <w:right w:val="none" w:sz="0" w:space="0" w:color="auto"/>
              </w:divBdr>
              <w:divsChild>
                <w:div w:id="670641534">
                  <w:marLeft w:val="0"/>
                  <w:marRight w:val="0"/>
                  <w:marTop w:val="0"/>
                  <w:marBottom w:val="0"/>
                  <w:divBdr>
                    <w:top w:val="none" w:sz="0" w:space="0" w:color="auto"/>
                    <w:left w:val="none" w:sz="0" w:space="0" w:color="auto"/>
                    <w:bottom w:val="none" w:sz="0" w:space="0" w:color="auto"/>
                    <w:right w:val="none" w:sz="0" w:space="0" w:color="auto"/>
                  </w:divBdr>
                  <w:divsChild>
                    <w:div w:id="1016731103">
                      <w:marLeft w:val="0"/>
                      <w:marRight w:val="0"/>
                      <w:marTop w:val="0"/>
                      <w:marBottom w:val="0"/>
                      <w:divBdr>
                        <w:top w:val="none" w:sz="0" w:space="0" w:color="auto"/>
                        <w:left w:val="none" w:sz="0" w:space="0" w:color="auto"/>
                        <w:bottom w:val="none" w:sz="0" w:space="0" w:color="auto"/>
                        <w:right w:val="none" w:sz="0" w:space="0" w:color="auto"/>
                      </w:divBdr>
                      <w:divsChild>
                        <w:div w:id="1892574036">
                          <w:marLeft w:val="0"/>
                          <w:marRight w:val="0"/>
                          <w:marTop w:val="0"/>
                          <w:marBottom w:val="0"/>
                          <w:divBdr>
                            <w:top w:val="none" w:sz="0" w:space="0" w:color="auto"/>
                            <w:left w:val="none" w:sz="0" w:space="0" w:color="auto"/>
                            <w:bottom w:val="none" w:sz="0" w:space="0" w:color="auto"/>
                            <w:right w:val="none" w:sz="0" w:space="0" w:color="auto"/>
                          </w:divBdr>
                          <w:divsChild>
                            <w:div w:id="9565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23135">
      <w:bodyDiv w:val="1"/>
      <w:marLeft w:val="0"/>
      <w:marRight w:val="0"/>
      <w:marTop w:val="100"/>
      <w:marBottom w:val="100"/>
      <w:divBdr>
        <w:top w:val="none" w:sz="0" w:space="0" w:color="auto"/>
        <w:left w:val="none" w:sz="0" w:space="0" w:color="auto"/>
        <w:bottom w:val="none" w:sz="0" w:space="0" w:color="auto"/>
        <w:right w:val="none" w:sz="0" w:space="0" w:color="auto"/>
      </w:divBdr>
      <w:divsChild>
        <w:div w:id="677999408">
          <w:marLeft w:val="0"/>
          <w:marRight w:val="0"/>
          <w:marTop w:val="0"/>
          <w:marBottom w:val="0"/>
          <w:divBdr>
            <w:top w:val="none" w:sz="0" w:space="0" w:color="auto"/>
            <w:left w:val="none" w:sz="0" w:space="0" w:color="auto"/>
            <w:bottom w:val="none" w:sz="0" w:space="0" w:color="auto"/>
            <w:right w:val="none" w:sz="0" w:space="0" w:color="auto"/>
          </w:divBdr>
          <w:divsChild>
            <w:div w:id="1429500503">
              <w:marLeft w:val="0"/>
              <w:marRight w:val="0"/>
              <w:marTop w:val="0"/>
              <w:marBottom w:val="0"/>
              <w:divBdr>
                <w:top w:val="none" w:sz="0" w:space="0" w:color="auto"/>
                <w:left w:val="none" w:sz="0" w:space="0" w:color="auto"/>
                <w:bottom w:val="none" w:sz="0" w:space="0" w:color="auto"/>
                <w:right w:val="none" w:sz="0" w:space="0" w:color="auto"/>
              </w:divBdr>
              <w:divsChild>
                <w:div w:id="890186737">
                  <w:marLeft w:val="0"/>
                  <w:marRight w:val="0"/>
                  <w:marTop w:val="0"/>
                  <w:marBottom w:val="0"/>
                  <w:divBdr>
                    <w:top w:val="none" w:sz="0" w:space="0" w:color="auto"/>
                    <w:left w:val="none" w:sz="0" w:space="0" w:color="auto"/>
                    <w:bottom w:val="none" w:sz="0" w:space="0" w:color="auto"/>
                    <w:right w:val="none" w:sz="0" w:space="0" w:color="auto"/>
                  </w:divBdr>
                  <w:divsChild>
                    <w:div w:id="2107265124">
                      <w:marLeft w:val="0"/>
                      <w:marRight w:val="0"/>
                      <w:marTop w:val="0"/>
                      <w:marBottom w:val="0"/>
                      <w:divBdr>
                        <w:top w:val="none" w:sz="0" w:space="0" w:color="auto"/>
                        <w:left w:val="none" w:sz="0" w:space="0" w:color="auto"/>
                        <w:bottom w:val="none" w:sz="0" w:space="0" w:color="auto"/>
                        <w:right w:val="none" w:sz="0" w:space="0" w:color="auto"/>
                      </w:divBdr>
                      <w:divsChild>
                        <w:div w:id="2124303205">
                          <w:marLeft w:val="0"/>
                          <w:marRight w:val="0"/>
                          <w:marTop w:val="0"/>
                          <w:marBottom w:val="0"/>
                          <w:divBdr>
                            <w:top w:val="none" w:sz="0" w:space="0" w:color="auto"/>
                            <w:left w:val="none" w:sz="0" w:space="0" w:color="auto"/>
                            <w:bottom w:val="none" w:sz="0" w:space="0" w:color="auto"/>
                            <w:right w:val="none" w:sz="0" w:space="0" w:color="auto"/>
                          </w:divBdr>
                          <w:divsChild>
                            <w:div w:id="356271255">
                              <w:marLeft w:val="0"/>
                              <w:marRight w:val="0"/>
                              <w:marTop w:val="0"/>
                              <w:marBottom w:val="0"/>
                              <w:divBdr>
                                <w:top w:val="none" w:sz="0" w:space="0" w:color="auto"/>
                                <w:left w:val="none" w:sz="0" w:space="0" w:color="auto"/>
                                <w:bottom w:val="none" w:sz="0" w:space="0" w:color="auto"/>
                                <w:right w:val="none" w:sz="0" w:space="0" w:color="auto"/>
                              </w:divBdr>
                              <w:divsChild>
                                <w:div w:id="1385368090">
                                  <w:marLeft w:val="0"/>
                                  <w:marRight w:val="0"/>
                                  <w:marTop w:val="0"/>
                                  <w:marBottom w:val="0"/>
                                  <w:divBdr>
                                    <w:top w:val="none" w:sz="0" w:space="0" w:color="auto"/>
                                    <w:left w:val="none" w:sz="0" w:space="0" w:color="auto"/>
                                    <w:bottom w:val="none" w:sz="0" w:space="0" w:color="auto"/>
                                    <w:right w:val="none" w:sz="0" w:space="0" w:color="auto"/>
                                  </w:divBdr>
                                  <w:divsChild>
                                    <w:div w:id="486171574">
                                      <w:marLeft w:val="0"/>
                                      <w:marRight w:val="0"/>
                                      <w:marTop w:val="94"/>
                                      <w:marBottom w:val="0"/>
                                      <w:divBdr>
                                        <w:top w:val="none" w:sz="0" w:space="0" w:color="auto"/>
                                        <w:left w:val="none" w:sz="0" w:space="0" w:color="auto"/>
                                        <w:bottom w:val="none" w:sz="0" w:space="0" w:color="auto"/>
                                        <w:right w:val="none" w:sz="0" w:space="0" w:color="auto"/>
                                      </w:divBdr>
                                      <w:divsChild>
                                        <w:div w:id="1401176108">
                                          <w:marLeft w:val="0"/>
                                          <w:marRight w:val="0"/>
                                          <w:marTop w:val="0"/>
                                          <w:marBottom w:val="0"/>
                                          <w:divBdr>
                                            <w:top w:val="none" w:sz="0" w:space="0" w:color="auto"/>
                                            <w:left w:val="none" w:sz="0" w:space="0" w:color="auto"/>
                                            <w:bottom w:val="none" w:sz="0" w:space="0" w:color="auto"/>
                                            <w:right w:val="none" w:sz="0" w:space="0" w:color="auto"/>
                                          </w:divBdr>
                                        </w:div>
                                        <w:div w:id="21432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920334">
      <w:bodyDiv w:val="1"/>
      <w:marLeft w:val="0"/>
      <w:marRight w:val="0"/>
      <w:marTop w:val="100"/>
      <w:marBottom w:val="100"/>
      <w:divBdr>
        <w:top w:val="none" w:sz="0" w:space="0" w:color="auto"/>
        <w:left w:val="none" w:sz="0" w:space="0" w:color="auto"/>
        <w:bottom w:val="none" w:sz="0" w:space="0" w:color="auto"/>
        <w:right w:val="none" w:sz="0" w:space="0" w:color="auto"/>
      </w:divBdr>
      <w:divsChild>
        <w:div w:id="340208931">
          <w:marLeft w:val="0"/>
          <w:marRight w:val="0"/>
          <w:marTop w:val="0"/>
          <w:marBottom w:val="0"/>
          <w:divBdr>
            <w:top w:val="none" w:sz="0" w:space="0" w:color="auto"/>
            <w:left w:val="none" w:sz="0" w:space="0" w:color="auto"/>
            <w:bottom w:val="none" w:sz="0" w:space="0" w:color="auto"/>
            <w:right w:val="none" w:sz="0" w:space="0" w:color="auto"/>
          </w:divBdr>
          <w:divsChild>
            <w:div w:id="1510439855">
              <w:marLeft w:val="0"/>
              <w:marRight w:val="0"/>
              <w:marTop w:val="0"/>
              <w:marBottom w:val="0"/>
              <w:divBdr>
                <w:top w:val="none" w:sz="0" w:space="0" w:color="auto"/>
                <w:left w:val="none" w:sz="0" w:space="0" w:color="auto"/>
                <w:bottom w:val="none" w:sz="0" w:space="0" w:color="auto"/>
                <w:right w:val="none" w:sz="0" w:space="0" w:color="auto"/>
              </w:divBdr>
              <w:divsChild>
                <w:div w:id="12807261">
                  <w:marLeft w:val="0"/>
                  <w:marRight w:val="0"/>
                  <w:marTop w:val="0"/>
                  <w:marBottom w:val="0"/>
                  <w:divBdr>
                    <w:top w:val="none" w:sz="0" w:space="0" w:color="auto"/>
                    <w:left w:val="none" w:sz="0" w:space="0" w:color="auto"/>
                    <w:bottom w:val="none" w:sz="0" w:space="0" w:color="auto"/>
                    <w:right w:val="none" w:sz="0" w:space="0" w:color="auto"/>
                  </w:divBdr>
                  <w:divsChild>
                    <w:div w:id="1328904811">
                      <w:marLeft w:val="0"/>
                      <w:marRight w:val="0"/>
                      <w:marTop w:val="0"/>
                      <w:marBottom w:val="0"/>
                      <w:divBdr>
                        <w:top w:val="none" w:sz="0" w:space="0" w:color="auto"/>
                        <w:left w:val="none" w:sz="0" w:space="0" w:color="auto"/>
                        <w:bottom w:val="none" w:sz="0" w:space="0" w:color="auto"/>
                        <w:right w:val="none" w:sz="0" w:space="0" w:color="auto"/>
                      </w:divBdr>
                      <w:divsChild>
                        <w:div w:id="1187720110">
                          <w:marLeft w:val="0"/>
                          <w:marRight w:val="0"/>
                          <w:marTop w:val="0"/>
                          <w:marBottom w:val="0"/>
                          <w:divBdr>
                            <w:top w:val="none" w:sz="0" w:space="0" w:color="auto"/>
                            <w:left w:val="none" w:sz="0" w:space="0" w:color="auto"/>
                            <w:bottom w:val="none" w:sz="0" w:space="0" w:color="auto"/>
                            <w:right w:val="none" w:sz="0" w:space="0" w:color="auto"/>
                          </w:divBdr>
                          <w:divsChild>
                            <w:div w:id="1912108933">
                              <w:marLeft w:val="0"/>
                              <w:marRight w:val="0"/>
                              <w:marTop w:val="0"/>
                              <w:marBottom w:val="0"/>
                              <w:divBdr>
                                <w:top w:val="none" w:sz="0" w:space="0" w:color="auto"/>
                                <w:left w:val="none" w:sz="0" w:space="0" w:color="auto"/>
                                <w:bottom w:val="none" w:sz="0" w:space="0" w:color="auto"/>
                                <w:right w:val="none" w:sz="0" w:space="0" w:color="auto"/>
                              </w:divBdr>
                              <w:divsChild>
                                <w:div w:id="1437479649">
                                  <w:marLeft w:val="0"/>
                                  <w:marRight w:val="0"/>
                                  <w:marTop w:val="0"/>
                                  <w:marBottom w:val="0"/>
                                  <w:divBdr>
                                    <w:top w:val="none" w:sz="0" w:space="0" w:color="auto"/>
                                    <w:left w:val="none" w:sz="0" w:space="0" w:color="auto"/>
                                    <w:bottom w:val="none" w:sz="0" w:space="0" w:color="auto"/>
                                    <w:right w:val="none" w:sz="0" w:space="0" w:color="auto"/>
                                  </w:divBdr>
                                  <w:divsChild>
                                    <w:div w:id="78331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353023">
      <w:bodyDiv w:val="1"/>
      <w:marLeft w:val="0"/>
      <w:marRight w:val="0"/>
      <w:marTop w:val="0"/>
      <w:marBottom w:val="0"/>
      <w:divBdr>
        <w:top w:val="none" w:sz="0" w:space="0" w:color="auto"/>
        <w:left w:val="none" w:sz="0" w:space="0" w:color="auto"/>
        <w:bottom w:val="none" w:sz="0" w:space="0" w:color="auto"/>
        <w:right w:val="none" w:sz="0" w:space="0" w:color="auto"/>
      </w:divBdr>
    </w:div>
    <w:div w:id="479230901">
      <w:bodyDiv w:val="1"/>
      <w:marLeft w:val="0"/>
      <w:marRight w:val="0"/>
      <w:marTop w:val="0"/>
      <w:marBottom w:val="0"/>
      <w:divBdr>
        <w:top w:val="none" w:sz="0" w:space="0" w:color="auto"/>
        <w:left w:val="none" w:sz="0" w:space="0" w:color="auto"/>
        <w:bottom w:val="none" w:sz="0" w:space="0" w:color="auto"/>
        <w:right w:val="none" w:sz="0" w:space="0" w:color="auto"/>
      </w:divBdr>
    </w:div>
    <w:div w:id="479345040">
      <w:bodyDiv w:val="1"/>
      <w:marLeft w:val="0"/>
      <w:marRight w:val="0"/>
      <w:marTop w:val="0"/>
      <w:marBottom w:val="0"/>
      <w:divBdr>
        <w:top w:val="none" w:sz="0" w:space="0" w:color="auto"/>
        <w:left w:val="none" w:sz="0" w:space="0" w:color="auto"/>
        <w:bottom w:val="none" w:sz="0" w:space="0" w:color="auto"/>
        <w:right w:val="none" w:sz="0" w:space="0" w:color="auto"/>
      </w:divBdr>
    </w:div>
    <w:div w:id="480192368">
      <w:bodyDiv w:val="1"/>
      <w:marLeft w:val="0"/>
      <w:marRight w:val="0"/>
      <w:marTop w:val="0"/>
      <w:marBottom w:val="0"/>
      <w:divBdr>
        <w:top w:val="none" w:sz="0" w:space="0" w:color="auto"/>
        <w:left w:val="none" w:sz="0" w:space="0" w:color="auto"/>
        <w:bottom w:val="none" w:sz="0" w:space="0" w:color="auto"/>
        <w:right w:val="none" w:sz="0" w:space="0" w:color="auto"/>
      </w:divBdr>
    </w:div>
    <w:div w:id="480661111">
      <w:bodyDiv w:val="1"/>
      <w:marLeft w:val="0"/>
      <w:marRight w:val="0"/>
      <w:marTop w:val="0"/>
      <w:marBottom w:val="0"/>
      <w:divBdr>
        <w:top w:val="none" w:sz="0" w:space="0" w:color="auto"/>
        <w:left w:val="none" w:sz="0" w:space="0" w:color="auto"/>
        <w:bottom w:val="none" w:sz="0" w:space="0" w:color="auto"/>
        <w:right w:val="none" w:sz="0" w:space="0" w:color="auto"/>
      </w:divBdr>
      <w:divsChild>
        <w:div w:id="536503774">
          <w:marLeft w:val="0"/>
          <w:marRight w:val="0"/>
          <w:marTop w:val="0"/>
          <w:marBottom w:val="0"/>
          <w:divBdr>
            <w:top w:val="none" w:sz="0" w:space="0" w:color="auto"/>
            <w:left w:val="none" w:sz="0" w:space="0" w:color="auto"/>
            <w:bottom w:val="none" w:sz="0" w:space="0" w:color="auto"/>
            <w:right w:val="none" w:sz="0" w:space="0" w:color="auto"/>
          </w:divBdr>
          <w:divsChild>
            <w:div w:id="612833589">
              <w:marLeft w:val="0"/>
              <w:marRight w:val="0"/>
              <w:marTop w:val="0"/>
              <w:marBottom w:val="0"/>
              <w:divBdr>
                <w:top w:val="none" w:sz="0" w:space="0" w:color="auto"/>
                <w:left w:val="none" w:sz="0" w:space="0" w:color="auto"/>
                <w:bottom w:val="none" w:sz="0" w:space="0" w:color="auto"/>
                <w:right w:val="none" w:sz="0" w:space="0" w:color="auto"/>
              </w:divBdr>
              <w:divsChild>
                <w:div w:id="1683429882">
                  <w:marLeft w:val="0"/>
                  <w:marRight w:val="0"/>
                  <w:marTop w:val="0"/>
                  <w:marBottom w:val="0"/>
                  <w:divBdr>
                    <w:top w:val="none" w:sz="0" w:space="0" w:color="auto"/>
                    <w:left w:val="none" w:sz="0" w:space="0" w:color="auto"/>
                    <w:bottom w:val="none" w:sz="0" w:space="0" w:color="auto"/>
                    <w:right w:val="none" w:sz="0" w:space="0" w:color="auto"/>
                  </w:divBdr>
                  <w:divsChild>
                    <w:div w:id="1557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48469">
      <w:bodyDiv w:val="1"/>
      <w:marLeft w:val="0"/>
      <w:marRight w:val="0"/>
      <w:marTop w:val="0"/>
      <w:marBottom w:val="0"/>
      <w:divBdr>
        <w:top w:val="none" w:sz="0" w:space="0" w:color="auto"/>
        <w:left w:val="none" w:sz="0" w:space="0" w:color="auto"/>
        <w:bottom w:val="none" w:sz="0" w:space="0" w:color="auto"/>
        <w:right w:val="none" w:sz="0" w:space="0" w:color="auto"/>
      </w:divBdr>
    </w:div>
    <w:div w:id="484785985">
      <w:bodyDiv w:val="1"/>
      <w:marLeft w:val="0"/>
      <w:marRight w:val="0"/>
      <w:marTop w:val="0"/>
      <w:marBottom w:val="0"/>
      <w:divBdr>
        <w:top w:val="none" w:sz="0" w:space="0" w:color="auto"/>
        <w:left w:val="none" w:sz="0" w:space="0" w:color="auto"/>
        <w:bottom w:val="none" w:sz="0" w:space="0" w:color="auto"/>
        <w:right w:val="none" w:sz="0" w:space="0" w:color="auto"/>
      </w:divBdr>
      <w:divsChild>
        <w:div w:id="1510831840">
          <w:marLeft w:val="0"/>
          <w:marRight w:val="0"/>
          <w:marTop w:val="0"/>
          <w:marBottom w:val="0"/>
          <w:divBdr>
            <w:top w:val="none" w:sz="0" w:space="0" w:color="auto"/>
            <w:left w:val="none" w:sz="0" w:space="0" w:color="auto"/>
            <w:bottom w:val="none" w:sz="0" w:space="0" w:color="auto"/>
            <w:right w:val="none" w:sz="0" w:space="0" w:color="auto"/>
          </w:divBdr>
          <w:divsChild>
            <w:div w:id="1954244848">
              <w:marLeft w:val="0"/>
              <w:marRight w:val="0"/>
              <w:marTop w:val="602"/>
              <w:marBottom w:val="0"/>
              <w:divBdr>
                <w:top w:val="none" w:sz="0" w:space="0" w:color="auto"/>
                <w:left w:val="none" w:sz="0" w:space="0" w:color="auto"/>
                <w:bottom w:val="none" w:sz="0" w:space="0" w:color="auto"/>
                <w:right w:val="none" w:sz="0" w:space="0" w:color="auto"/>
              </w:divBdr>
              <w:divsChild>
                <w:div w:id="1304579861">
                  <w:marLeft w:val="0"/>
                  <w:marRight w:val="0"/>
                  <w:marTop w:val="0"/>
                  <w:marBottom w:val="0"/>
                  <w:divBdr>
                    <w:top w:val="none" w:sz="0" w:space="0" w:color="auto"/>
                    <w:left w:val="none" w:sz="0" w:space="0" w:color="auto"/>
                    <w:bottom w:val="none" w:sz="0" w:space="0" w:color="auto"/>
                    <w:right w:val="none" w:sz="0" w:space="0" w:color="auto"/>
                  </w:divBdr>
                  <w:divsChild>
                    <w:div w:id="527573613">
                      <w:marLeft w:val="0"/>
                      <w:marRight w:val="0"/>
                      <w:marTop w:val="430"/>
                      <w:marBottom w:val="0"/>
                      <w:divBdr>
                        <w:top w:val="none" w:sz="0" w:space="0" w:color="auto"/>
                        <w:left w:val="none" w:sz="0" w:space="0" w:color="auto"/>
                        <w:bottom w:val="none" w:sz="0" w:space="0" w:color="auto"/>
                        <w:right w:val="none" w:sz="0" w:space="0" w:color="auto"/>
                      </w:divBdr>
                      <w:divsChild>
                        <w:div w:id="1099133967">
                          <w:marLeft w:val="0"/>
                          <w:marRight w:val="0"/>
                          <w:marTop w:val="0"/>
                          <w:marBottom w:val="0"/>
                          <w:divBdr>
                            <w:top w:val="none" w:sz="0" w:space="0" w:color="auto"/>
                            <w:left w:val="none" w:sz="0" w:space="0" w:color="auto"/>
                            <w:bottom w:val="none" w:sz="0" w:space="0" w:color="auto"/>
                            <w:right w:val="none" w:sz="0" w:space="0" w:color="auto"/>
                          </w:divBdr>
                          <w:divsChild>
                            <w:div w:id="15534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9675">
      <w:bodyDiv w:val="1"/>
      <w:marLeft w:val="0"/>
      <w:marRight w:val="0"/>
      <w:marTop w:val="0"/>
      <w:marBottom w:val="0"/>
      <w:divBdr>
        <w:top w:val="none" w:sz="0" w:space="0" w:color="auto"/>
        <w:left w:val="none" w:sz="0" w:space="0" w:color="auto"/>
        <w:bottom w:val="none" w:sz="0" w:space="0" w:color="auto"/>
        <w:right w:val="none" w:sz="0" w:space="0" w:color="auto"/>
      </w:divBdr>
    </w:div>
    <w:div w:id="485584993">
      <w:bodyDiv w:val="1"/>
      <w:marLeft w:val="0"/>
      <w:marRight w:val="0"/>
      <w:marTop w:val="0"/>
      <w:marBottom w:val="0"/>
      <w:divBdr>
        <w:top w:val="none" w:sz="0" w:space="0" w:color="auto"/>
        <w:left w:val="none" w:sz="0" w:space="0" w:color="auto"/>
        <w:bottom w:val="none" w:sz="0" w:space="0" w:color="auto"/>
        <w:right w:val="none" w:sz="0" w:space="0" w:color="auto"/>
      </w:divBdr>
      <w:divsChild>
        <w:div w:id="336887557">
          <w:marLeft w:val="0"/>
          <w:marRight w:val="0"/>
          <w:marTop w:val="0"/>
          <w:marBottom w:val="0"/>
          <w:divBdr>
            <w:top w:val="none" w:sz="0" w:space="0" w:color="auto"/>
            <w:left w:val="none" w:sz="0" w:space="0" w:color="auto"/>
            <w:bottom w:val="none" w:sz="0" w:space="0" w:color="auto"/>
            <w:right w:val="none" w:sz="0" w:space="0" w:color="auto"/>
          </w:divBdr>
          <w:divsChild>
            <w:div w:id="36708271">
              <w:marLeft w:val="0"/>
              <w:marRight w:val="0"/>
              <w:marTop w:val="524"/>
              <w:marBottom w:val="0"/>
              <w:divBdr>
                <w:top w:val="none" w:sz="0" w:space="0" w:color="auto"/>
                <w:left w:val="none" w:sz="0" w:space="0" w:color="auto"/>
                <w:bottom w:val="none" w:sz="0" w:space="0" w:color="auto"/>
                <w:right w:val="none" w:sz="0" w:space="0" w:color="auto"/>
              </w:divBdr>
              <w:divsChild>
                <w:div w:id="185992996">
                  <w:marLeft w:val="0"/>
                  <w:marRight w:val="0"/>
                  <w:marTop w:val="0"/>
                  <w:marBottom w:val="0"/>
                  <w:divBdr>
                    <w:top w:val="none" w:sz="0" w:space="0" w:color="auto"/>
                    <w:left w:val="none" w:sz="0" w:space="0" w:color="auto"/>
                    <w:bottom w:val="none" w:sz="0" w:space="0" w:color="auto"/>
                    <w:right w:val="none" w:sz="0" w:space="0" w:color="auto"/>
                  </w:divBdr>
                  <w:divsChild>
                    <w:div w:id="1197698439">
                      <w:marLeft w:val="0"/>
                      <w:marRight w:val="0"/>
                      <w:marTop w:val="374"/>
                      <w:marBottom w:val="0"/>
                      <w:divBdr>
                        <w:top w:val="none" w:sz="0" w:space="0" w:color="auto"/>
                        <w:left w:val="none" w:sz="0" w:space="0" w:color="auto"/>
                        <w:bottom w:val="none" w:sz="0" w:space="0" w:color="auto"/>
                        <w:right w:val="none" w:sz="0" w:space="0" w:color="auto"/>
                      </w:divBdr>
                      <w:divsChild>
                        <w:div w:id="767308078">
                          <w:marLeft w:val="0"/>
                          <w:marRight w:val="0"/>
                          <w:marTop w:val="0"/>
                          <w:marBottom w:val="0"/>
                          <w:divBdr>
                            <w:top w:val="none" w:sz="0" w:space="0" w:color="auto"/>
                            <w:left w:val="none" w:sz="0" w:space="0" w:color="auto"/>
                            <w:bottom w:val="none" w:sz="0" w:space="0" w:color="auto"/>
                            <w:right w:val="none" w:sz="0" w:space="0" w:color="auto"/>
                          </w:divBdr>
                          <w:divsChild>
                            <w:div w:id="71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5513">
      <w:bodyDiv w:val="1"/>
      <w:marLeft w:val="0"/>
      <w:marRight w:val="0"/>
      <w:marTop w:val="0"/>
      <w:marBottom w:val="0"/>
      <w:divBdr>
        <w:top w:val="none" w:sz="0" w:space="0" w:color="auto"/>
        <w:left w:val="none" w:sz="0" w:space="0" w:color="auto"/>
        <w:bottom w:val="none" w:sz="0" w:space="0" w:color="auto"/>
        <w:right w:val="none" w:sz="0" w:space="0" w:color="auto"/>
      </w:divBdr>
    </w:div>
    <w:div w:id="487789260">
      <w:bodyDiv w:val="1"/>
      <w:marLeft w:val="0"/>
      <w:marRight w:val="0"/>
      <w:marTop w:val="0"/>
      <w:marBottom w:val="0"/>
      <w:divBdr>
        <w:top w:val="none" w:sz="0" w:space="0" w:color="auto"/>
        <w:left w:val="none" w:sz="0" w:space="0" w:color="auto"/>
        <w:bottom w:val="none" w:sz="0" w:space="0" w:color="auto"/>
        <w:right w:val="none" w:sz="0" w:space="0" w:color="auto"/>
      </w:divBdr>
    </w:div>
    <w:div w:id="493761610">
      <w:bodyDiv w:val="1"/>
      <w:marLeft w:val="0"/>
      <w:marRight w:val="0"/>
      <w:marTop w:val="0"/>
      <w:marBottom w:val="0"/>
      <w:divBdr>
        <w:top w:val="none" w:sz="0" w:space="0" w:color="auto"/>
        <w:left w:val="none" w:sz="0" w:space="0" w:color="auto"/>
        <w:bottom w:val="none" w:sz="0" w:space="0" w:color="auto"/>
        <w:right w:val="none" w:sz="0" w:space="0" w:color="auto"/>
      </w:divBdr>
    </w:div>
    <w:div w:id="493767117">
      <w:bodyDiv w:val="1"/>
      <w:marLeft w:val="0"/>
      <w:marRight w:val="0"/>
      <w:marTop w:val="0"/>
      <w:marBottom w:val="0"/>
      <w:divBdr>
        <w:top w:val="none" w:sz="0" w:space="0" w:color="auto"/>
        <w:left w:val="none" w:sz="0" w:space="0" w:color="auto"/>
        <w:bottom w:val="none" w:sz="0" w:space="0" w:color="auto"/>
        <w:right w:val="none" w:sz="0" w:space="0" w:color="auto"/>
      </w:divBdr>
      <w:divsChild>
        <w:div w:id="1222054824">
          <w:marLeft w:val="0"/>
          <w:marRight w:val="0"/>
          <w:marTop w:val="0"/>
          <w:marBottom w:val="0"/>
          <w:divBdr>
            <w:top w:val="none" w:sz="0" w:space="0" w:color="auto"/>
            <w:left w:val="none" w:sz="0" w:space="0" w:color="auto"/>
            <w:bottom w:val="none" w:sz="0" w:space="0" w:color="auto"/>
            <w:right w:val="none" w:sz="0" w:space="0" w:color="auto"/>
          </w:divBdr>
          <w:divsChild>
            <w:div w:id="1642882450">
              <w:marLeft w:val="0"/>
              <w:marRight w:val="0"/>
              <w:marTop w:val="125"/>
              <w:marBottom w:val="0"/>
              <w:divBdr>
                <w:top w:val="none" w:sz="0" w:space="0" w:color="auto"/>
                <w:left w:val="none" w:sz="0" w:space="0" w:color="auto"/>
                <w:bottom w:val="none" w:sz="0" w:space="0" w:color="auto"/>
                <w:right w:val="none" w:sz="0" w:space="0" w:color="auto"/>
              </w:divBdr>
              <w:divsChild>
                <w:div w:id="435443971">
                  <w:marLeft w:val="0"/>
                  <w:marRight w:val="0"/>
                  <w:marTop w:val="0"/>
                  <w:marBottom w:val="0"/>
                  <w:divBdr>
                    <w:top w:val="none" w:sz="0" w:space="0" w:color="auto"/>
                    <w:left w:val="none" w:sz="0" w:space="0" w:color="auto"/>
                    <w:bottom w:val="none" w:sz="0" w:space="0" w:color="auto"/>
                    <w:right w:val="none" w:sz="0" w:space="0" w:color="auto"/>
                  </w:divBdr>
                  <w:divsChild>
                    <w:div w:id="1833258647">
                      <w:marLeft w:val="0"/>
                      <w:marRight w:val="0"/>
                      <w:marTop w:val="0"/>
                      <w:marBottom w:val="0"/>
                      <w:divBdr>
                        <w:top w:val="none" w:sz="0" w:space="0" w:color="auto"/>
                        <w:left w:val="none" w:sz="0" w:space="0" w:color="auto"/>
                        <w:bottom w:val="none" w:sz="0" w:space="0" w:color="auto"/>
                        <w:right w:val="none" w:sz="0" w:space="0" w:color="auto"/>
                      </w:divBdr>
                      <w:divsChild>
                        <w:div w:id="29414358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84874">
      <w:bodyDiv w:val="1"/>
      <w:marLeft w:val="0"/>
      <w:marRight w:val="0"/>
      <w:marTop w:val="100"/>
      <w:marBottom w:val="100"/>
      <w:divBdr>
        <w:top w:val="none" w:sz="0" w:space="0" w:color="auto"/>
        <w:left w:val="none" w:sz="0" w:space="0" w:color="auto"/>
        <w:bottom w:val="none" w:sz="0" w:space="0" w:color="auto"/>
        <w:right w:val="none" w:sz="0" w:space="0" w:color="auto"/>
      </w:divBdr>
      <w:divsChild>
        <w:div w:id="183981510">
          <w:marLeft w:val="0"/>
          <w:marRight w:val="0"/>
          <w:marTop w:val="0"/>
          <w:marBottom w:val="0"/>
          <w:divBdr>
            <w:top w:val="none" w:sz="0" w:space="0" w:color="auto"/>
            <w:left w:val="none" w:sz="0" w:space="0" w:color="auto"/>
            <w:bottom w:val="none" w:sz="0" w:space="0" w:color="auto"/>
            <w:right w:val="none" w:sz="0" w:space="0" w:color="auto"/>
          </w:divBdr>
          <w:divsChild>
            <w:div w:id="765660314">
              <w:marLeft w:val="0"/>
              <w:marRight w:val="0"/>
              <w:marTop w:val="0"/>
              <w:marBottom w:val="0"/>
              <w:divBdr>
                <w:top w:val="none" w:sz="0" w:space="0" w:color="auto"/>
                <w:left w:val="none" w:sz="0" w:space="0" w:color="auto"/>
                <w:bottom w:val="none" w:sz="0" w:space="0" w:color="auto"/>
                <w:right w:val="none" w:sz="0" w:space="0" w:color="auto"/>
              </w:divBdr>
              <w:divsChild>
                <w:div w:id="2065786608">
                  <w:marLeft w:val="0"/>
                  <w:marRight w:val="0"/>
                  <w:marTop w:val="0"/>
                  <w:marBottom w:val="0"/>
                  <w:divBdr>
                    <w:top w:val="none" w:sz="0" w:space="0" w:color="auto"/>
                    <w:left w:val="none" w:sz="0" w:space="0" w:color="auto"/>
                    <w:bottom w:val="none" w:sz="0" w:space="0" w:color="auto"/>
                    <w:right w:val="none" w:sz="0" w:space="0" w:color="auto"/>
                  </w:divBdr>
                  <w:divsChild>
                    <w:div w:id="808087112">
                      <w:marLeft w:val="0"/>
                      <w:marRight w:val="0"/>
                      <w:marTop w:val="0"/>
                      <w:marBottom w:val="0"/>
                      <w:divBdr>
                        <w:top w:val="none" w:sz="0" w:space="0" w:color="auto"/>
                        <w:left w:val="none" w:sz="0" w:space="0" w:color="auto"/>
                        <w:bottom w:val="none" w:sz="0" w:space="0" w:color="auto"/>
                        <w:right w:val="none" w:sz="0" w:space="0" w:color="auto"/>
                      </w:divBdr>
                      <w:divsChild>
                        <w:div w:id="1525048835">
                          <w:marLeft w:val="0"/>
                          <w:marRight w:val="0"/>
                          <w:marTop w:val="0"/>
                          <w:marBottom w:val="0"/>
                          <w:divBdr>
                            <w:top w:val="none" w:sz="0" w:space="0" w:color="auto"/>
                            <w:left w:val="none" w:sz="0" w:space="0" w:color="auto"/>
                            <w:bottom w:val="none" w:sz="0" w:space="0" w:color="auto"/>
                            <w:right w:val="none" w:sz="0" w:space="0" w:color="auto"/>
                          </w:divBdr>
                          <w:divsChild>
                            <w:div w:id="1728719317">
                              <w:marLeft w:val="0"/>
                              <w:marRight w:val="0"/>
                              <w:marTop w:val="0"/>
                              <w:marBottom w:val="0"/>
                              <w:divBdr>
                                <w:top w:val="none" w:sz="0" w:space="0" w:color="auto"/>
                                <w:left w:val="none" w:sz="0" w:space="0" w:color="auto"/>
                                <w:bottom w:val="none" w:sz="0" w:space="0" w:color="auto"/>
                                <w:right w:val="none" w:sz="0" w:space="0" w:color="auto"/>
                              </w:divBdr>
                              <w:divsChild>
                                <w:div w:id="304624079">
                                  <w:marLeft w:val="0"/>
                                  <w:marRight w:val="0"/>
                                  <w:marTop w:val="0"/>
                                  <w:marBottom w:val="0"/>
                                  <w:divBdr>
                                    <w:top w:val="none" w:sz="0" w:space="0" w:color="auto"/>
                                    <w:left w:val="none" w:sz="0" w:space="0" w:color="auto"/>
                                    <w:bottom w:val="none" w:sz="0" w:space="0" w:color="auto"/>
                                    <w:right w:val="none" w:sz="0" w:space="0" w:color="auto"/>
                                  </w:divBdr>
                                  <w:divsChild>
                                    <w:div w:id="1872647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1149">
      <w:bodyDiv w:val="1"/>
      <w:marLeft w:val="0"/>
      <w:marRight w:val="0"/>
      <w:marTop w:val="0"/>
      <w:marBottom w:val="0"/>
      <w:divBdr>
        <w:top w:val="none" w:sz="0" w:space="0" w:color="auto"/>
        <w:left w:val="none" w:sz="0" w:space="0" w:color="auto"/>
        <w:bottom w:val="none" w:sz="0" w:space="0" w:color="auto"/>
        <w:right w:val="none" w:sz="0" w:space="0" w:color="auto"/>
      </w:divBdr>
    </w:div>
    <w:div w:id="495538684">
      <w:bodyDiv w:val="1"/>
      <w:marLeft w:val="0"/>
      <w:marRight w:val="0"/>
      <w:marTop w:val="0"/>
      <w:marBottom w:val="0"/>
      <w:divBdr>
        <w:top w:val="none" w:sz="0" w:space="0" w:color="auto"/>
        <w:left w:val="none" w:sz="0" w:space="0" w:color="auto"/>
        <w:bottom w:val="none" w:sz="0" w:space="0" w:color="auto"/>
        <w:right w:val="none" w:sz="0" w:space="0" w:color="auto"/>
      </w:divBdr>
      <w:divsChild>
        <w:div w:id="1845393651">
          <w:marLeft w:val="0"/>
          <w:marRight w:val="0"/>
          <w:marTop w:val="0"/>
          <w:marBottom w:val="167"/>
          <w:divBdr>
            <w:top w:val="none" w:sz="0" w:space="0" w:color="auto"/>
            <w:left w:val="none" w:sz="0" w:space="0" w:color="auto"/>
            <w:bottom w:val="none" w:sz="0" w:space="0" w:color="auto"/>
            <w:right w:val="none" w:sz="0" w:space="0" w:color="auto"/>
          </w:divBdr>
          <w:divsChild>
            <w:div w:id="460196427">
              <w:marLeft w:val="0"/>
              <w:marRight w:val="0"/>
              <w:marTop w:val="0"/>
              <w:marBottom w:val="0"/>
              <w:divBdr>
                <w:top w:val="none" w:sz="0" w:space="0" w:color="auto"/>
                <w:left w:val="none" w:sz="0" w:space="0" w:color="auto"/>
                <w:bottom w:val="none" w:sz="0" w:space="0" w:color="auto"/>
                <w:right w:val="none" w:sz="0" w:space="0" w:color="auto"/>
              </w:divBdr>
              <w:divsChild>
                <w:div w:id="758018704">
                  <w:marLeft w:val="0"/>
                  <w:marRight w:val="0"/>
                  <w:marTop w:val="0"/>
                  <w:marBottom w:val="0"/>
                  <w:divBdr>
                    <w:top w:val="none" w:sz="0" w:space="0" w:color="auto"/>
                    <w:left w:val="none" w:sz="0" w:space="0" w:color="auto"/>
                    <w:bottom w:val="none" w:sz="0" w:space="0" w:color="auto"/>
                    <w:right w:val="none" w:sz="0" w:space="0" w:color="auto"/>
                  </w:divBdr>
                  <w:divsChild>
                    <w:div w:id="1867716727">
                      <w:marLeft w:val="0"/>
                      <w:marRight w:val="0"/>
                      <w:marTop w:val="0"/>
                      <w:marBottom w:val="0"/>
                      <w:divBdr>
                        <w:top w:val="none" w:sz="0" w:space="0" w:color="auto"/>
                        <w:left w:val="none" w:sz="0" w:space="0" w:color="auto"/>
                        <w:bottom w:val="none" w:sz="0" w:space="0" w:color="auto"/>
                        <w:right w:val="none" w:sz="0" w:space="0" w:color="auto"/>
                      </w:divBdr>
                      <w:divsChild>
                        <w:div w:id="139739027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65777">
      <w:bodyDiv w:val="1"/>
      <w:marLeft w:val="0"/>
      <w:marRight w:val="0"/>
      <w:marTop w:val="0"/>
      <w:marBottom w:val="0"/>
      <w:divBdr>
        <w:top w:val="none" w:sz="0" w:space="0" w:color="auto"/>
        <w:left w:val="none" w:sz="0" w:space="0" w:color="auto"/>
        <w:bottom w:val="none" w:sz="0" w:space="0" w:color="auto"/>
        <w:right w:val="none" w:sz="0" w:space="0" w:color="auto"/>
      </w:divBdr>
    </w:div>
    <w:div w:id="501624375">
      <w:bodyDiv w:val="1"/>
      <w:marLeft w:val="0"/>
      <w:marRight w:val="0"/>
      <w:marTop w:val="0"/>
      <w:marBottom w:val="0"/>
      <w:divBdr>
        <w:top w:val="none" w:sz="0" w:space="0" w:color="auto"/>
        <w:left w:val="none" w:sz="0" w:space="0" w:color="auto"/>
        <w:bottom w:val="none" w:sz="0" w:space="0" w:color="auto"/>
        <w:right w:val="none" w:sz="0" w:space="0" w:color="auto"/>
      </w:divBdr>
    </w:div>
    <w:div w:id="501895266">
      <w:bodyDiv w:val="1"/>
      <w:marLeft w:val="0"/>
      <w:marRight w:val="0"/>
      <w:marTop w:val="0"/>
      <w:marBottom w:val="0"/>
      <w:divBdr>
        <w:top w:val="none" w:sz="0" w:space="0" w:color="auto"/>
        <w:left w:val="none" w:sz="0" w:space="0" w:color="auto"/>
        <w:bottom w:val="none" w:sz="0" w:space="0" w:color="auto"/>
        <w:right w:val="none" w:sz="0" w:space="0" w:color="auto"/>
      </w:divBdr>
    </w:div>
    <w:div w:id="503324604">
      <w:bodyDiv w:val="1"/>
      <w:marLeft w:val="0"/>
      <w:marRight w:val="0"/>
      <w:marTop w:val="0"/>
      <w:marBottom w:val="0"/>
      <w:divBdr>
        <w:top w:val="none" w:sz="0" w:space="0" w:color="auto"/>
        <w:left w:val="none" w:sz="0" w:space="0" w:color="auto"/>
        <w:bottom w:val="none" w:sz="0" w:space="0" w:color="auto"/>
        <w:right w:val="none" w:sz="0" w:space="0" w:color="auto"/>
      </w:divBdr>
      <w:divsChild>
        <w:div w:id="1502042926">
          <w:marLeft w:val="0"/>
          <w:marRight w:val="0"/>
          <w:marTop w:val="0"/>
          <w:marBottom w:val="0"/>
          <w:divBdr>
            <w:top w:val="none" w:sz="0" w:space="0" w:color="auto"/>
            <w:left w:val="none" w:sz="0" w:space="0" w:color="auto"/>
            <w:bottom w:val="none" w:sz="0" w:space="0" w:color="auto"/>
            <w:right w:val="none" w:sz="0" w:space="0" w:color="auto"/>
          </w:divBdr>
          <w:divsChild>
            <w:div w:id="1927686553">
              <w:marLeft w:val="0"/>
              <w:marRight w:val="0"/>
              <w:marTop w:val="420"/>
              <w:marBottom w:val="0"/>
              <w:divBdr>
                <w:top w:val="none" w:sz="0" w:space="0" w:color="auto"/>
                <w:left w:val="none" w:sz="0" w:space="0" w:color="auto"/>
                <w:bottom w:val="none" w:sz="0" w:space="0" w:color="auto"/>
                <w:right w:val="none" w:sz="0" w:space="0" w:color="auto"/>
              </w:divBdr>
              <w:divsChild>
                <w:div w:id="1047798125">
                  <w:marLeft w:val="0"/>
                  <w:marRight w:val="0"/>
                  <w:marTop w:val="0"/>
                  <w:marBottom w:val="0"/>
                  <w:divBdr>
                    <w:top w:val="none" w:sz="0" w:space="0" w:color="auto"/>
                    <w:left w:val="none" w:sz="0" w:space="0" w:color="auto"/>
                    <w:bottom w:val="none" w:sz="0" w:space="0" w:color="auto"/>
                    <w:right w:val="none" w:sz="0" w:space="0" w:color="auto"/>
                  </w:divBdr>
                  <w:divsChild>
                    <w:div w:id="256792774">
                      <w:marLeft w:val="0"/>
                      <w:marRight w:val="0"/>
                      <w:marTop w:val="300"/>
                      <w:marBottom w:val="0"/>
                      <w:divBdr>
                        <w:top w:val="none" w:sz="0" w:space="0" w:color="auto"/>
                        <w:left w:val="none" w:sz="0" w:space="0" w:color="auto"/>
                        <w:bottom w:val="none" w:sz="0" w:space="0" w:color="auto"/>
                        <w:right w:val="none" w:sz="0" w:space="0" w:color="auto"/>
                      </w:divBdr>
                      <w:divsChild>
                        <w:div w:id="1635868369">
                          <w:marLeft w:val="0"/>
                          <w:marRight w:val="0"/>
                          <w:marTop w:val="0"/>
                          <w:marBottom w:val="0"/>
                          <w:divBdr>
                            <w:top w:val="none" w:sz="0" w:space="0" w:color="auto"/>
                            <w:left w:val="none" w:sz="0" w:space="0" w:color="auto"/>
                            <w:bottom w:val="none" w:sz="0" w:space="0" w:color="auto"/>
                            <w:right w:val="none" w:sz="0" w:space="0" w:color="auto"/>
                          </w:divBdr>
                          <w:divsChild>
                            <w:div w:id="622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051263">
      <w:bodyDiv w:val="1"/>
      <w:marLeft w:val="0"/>
      <w:marRight w:val="0"/>
      <w:marTop w:val="0"/>
      <w:marBottom w:val="0"/>
      <w:divBdr>
        <w:top w:val="none" w:sz="0" w:space="0" w:color="auto"/>
        <w:left w:val="none" w:sz="0" w:space="0" w:color="auto"/>
        <w:bottom w:val="none" w:sz="0" w:space="0" w:color="auto"/>
        <w:right w:val="none" w:sz="0" w:space="0" w:color="auto"/>
      </w:divBdr>
    </w:div>
    <w:div w:id="505480273">
      <w:bodyDiv w:val="1"/>
      <w:marLeft w:val="0"/>
      <w:marRight w:val="0"/>
      <w:marTop w:val="0"/>
      <w:marBottom w:val="0"/>
      <w:divBdr>
        <w:top w:val="none" w:sz="0" w:space="0" w:color="auto"/>
        <w:left w:val="none" w:sz="0" w:space="0" w:color="auto"/>
        <w:bottom w:val="none" w:sz="0" w:space="0" w:color="auto"/>
        <w:right w:val="none" w:sz="0" w:space="0" w:color="auto"/>
      </w:divBdr>
      <w:divsChild>
        <w:div w:id="1571160415">
          <w:marLeft w:val="0"/>
          <w:marRight w:val="0"/>
          <w:marTop w:val="0"/>
          <w:marBottom w:val="0"/>
          <w:divBdr>
            <w:top w:val="none" w:sz="0" w:space="0" w:color="auto"/>
            <w:left w:val="none" w:sz="0" w:space="0" w:color="auto"/>
            <w:bottom w:val="none" w:sz="0" w:space="0" w:color="auto"/>
            <w:right w:val="none" w:sz="0" w:space="0" w:color="auto"/>
          </w:divBdr>
          <w:divsChild>
            <w:div w:id="614991575">
              <w:marLeft w:val="0"/>
              <w:marRight w:val="0"/>
              <w:marTop w:val="351"/>
              <w:marBottom w:val="0"/>
              <w:divBdr>
                <w:top w:val="none" w:sz="0" w:space="0" w:color="auto"/>
                <w:left w:val="none" w:sz="0" w:space="0" w:color="auto"/>
                <w:bottom w:val="none" w:sz="0" w:space="0" w:color="auto"/>
                <w:right w:val="none" w:sz="0" w:space="0" w:color="auto"/>
              </w:divBdr>
              <w:divsChild>
                <w:div w:id="279727891">
                  <w:marLeft w:val="0"/>
                  <w:marRight w:val="0"/>
                  <w:marTop w:val="0"/>
                  <w:marBottom w:val="0"/>
                  <w:divBdr>
                    <w:top w:val="none" w:sz="0" w:space="0" w:color="auto"/>
                    <w:left w:val="none" w:sz="0" w:space="0" w:color="auto"/>
                    <w:bottom w:val="none" w:sz="0" w:space="0" w:color="auto"/>
                    <w:right w:val="none" w:sz="0" w:space="0" w:color="auto"/>
                  </w:divBdr>
                  <w:divsChild>
                    <w:div w:id="751316392">
                      <w:marLeft w:val="0"/>
                      <w:marRight w:val="0"/>
                      <w:marTop w:val="250"/>
                      <w:marBottom w:val="0"/>
                      <w:divBdr>
                        <w:top w:val="none" w:sz="0" w:space="0" w:color="auto"/>
                        <w:left w:val="none" w:sz="0" w:space="0" w:color="auto"/>
                        <w:bottom w:val="none" w:sz="0" w:space="0" w:color="auto"/>
                        <w:right w:val="none" w:sz="0" w:space="0" w:color="auto"/>
                      </w:divBdr>
                      <w:divsChild>
                        <w:div w:id="2029523537">
                          <w:marLeft w:val="0"/>
                          <w:marRight w:val="0"/>
                          <w:marTop w:val="0"/>
                          <w:marBottom w:val="0"/>
                          <w:divBdr>
                            <w:top w:val="none" w:sz="0" w:space="0" w:color="auto"/>
                            <w:left w:val="none" w:sz="0" w:space="0" w:color="auto"/>
                            <w:bottom w:val="none" w:sz="0" w:space="0" w:color="auto"/>
                            <w:right w:val="none" w:sz="0" w:space="0" w:color="auto"/>
                          </w:divBdr>
                          <w:divsChild>
                            <w:div w:id="21234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4096">
      <w:bodyDiv w:val="1"/>
      <w:marLeft w:val="0"/>
      <w:marRight w:val="0"/>
      <w:marTop w:val="0"/>
      <w:marBottom w:val="0"/>
      <w:divBdr>
        <w:top w:val="none" w:sz="0" w:space="0" w:color="auto"/>
        <w:left w:val="none" w:sz="0" w:space="0" w:color="auto"/>
        <w:bottom w:val="none" w:sz="0" w:space="0" w:color="auto"/>
        <w:right w:val="none" w:sz="0" w:space="0" w:color="auto"/>
      </w:divBdr>
      <w:divsChild>
        <w:div w:id="1299189218">
          <w:marLeft w:val="0"/>
          <w:marRight w:val="0"/>
          <w:marTop w:val="0"/>
          <w:marBottom w:val="0"/>
          <w:divBdr>
            <w:top w:val="none" w:sz="0" w:space="0" w:color="auto"/>
            <w:left w:val="none" w:sz="0" w:space="0" w:color="auto"/>
            <w:bottom w:val="none" w:sz="0" w:space="0" w:color="auto"/>
            <w:right w:val="none" w:sz="0" w:space="0" w:color="auto"/>
          </w:divBdr>
          <w:divsChild>
            <w:div w:id="1951546981">
              <w:marLeft w:val="0"/>
              <w:marRight w:val="0"/>
              <w:marTop w:val="0"/>
              <w:marBottom w:val="0"/>
              <w:divBdr>
                <w:top w:val="none" w:sz="0" w:space="0" w:color="auto"/>
                <w:left w:val="none" w:sz="0" w:space="0" w:color="auto"/>
                <w:bottom w:val="none" w:sz="0" w:space="0" w:color="auto"/>
                <w:right w:val="none" w:sz="0" w:space="0" w:color="auto"/>
              </w:divBdr>
              <w:divsChild>
                <w:div w:id="290286746">
                  <w:marLeft w:val="0"/>
                  <w:marRight w:val="0"/>
                  <w:marTop w:val="0"/>
                  <w:marBottom w:val="0"/>
                  <w:divBdr>
                    <w:top w:val="none" w:sz="0" w:space="0" w:color="auto"/>
                    <w:left w:val="none" w:sz="0" w:space="0" w:color="auto"/>
                    <w:bottom w:val="none" w:sz="0" w:space="0" w:color="auto"/>
                    <w:right w:val="none" w:sz="0" w:space="0" w:color="auto"/>
                  </w:divBdr>
                  <w:divsChild>
                    <w:div w:id="169949438">
                      <w:marLeft w:val="0"/>
                      <w:marRight w:val="0"/>
                      <w:marTop w:val="0"/>
                      <w:marBottom w:val="0"/>
                      <w:divBdr>
                        <w:top w:val="none" w:sz="0" w:space="0" w:color="auto"/>
                        <w:left w:val="none" w:sz="0" w:space="0" w:color="auto"/>
                        <w:bottom w:val="none" w:sz="0" w:space="0" w:color="auto"/>
                        <w:right w:val="none" w:sz="0" w:space="0" w:color="auto"/>
                      </w:divBdr>
                      <w:divsChild>
                        <w:div w:id="743571683">
                          <w:marLeft w:val="0"/>
                          <w:marRight w:val="0"/>
                          <w:marTop w:val="0"/>
                          <w:marBottom w:val="0"/>
                          <w:divBdr>
                            <w:top w:val="none" w:sz="0" w:space="0" w:color="auto"/>
                            <w:left w:val="none" w:sz="0" w:space="0" w:color="auto"/>
                            <w:bottom w:val="none" w:sz="0" w:space="0" w:color="auto"/>
                            <w:right w:val="none" w:sz="0" w:space="0" w:color="auto"/>
                          </w:divBdr>
                          <w:divsChild>
                            <w:div w:id="16568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1080">
      <w:bodyDiv w:val="1"/>
      <w:marLeft w:val="0"/>
      <w:marRight w:val="0"/>
      <w:marTop w:val="100"/>
      <w:marBottom w:val="100"/>
      <w:divBdr>
        <w:top w:val="none" w:sz="0" w:space="0" w:color="auto"/>
        <w:left w:val="none" w:sz="0" w:space="0" w:color="auto"/>
        <w:bottom w:val="none" w:sz="0" w:space="0" w:color="auto"/>
        <w:right w:val="none" w:sz="0" w:space="0" w:color="auto"/>
      </w:divBdr>
      <w:divsChild>
        <w:div w:id="625548140">
          <w:marLeft w:val="0"/>
          <w:marRight w:val="0"/>
          <w:marTop w:val="0"/>
          <w:marBottom w:val="0"/>
          <w:divBdr>
            <w:top w:val="none" w:sz="0" w:space="0" w:color="auto"/>
            <w:left w:val="none" w:sz="0" w:space="0" w:color="auto"/>
            <w:bottom w:val="none" w:sz="0" w:space="0" w:color="auto"/>
            <w:right w:val="none" w:sz="0" w:space="0" w:color="auto"/>
          </w:divBdr>
          <w:divsChild>
            <w:div w:id="1515455392">
              <w:marLeft w:val="0"/>
              <w:marRight w:val="0"/>
              <w:marTop w:val="0"/>
              <w:marBottom w:val="0"/>
              <w:divBdr>
                <w:top w:val="none" w:sz="0" w:space="0" w:color="auto"/>
                <w:left w:val="none" w:sz="0" w:space="0" w:color="auto"/>
                <w:bottom w:val="none" w:sz="0" w:space="0" w:color="auto"/>
                <w:right w:val="none" w:sz="0" w:space="0" w:color="auto"/>
              </w:divBdr>
              <w:divsChild>
                <w:div w:id="2042389884">
                  <w:marLeft w:val="0"/>
                  <w:marRight w:val="0"/>
                  <w:marTop w:val="0"/>
                  <w:marBottom w:val="0"/>
                  <w:divBdr>
                    <w:top w:val="none" w:sz="0" w:space="0" w:color="auto"/>
                    <w:left w:val="none" w:sz="0" w:space="0" w:color="auto"/>
                    <w:bottom w:val="none" w:sz="0" w:space="0" w:color="auto"/>
                    <w:right w:val="none" w:sz="0" w:space="0" w:color="auto"/>
                  </w:divBdr>
                  <w:divsChild>
                    <w:div w:id="1850020868">
                      <w:marLeft w:val="0"/>
                      <w:marRight w:val="0"/>
                      <w:marTop w:val="0"/>
                      <w:marBottom w:val="0"/>
                      <w:divBdr>
                        <w:top w:val="none" w:sz="0" w:space="0" w:color="auto"/>
                        <w:left w:val="none" w:sz="0" w:space="0" w:color="auto"/>
                        <w:bottom w:val="none" w:sz="0" w:space="0" w:color="auto"/>
                        <w:right w:val="none" w:sz="0" w:space="0" w:color="auto"/>
                      </w:divBdr>
                      <w:divsChild>
                        <w:div w:id="847986558">
                          <w:marLeft w:val="0"/>
                          <w:marRight w:val="0"/>
                          <w:marTop w:val="0"/>
                          <w:marBottom w:val="0"/>
                          <w:divBdr>
                            <w:top w:val="none" w:sz="0" w:space="0" w:color="auto"/>
                            <w:left w:val="none" w:sz="0" w:space="0" w:color="auto"/>
                            <w:bottom w:val="none" w:sz="0" w:space="0" w:color="auto"/>
                            <w:right w:val="none" w:sz="0" w:space="0" w:color="auto"/>
                          </w:divBdr>
                          <w:divsChild>
                            <w:div w:id="466513195">
                              <w:marLeft w:val="0"/>
                              <w:marRight w:val="0"/>
                              <w:marTop w:val="0"/>
                              <w:marBottom w:val="0"/>
                              <w:divBdr>
                                <w:top w:val="none" w:sz="0" w:space="0" w:color="auto"/>
                                <w:left w:val="none" w:sz="0" w:space="0" w:color="auto"/>
                                <w:bottom w:val="none" w:sz="0" w:space="0" w:color="auto"/>
                                <w:right w:val="none" w:sz="0" w:space="0" w:color="auto"/>
                              </w:divBdr>
                              <w:divsChild>
                                <w:div w:id="181356266">
                                  <w:marLeft w:val="0"/>
                                  <w:marRight w:val="0"/>
                                  <w:marTop w:val="0"/>
                                  <w:marBottom w:val="0"/>
                                  <w:divBdr>
                                    <w:top w:val="none" w:sz="0" w:space="0" w:color="auto"/>
                                    <w:left w:val="none" w:sz="0" w:space="0" w:color="auto"/>
                                    <w:bottom w:val="none" w:sz="0" w:space="0" w:color="auto"/>
                                    <w:right w:val="none" w:sz="0" w:space="0" w:color="auto"/>
                                  </w:divBdr>
                                  <w:divsChild>
                                    <w:div w:id="78526944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340207">
      <w:bodyDiv w:val="1"/>
      <w:marLeft w:val="0"/>
      <w:marRight w:val="0"/>
      <w:marTop w:val="0"/>
      <w:marBottom w:val="0"/>
      <w:divBdr>
        <w:top w:val="none" w:sz="0" w:space="0" w:color="auto"/>
        <w:left w:val="none" w:sz="0" w:space="0" w:color="auto"/>
        <w:bottom w:val="none" w:sz="0" w:space="0" w:color="auto"/>
        <w:right w:val="none" w:sz="0" w:space="0" w:color="auto"/>
      </w:divBdr>
    </w:div>
    <w:div w:id="510486219">
      <w:bodyDiv w:val="1"/>
      <w:marLeft w:val="0"/>
      <w:marRight w:val="0"/>
      <w:marTop w:val="0"/>
      <w:marBottom w:val="0"/>
      <w:divBdr>
        <w:top w:val="none" w:sz="0" w:space="0" w:color="auto"/>
        <w:left w:val="none" w:sz="0" w:space="0" w:color="auto"/>
        <w:bottom w:val="none" w:sz="0" w:space="0" w:color="auto"/>
        <w:right w:val="none" w:sz="0" w:space="0" w:color="auto"/>
      </w:divBdr>
      <w:divsChild>
        <w:div w:id="466628078">
          <w:marLeft w:val="0"/>
          <w:marRight w:val="0"/>
          <w:marTop w:val="0"/>
          <w:marBottom w:val="0"/>
          <w:divBdr>
            <w:top w:val="none" w:sz="0" w:space="0" w:color="auto"/>
            <w:left w:val="none" w:sz="0" w:space="0" w:color="auto"/>
            <w:bottom w:val="none" w:sz="0" w:space="0" w:color="auto"/>
            <w:right w:val="none" w:sz="0" w:space="0" w:color="auto"/>
          </w:divBdr>
          <w:divsChild>
            <w:div w:id="1474758367">
              <w:marLeft w:val="0"/>
              <w:marRight w:val="0"/>
              <w:marTop w:val="0"/>
              <w:marBottom w:val="0"/>
              <w:divBdr>
                <w:top w:val="none" w:sz="0" w:space="0" w:color="auto"/>
                <w:left w:val="none" w:sz="0" w:space="0" w:color="auto"/>
                <w:bottom w:val="none" w:sz="0" w:space="0" w:color="auto"/>
                <w:right w:val="none" w:sz="0" w:space="0" w:color="auto"/>
              </w:divBdr>
              <w:divsChild>
                <w:div w:id="369302382">
                  <w:marLeft w:val="0"/>
                  <w:marRight w:val="0"/>
                  <w:marTop w:val="0"/>
                  <w:marBottom w:val="0"/>
                  <w:divBdr>
                    <w:top w:val="none" w:sz="0" w:space="0" w:color="auto"/>
                    <w:left w:val="none" w:sz="0" w:space="0" w:color="auto"/>
                    <w:bottom w:val="none" w:sz="0" w:space="0" w:color="auto"/>
                    <w:right w:val="none" w:sz="0" w:space="0" w:color="auto"/>
                  </w:divBdr>
                  <w:divsChild>
                    <w:div w:id="1164511396">
                      <w:marLeft w:val="0"/>
                      <w:marRight w:val="0"/>
                      <w:marTop w:val="0"/>
                      <w:marBottom w:val="0"/>
                      <w:divBdr>
                        <w:top w:val="none" w:sz="0" w:space="0" w:color="auto"/>
                        <w:left w:val="none" w:sz="0" w:space="0" w:color="auto"/>
                        <w:bottom w:val="none" w:sz="0" w:space="0" w:color="auto"/>
                        <w:right w:val="none" w:sz="0" w:space="0" w:color="auto"/>
                      </w:divBdr>
                      <w:divsChild>
                        <w:div w:id="1259367013">
                          <w:marLeft w:val="0"/>
                          <w:marRight w:val="0"/>
                          <w:marTop w:val="0"/>
                          <w:marBottom w:val="0"/>
                          <w:divBdr>
                            <w:top w:val="none" w:sz="0" w:space="0" w:color="auto"/>
                            <w:left w:val="none" w:sz="0" w:space="0" w:color="auto"/>
                            <w:bottom w:val="none" w:sz="0" w:space="0" w:color="auto"/>
                            <w:right w:val="none" w:sz="0" w:space="0" w:color="auto"/>
                          </w:divBdr>
                          <w:divsChild>
                            <w:div w:id="6165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15267">
      <w:bodyDiv w:val="1"/>
      <w:marLeft w:val="0"/>
      <w:marRight w:val="0"/>
      <w:marTop w:val="0"/>
      <w:marBottom w:val="0"/>
      <w:divBdr>
        <w:top w:val="none" w:sz="0" w:space="0" w:color="auto"/>
        <w:left w:val="none" w:sz="0" w:space="0" w:color="auto"/>
        <w:bottom w:val="none" w:sz="0" w:space="0" w:color="auto"/>
        <w:right w:val="none" w:sz="0" w:space="0" w:color="auto"/>
      </w:divBdr>
    </w:div>
    <w:div w:id="514079151">
      <w:bodyDiv w:val="1"/>
      <w:marLeft w:val="0"/>
      <w:marRight w:val="0"/>
      <w:marTop w:val="0"/>
      <w:marBottom w:val="0"/>
      <w:divBdr>
        <w:top w:val="none" w:sz="0" w:space="0" w:color="auto"/>
        <w:left w:val="none" w:sz="0" w:space="0" w:color="auto"/>
        <w:bottom w:val="none" w:sz="0" w:space="0" w:color="auto"/>
        <w:right w:val="none" w:sz="0" w:space="0" w:color="auto"/>
      </w:divBdr>
    </w:div>
    <w:div w:id="514347899">
      <w:bodyDiv w:val="1"/>
      <w:marLeft w:val="0"/>
      <w:marRight w:val="0"/>
      <w:marTop w:val="0"/>
      <w:marBottom w:val="0"/>
      <w:divBdr>
        <w:top w:val="none" w:sz="0" w:space="0" w:color="auto"/>
        <w:left w:val="none" w:sz="0" w:space="0" w:color="auto"/>
        <w:bottom w:val="none" w:sz="0" w:space="0" w:color="auto"/>
        <w:right w:val="none" w:sz="0" w:space="0" w:color="auto"/>
      </w:divBdr>
    </w:div>
    <w:div w:id="517041763">
      <w:bodyDiv w:val="1"/>
      <w:marLeft w:val="0"/>
      <w:marRight w:val="0"/>
      <w:marTop w:val="100"/>
      <w:marBottom w:val="100"/>
      <w:divBdr>
        <w:top w:val="none" w:sz="0" w:space="0" w:color="auto"/>
        <w:left w:val="none" w:sz="0" w:space="0" w:color="auto"/>
        <w:bottom w:val="none" w:sz="0" w:space="0" w:color="auto"/>
        <w:right w:val="none" w:sz="0" w:space="0" w:color="auto"/>
      </w:divBdr>
      <w:divsChild>
        <w:div w:id="780808049">
          <w:marLeft w:val="0"/>
          <w:marRight w:val="0"/>
          <w:marTop w:val="0"/>
          <w:marBottom w:val="0"/>
          <w:divBdr>
            <w:top w:val="none" w:sz="0" w:space="0" w:color="auto"/>
            <w:left w:val="none" w:sz="0" w:space="0" w:color="auto"/>
            <w:bottom w:val="none" w:sz="0" w:space="0" w:color="auto"/>
            <w:right w:val="none" w:sz="0" w:space="0" w:color="auto"/>
          </w:divBdr>
          <w:divsChild>
            <w:div w:id="540171819">
              <w:marLeft w:val="0"/>
              <w:marRight w:val="0"/>
              <w:marTop w:val="0"/>
              <w:marBottom w:val="0"/>
              <w:divBdr>
                <w:top w:val="none" w:sz="0" w:space="0" w:color="auto"/>
                <w:left w:val="none" w:sz="0" w:space="0" w:color="auto"/>
                <w:bottom w:val="none" w:sz="0" w:space="0" w:color="auto"/>
                <w:right w:val="none" w:sz="0" w:space="0" w:color="auto"/>
              </w:divBdr>
              <w:divsChild>
                <w:div w:id="1727947423">
                  <w:marLeft w:val="0"/>
                  <w:marRight w:val="0"/>
                  <w:marTop w:val="0"/>
                  <w:marBottom w:val="0"/>
                  <w:divBdr>
                    <w:top w:val="none" w:sz="0" w:space="0" w:color="auto"/>
                    <w:left w:val="none" w:sz="0" w:space="0" w:color="auto"/>
                    <w:bottom w:val="none" w:sz="0" w:space="0" w:color="auto"/>
                    <w:right w:val="none" w:sz="0" w:space="0" w:color="auto"/>
                  </w:divBdr>
                  <w:divsChild>
                    <w:div w:id="1975600616">
                      <w:marLeft w:val="0"/>
                      <w:marRight w:val="0"/>
                      <w:marTop w:val="0"/>
                      <w:marBottom w:val="0"/>
                      <w:divBdr>
                        <w:top w:val="none" w:sz="0" w:space="0" w:color="auto"/>
                        <w:left w:val="none" w:sz="0" w:space="0" w:color="auto"/>
                        <w:bottom w:val="none" w:sz="0" w:space="0" w:color="auto"/>
                        <w:right w:val="none" w:sz="0" w:space="0" w:color="auto"/>
                      </w:divBdr>
                      <w:divsChild>
                        <w:div w:id="1504928348">
                          <w:marLeft w:val="0"/>
                          <w:marRight w:val="0"/>
                          <w:marTop w:val="0"/>
                          <w:marBottom w:val="0"/>
                          <w:divBdr>
                            <w:top w:val="none" w:sz="0" w:space="0" w:color="auto"/>
                            <w:left w:val="none" w:sz="0" w:space="0" w:color="auto"/>
                            <w:bottom w:val="none" w:sz="0" w:space="0" w:color="auto"/>
                            <w:right w:val="none" w:sz="0" w:space="0" w:color="auto"/>
                          </w:divBdr>
                          <w:divsChild>
                            <w:div w:id="57364331">
                              <w:marLeft w:val="0"/>
                              <w:marRight w:val="0"/>
                              <w:marTop w:val="0"/>
                              <w:marBottom w:val="0"/>
                              <w:divBdr>
                                <w:top w:val="none" w:sz="0" w:space="0" w:color="auto"/>
                                <w:left w:val="none" w:sz="0" w:space="0" w:color="auto"/>
                                <w:bottom w:val="none" w:sz="0" w:space="0" w:color="auto"/>
                                <w:right w:val="none" w:sz="0" w:space="0" w:color="auto"/>
                              </w:divBdr>
                              <w:divsChild>
                                <w:div w:id="656885501">
                                  <w:marLeft w:val="0"/>
                                  <w:marRight w:val="0"/>
                                  <w:marTop w:val="0"/>
                                  <w:marBottom w:val="0"/>
                                  <w:divBdr>
                                    <w:top w:val="none" w:sz="0" w:space="0" w:color="auto"/>
                                    <w:left w:val="none" w:sz="0" w:space="0" w:color="auto"/>
                                    <w:bottom w:val="none" w:sz="0" w:space="0" w:color="auto"/>
                                    <w:right w:val="none" w:sz="0" w:space="0" w:color="auto"/>
                                  </w:divBdr>
                                  <w:divsChild>
                                    <w:div w:id="358701247">
                                      <w:marLeft w:val="0"/>
                                      <w:marRight w:val="0"/>
                                      <w:marTop w:val="124"/>
                                      <w:marBottom w:val="0"/>
                                      <w:divBdr>
                                        <w:top w:val="none" w:sz="0" w:space="0" w:color="auto"/>
                                        <w:left w:val="none" w:sz="0" w:space="0" w:color="auto"/>
                                        <w:bottom w:val="none" w:sz="0" w:space="0" w:color="auto"/>
                                        <w:right w:val="none" w:sz="0" w:space="0" w:color="auto"/>
                                      </w:divBdr>
                                      <w:divsChild>
                                        <w:div w:id="4639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1461">
      <w:bodyDiv w:val="1"/>
      <w:marLeft w:val="0"/>
      <w:marRight w:val="0"/>
      <w:marTop w:val="0"/>
      <w:marBottom w:val="0"/>
      <w:divBdr>
        <w:top w:val="none" w:sz="0" w:space="0" w:color="auto"/>
        <w:left w:val="none" w:sz="0" w:space="0" w:color="auto"/>
        <w:bottom w:val="none" w:sz="0" w:space="0" w:color="auto"/>
        <w:right w:val="none" w:sz="0" w:space="0" w:color="auto"/>
      </w:divBdr>
    </w:div>
    <w:div w:id="520096407">
      <w:bodyDiv w:val="1"/>
      <w:marLeft w:val="0"/>
      <w:marRight w:val="0"/>
      <w:marTop w:val="100"/>
      <w:marBottom w:val="100"/>
      <w:divBdr>
        <w:top w:val="none" w:sz="0" w:space="0" w:color="auto"/>
        <w:left w:val="none" w:sz="0" w:space="0" w:color="auto"/>
        <w:bottom w:val="none" w:sz="0" w:space="0" w:color="auto"/>
        <w:right w:val="none" w:sz="0" w:space="0" w:color="auto"/>
      </w:divBdr>
      <w:divsChild>
        <w:div w:id="557782228">
          <w:marLeft w:val="0"/>
          <w:marRight w:val="0"/>
          <w:marTop w:val="0"/>
          <w:marBottom w:val="0"/>
          <w:divBdr>
            <w:top w:val="none" w:sz="0" w:space="0" w:color="auto"/>
            <w:left w:val="none" w:sz="0" w:space="0" w:color="auto"/>
            <w:bottom w:val="none" w:sz="0" w:space="0" w:color="auto"/>
            <w:right w:val="none" w:sz="0" w:space="0" w:color="auto"/>
          </w:divBdr>
          <w:divsChild>
            <w:div w:id="1520587529">
              <w:marLeft w:val="0"/>
              <w:marRight w:val="0"/>
              <w:marTop w:val="0"/>
              <w:marBottom w:val="0"/>
              <w:divBdr>
                <w:top w:val="none" w:sz="0" w:space="0" w:color="auto"/>
                <w:left w:val="none" w:sz="0" w:space="0" w:color="auto"/>
                <w:bottom w:val="none" w:sz="0" w:space="0" w:color="auto"/>
                <w:right w:val="none" w:sz="0" w:space="0" w:color="auto"/>
              </w:divBdr>
              <w:divsChild>
                <w:div w:id="534585235">
                  <w:marLeft w:val="0"/>
                  <w:marRight w:val="0"/>
                  <w:marTop w:val="0"/>
                  <w:marBottom w:val="0"/>
                  <w:divBdr>
                    <w:top w:val="none" w:sz="0" w:space="0" w:color="auto"/>
                    <w:left w:val="none" w:sz="0" w:space="0" w:color="auto"/>
                    <w:bottom w:val="none" w:sz="0" w:space="0" w:color="auto"/>
                    <w:right w:val="none" w:sz="0" w:space="0" w:color="auto"/>
                  </w:divBdr>
                  <w:divsChild>
                    <w:div w:id="6644680">
                      <w:marLeft w:val="0"/>
                      <w:marRight w:val="0"/>
                      <w:marTop w:val="0"/>
                      <w:marBottom w:val="0"/>
                      <w:divBdr>
                        <w:top w:val="none" w:sz="0" w:space="0" w:color="auto"/>
                        <w:left w:val="none" w:sz="0" w:space="0" w:color="auto"/>
                        <w:bottom w:val="none" w:sz="0" w:space="0" w:color="auto"/>
                        <w:right w:val="none" w:sz="0" w:space="0" w:color="auto"/>
                      </w:divBdr>
                      <w:divsChild>
                        <w:div w:id="1750347532">
                          <w:marLeft w:val="0"/>
                          <w:marRight w:val="0"/>
                          <w:marTop w:val="0"/>
                          <w:marBottom w:val="0"/>
                          <w:divBdr>
                            <w:top w:val="none" w:sz="0" w:space="0" w:color="auto"/>
                            <w:left w:val="none" w:sz="0" w:space="0" w:color="auto"/>
                            <w:bottom w:val="none" w:sz="0" w:space="0" w:color="auto"/>
                            <w:right w:val="none" w:sz="0" w:space="0" w:color="auto"/>
                          </w:divBdr>
                          <w:divsChild>
                            <w:div w:id="1777480770">
                              <w:marLeft w:val="0"/>
                              <w:marRight w:val="0"/>
                              <w:marTop w:val="0"/>
                              <w:marBottom w:val="0"/>
                              <w:divBdr>
                                <w:top w:val="none" w:sz="0" w:space="0" w:color="auto"/>
                                <w:left w:val="none" w:sz="0" w:space="0" w:color="auto"/>
                                <w:bottom w:val="none" w:sz="0" w:space="0" w:color="auto"/>
                                <w:right w:val="none" w:sz="0" w:space="0" w:color="auto"/>
                              </w:divBdr>
                              <w:divsChild>
                                <w:div w:id="1711109798">
                                  <w:marLeft w:val="0"/>
                                  <w:marRight w:val="0"/>
                                  <w:marTop w:val="0"/>
                                  <w:marBottom w:val="0"/>
                                  <w:divBdr>
                                    <w:top w:val="none" w:sz="0" w:space="0" w:color="auto"/>
                                    <w:left w:val="none" w:sz="0" w:space="0" w:color="auto"/>
                                    <w:bottom w:val="none" w:sz="0" w:space="0" w:color="auto"/>
                                    <w:right w:val="none" w:sz="0" w:space="0" w:color="auto"/>
                                  </w:divBdr>
                                  <w:divsChild>
                                    <w:div w:id="1767728134">
                                      <w:marLeft w:val="0"/>
                                      <w:marRight w:val="0"/>
                                      <w:marTop w:val="107"/>
                                      <w:marBottom w:val="0"/>
                                      <w:divBdr>
                                        <w:top w:val="none" w:sz="0" w:space="0" w:color="auto"/>
                                        <w:left w:val="none" w:sz="0" w:space="0" w:color="auto"/>
                                        <w:bottom w:val="none" w:sz="0" w:space="0" w:color="auto"/>
                                        <w:right w:val="none" w:sz="0" w:space="0" w:color="auto"/>
                                      </w:divBdr>
                                      <w:divsChild>
                                        <w:div w:id="15626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58259">
      <w:bodyDiv w:val="1"/>
      <w:marLeft w:val="0"/>
      <w:marRight w:val="0"/>
      <w:marTop w:val="0"/>
      <w:marBottom w:val="0"/>
      <w:divBdr>
        <w:top w:val="none" w:sz="0" w:space="0" w:color="auto"/>
        <w:left w:val="none" w:sz="0" w:space="0" w:color="auto"/>
        <w:bottom w:val="none" w:sz="0" w:space="0" w:color="auto"/>
        <w:right w:val="none" w:sz="0" w:space="0" w:color="auto"/>
      </w:divBdr>
      <w:divsChild>
        <w:div w:id="447507611">
          <w:marLeft w:val="0"/>
          <w:marRight w:val="0"/>
          <w:marTop w:val="0"/>
          <w:marBottom w:val="0"/>
          <w:divBdr>
            <w:top w:val="none" w:sz="0" w:space="0" w:color="auto"/>
            <w:left w:val="none" w:sz="0" w:space="0" w:color="auto"/>
            <w:bottom w:val="none" w:sz="0" w:space="0" w:color="auto"/>
            <w:right w:val="none" w:sz="0" w:space="0" w:color="auto"/>
          </w:divBdr>
          <w:divsChild>
            <w:div w:id="494994173">
              <w:marLeft w:val="0"/>
              <w:marRight w:val="0"/>
              <w:marTop w:val="524"/>
              <w:marBottom w:val="0"/>
              <w:divBdr>
                <w:top w:val="none" w:sz="0" w:space="0" w:color="auto"/>
                <w:left w:val="none" w:sz="0" w:space="0" w:color="auto"/>
                <w:bottom w:val="none" w:sz="0" w:space="0" w:color="auto"/>
                <w:right w:val="none" w:sz="0" w:space="0" w:color="auto"/>
              </w:divBdr>
              <w:divsChild>
                <w:div w:id="1000427676">
                  <w:marLeft w:val="0"/>
                  <w:marRight w:val="0"/>
                  <w:marTop w:val="0"/>
                  <w:marBottom w:val="0"/>
                  <w:divBdr>
                    <w:top w:val="none" w:sz="0" w:space="0" w:color="auto"/>
                    <w:left w:val="none" w:sz="0" w:space="0" w:color="auto"/>
                    <w:bottom w:val="none" w:sz="0" w:space="0" w:color="auto"/>
                    <w:right w:val="none" w:sz="0" w:space="0" w:color="auto"/>
                  </w:divBdr>
                  <w:divsChild>
                    <w:div w:id="131219505">
                      <w:marLeft w:val="0"/>
                      <w:marRight w:val="0"/>
                      <w:marTop w:val="374"/>
                      <w:marBottom w:val="0"/>
                      <w:divBdr>
                        <w:top w:val="none" w:sz="0" w:space="0" w:color="auto"/>
                        <w:left w:val="none" w:sz="0" w:space="0" w:color="auto"/>
                        <w:bottom w:val="none" w:sz="0" w:space="0" w:color="auto"/>
                        <w:right w:val="none" w:sz="0" w:space="0" w:color="auto"/>
                      </w:divBdr>
                      <w:divsChild>
                        <w:div w:id="1575552047">
                          <w:marLeft w:val="0"/>
                          <w:marRight w:val="0"/>
                          <w:marTop w:val="0"/>
                          <w:marBottom w:val="0"/>
                          <w:divBdr>
                            <w:top w:val="none" w:sz="0" w:space="0" w:color="auto"/>
                            <w:left w:val="none" w:sz="0" w:space="0" w:color="auto"/>
                            <w:bottom w:val="none" w:sz="0" w:space="0" w:color="auto"/>
                            <w:right w:val="none" w:sz="0" w:space="0" w:color="auto"/>
                          </w:divBdr>
                          <w:divsChild>
                            <w:div w:id="1029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519">
      <w:bodyDiv w:val="1"/>
      <w:marLeft w:val="0"/>
      <w:marRight w:val="0"/>
      <w:marTop w:val="100"/>
      <w:marBottom w:val="100"/>
      <w:divBdr>
        <w:top w:val="none" w:sz="0" w:space="0" w:color="auto"/>
        <w:left w:val="none" w:sz="0" w:space="0" w:color="auto"/>
        <w:bottom w:val="none" w:sz="0" w:space="0" w:color="auto"/>
        <w:right w:val="none" w:sz="0" w:space="0" w:color="auto"/>
      </w:divBdr>
      <w:divsChild>
        <w:div w:id="1157842936">
          <w:marLeft w:val="0"/>
          <w:marRight w:val="0"/>
          <w:marTop w:val="0"/>
          <w:marBottom w:val="0"/>
          <w:divBdr>
            <w:top w:val="none" w:sz="0" w:space="0" w:color="auto"/>
            <w:left w:val="none" w:sz="0" w:space="0" w:color="auto"/>
            <w:bottom w:val="none" w:sz="0" w:space="0" w:color="auto"/>
            <w:right w:val="none" w:sz="0" w:space="0" w:color="auto"/>
          </w:divBdr>
          <w:divsChild>
            <w:div w:id="1041711764">
              <w:marLeft w:val="0"/>
              <w:marRight w:val="0"/>
              <w:marTop w:val="0"/>
              <w:marBottom w:val="0"/>
              <w:divBdr>
                <w:top w:val="none" w:sz="0" w:space="0" w:color="auto"/>
                <w:left w:val="none" w:sz="0" w:space="0" w:color="auto"/>
                <w:bottom w:val="none" w:sz="0" w:space="0" w:color="auto"/>
                <w:right w:val="none" w:sz="0" w:space="0" w:color="auto"/>
              </w:divBdr>
              <w:divsChild>
                <w:div w:id="353698174">
                  <w:marLeft w:val="0"/>
                  <w:marRight w:val="0"/>
                  <w:marTop w:val="0"/>
                  <w:marBottom w:val="0"/>
                  <w:divBdr>
                    <w:top w:val="none" w:sz="0" w:space="0" w:color="auto"/>
                    <w:left w:val="none" w:sz="0" w:space="0" w:color="auto"/>
                    <w:bottom w:val="none" w:sz="0" w:space="0" w:color="auto"/>
                    <w:right w:val="none" w:sz="0" w:space="0" w:color="auto"/>
                  </w:divBdr>
                  <w:divsChild>
                    <w:div w:id="1841390286">
                      <w:marLeft w:val="0"/>
                      <w:marRight w:val="0"/>
                      <w:marTop w:val="0"/>
                      <w:marBottom w:val="0"/>
                      <w:divBdr>
                        <w:top w:val="none" w:sz="0" w:space="0" w:color="auto"/>
                        <w:left w:val="none" w:sz="0" w:space="0" w:color="auto"/>
                        <w:bottom w:val="none" w:sz="0" w:space="0" w:color="auto"/>
                        <w:right w:val="none" w:sz="0" w:space="0" w:color="auto"/>
                      </w:divBdr>
                      <w:divsChild>
                        <w:div w:id="1189878842">
                          <w:marLeft w:val="0"/>
                          <w:marRight w:val="0"/>
                          <w:marTop w:val="0"/>
                          <w:marBottom w:val="0"/>
                          <w:divBdr>
                            <w:top w:val="none" w:sz="0" w:space="0" w:color="auto"/>
                            <w:left w:val="none" w:sz="0" w:space="0" w:color="auto"/>
                            <w:bottom w:val="none" w:sz="0" w:space="0" w:color="auto"/>
                            <w:right w:val="none" w:sz="0" w:space="0" w:color="auto"/>
                          </w:divBdr>
                          <w:divsChild>
                            <w:div w:id="322205102">
                              <w:marLeft w:val="0"/>
                              <w:marRight w:val="0"/>
                              <w:marTop w:val="0"/>
                              <w:marBottom w:val="0"/>
                              <w:divBdr>
                                <w:top w:val="none" w:sz="0" w:space="0" w:color="auto"/>
                                <w:left w:val="none" w:sz="0" w:space="0" w:color="auto"/>
                                <w:bottom w:val="none" w:sz="0" w:space="0" w:color="auto"/>
                                <w:right w:val="none" w:sz="0" w:space="0" w:color="auto"/>
                              </w:divBdr>
                              <w:divsChild>
                                <w:div w:id="1342127189">
                                  <w:marLeft w:val="0"/>
                                  <w:marRight w:val="0"/>
                                  <w:marTop w:val="0"/>
                                  <w:marBottom w:val="0"/>
                                  <w:divBdr>
                                    <w:top w:val="none" w:sz="0" w:space="0" w:color="auto"/>
                                    <w:left w:val="none" w:sz="0" w:space="0" w:color="auto"/>
                                    <w:bottom w:val="none" w:sz="0" w:space="0" w:color="auto"/>
                                    <w:right w:val="none" w:sz="0" w:space="0" w:color="auto"/>
                                  </w:divBdr>
                                  <w:divsChild>
                                    <w:div w:id="56271419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8245">
      <w:bodyDiv w:val="1"/>
      <w:marLeft w:val="0"/>
      <w:marRight w:val="0"/>
      <w:marTop w:val="0"/>
      <w:marBottom w:val="0"/>
      <w:divBdr>
        <w:top w:val="none" w:sz="0" w:space="0" w:color="auto"/>
        <w:left w:val="none" w:sz="0" w:space="0" w:color="auto"/>
        <w:bottom w:val="none" w:sz="0" w:space="0" w:color="auto"/>
        <w:right w:val="none" w:sz="0" w:space="0" w:color="auto"/>
      </w:divBdr>
    </w:div>
    <w:div w:id="523255437">
      <w:bodyDiv w:val="1"/>
      <w:marLeft w:val="0"/>
      <w:marRight w:val="0"/>
      <w:marTop w:val="0"/>
      <w:marBottom w:val="0"/>
      <w:divBdr>
        <w:top w:val="none" w:sz="0" w:space="0" w:color="auto"/>
        <w:left w:val="none" w:sz="0" w:space="0" w:color="auto"/>
        <w:bottom w:val="none" w:sz="0" w:space="0" w:color="auto"/>
        <w:right w:val="none" w:sz="0" w:space="0" w:color="auto"/>
      </w:divBdr>
      <w:divsChild>
        <w:div w:id="313722631">
          <w:marLeft w:val="0"/>
          <w:marRight w:val="0"/>
          <w:marTop w:val="0"/>
          <w:marBottom w:val="0"/>
          <w:divBdr>
            <w:top w:val="none" w:sz="0" w:space="0" w:color="auto"/>
            <w:left w:val="none" w:sz="0" w:space="0" w:color="auto"/>
            <w:bottom w:val="none" w:sz="0" w:space="0" w:color="auto"/>
            <w:right w:val="none" w:sz="0" w:space="0" w:color="auto"/>
          </w:divBdr>
          <w:divsChild>
            <w:div w:id="1436248445">
              <w:marLeft w:val="0"/>
              <w:marRight w:val="0"/>
              <w:marTop w:val="602"/>
              <w:marBottom w:val="0"/>
              <w:divBdr>
                <w:top w:val="none" w:sz="0" w:space="0" w:color="auto"/>
                <w:left w:val="none" w:sz="0" w:space="0" w:color="auto"/>
                <w:bottom w:val="none" w:sz="0" w:space="0" w:color="auto"/>
                <w:right w:val="none" w:sz="0" w:space="0" w:color="auto"/>
              </w:divBdr>
              <w:divsChild>
                <w:div w:id="566041370">
                  <w:marLeft w:val="0"/>
                  <w:marRight w:val="0"/>
                  <w:marTop w:val="0"/>
                  <w:marBottom w:val="0"/>
                  <w:divBdr>
                    <w:top w:val="none" w:sz="0" w:space="0" w:color="auto"/>
                    <w:left w:val="none" w:sz="0" w:space="0" w:color="auto"/>
                    <w:bottom w:val="none" w:sz="0" w:space="0" w:color="auto"/>
                    <w:right w:val="none" w:sz="0" w:space="0" w:color="auto"/>
                  </w:divBdr>
                  <w:divsChild>
                    <w:div w:id="2129928358">
                      <w:marLeft w:val="0"/>
                      <w:marRight w:val="0"/>
                      <w:marTop w:val="430"/>
                      <w:marBottom w:val="0"/>
                      <w:divBdr>
                        <w:top w:val="none" w:sz="0" w:space="0" w:color="auto"/>
                        <w:left w:val="none" w:sz="0" w:space="0" w:color="auto"/>
                        <w:bottom w:val="none" w:sz="0" w:space="0" w:color="auto"/>
                        <w:right w:val="none" w:sz="0" w:space="0" w:color="auto"/>
                      </w:divBdr>
                      <w:divsChild>
                        <w:div w:id="1898585300">
                          <w:marLeft w:val="0"/>
                          <w:marRight w:val="0"/>
                          <w:marTop w:val="0"/>
                          <w:marBottom w:val="0"/>
                          <w:divBdr>
                            <w:top w:val="none" w:sz="0" w:space="0" w:color="auto"/>
                            <w:left w:val="none" w:sz="0" w:space="0" w:color="auto"/>
                            <w:bottom w:val="none" w:sz="0" w:space="0" w:color="auto"/>
                            <w:right w:val="none" w:sz="0" w:space="0" w:color="auto"/>
                          </w:divBdr>
                          <w:divsChild>
                            <w:div w:id="10624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102096">
      <w:bodyDiv w:val="1"/>
      <w:marLeft w:val="0"/>
      <w:marRight w:val="0"/>
      <w:marTop w:val="0"/>
      <w:marBottom w:val="0"/>
      <w:divBdr>
        <w:top w:val="none" w:sz="0" w:space="0" w:color="auto"/>
        <w:left w:val="none" w:sz="0" w:space="0" w:color="auto"/>
        <w:bottom w:val="none" w:sz="0" w:space="0" w:color="auto"/>
        <w:right w:val="none" w:sz="0" w:space="0" w:color="auto"/>
      </w:divBdr>
      <w:divsChild>
        <w:div w:id="1730836569">
          <w:marLeft w:val="0"/>
          <w:marRight w:val="0"/>
          <w:marTop w:val="0"/>
          <w:marBottom w:val="0"/>
          <w:divBdr>
            <w:top w:val="none" w:sz="0" w:space="0" w:color="auto"/>
            <w:left w:val="none" w:sz="0" w:space="0" w:color="auto"/>
            <w:bottom w:val="none" w:sz="0" w:space="0" w:color="auto"/>
            <w:right w:val="none" w:sz="0" w:space="0" w:color="auto"/>
          </w:divBdr>
          <w:divsChild>
            <w:div w:id="320040173">
              <w:marLeft w:val="0"/>
              <w:marRight w:val="0"/>
              <w:marTop w:val="187"/>
              <w:marBottom w:val="0"/>
              <w:divBdr>
                <w:top w:val="none" w:sz="0" w:space="0" w:color="auto"/>
                <w:left w:val="none" w:sz="0" w:space="0" w:color="auto"/>
                <w:bottom w:val="none" w:sz="0" w:space="0" w:color="auto"/>
                <w:right w:val="none" w:sz="0" w:space="0" w:color="auto"/>
              </w:divBdr>
              <w:divsChild>
                <w:div w:id="1254824892">
                  <w:marLeft w:val="0"/>
                  <w:marRight w:val="0"/>
                  <w:marTop w:val="0"/>
                  <w:marBottom w:val="0"/>
                  <w:divBdr>
                    <w:top w:val="none" w:sz="0" w:space="0" w:color="auto"/>
                    <w:left w:val="none" w:sz="0" w:space="0" w:color="auto"/>
                    <w:bottom w:val="none" w:sz="0" w:space="0" w:color="auto"/>
                    <w:right w:val="none" w:sz="0" w:space="0" w:color="auto"/>
                  </w:divBdr>
                  <w:divsChild>
                    <w:div w:id="777334769">
                      <w:marLeft w:val="0"/>
                      <w:marRight w:val="0"/>
                      <w:marTop w:val="0"/>
                      <w:marBottom w:val="0"/>
                      <w:divBdr>
                        <w:top w:val="none" w:sz="0" w:space="0" w:color="auto"/>
                        <w:left w:val="none" w:sz="0" w:space="0" w:color="auto"/>
                        <w:bottom w:val="none" w:sz="0" w:space="0" w:color="auto"/>
                        <w:right w:val="none" w:sz="0" w:space="0" w:color="auto"/>
                      </w:divBdr>
                      <w:divsChild>
                        <w:div w:id="154429068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7797">
      <w:bodyDiv w:val="1"/>
      <w:marLeft w:val="0"/>
      <w:marRight w:val="0"/>
      <w:marTop w:val="0"/>
      <w:marBottom w:val="0"/>
      <w:divBdr>
        <w:top w:val="none" w:sz="0" w:space="0" w:color="auto"/>
        <w:left w:val="none" w:sz="0" w:space="0" w:color="auto"/>
        <w:bottom w:val="none" w:sz="0" w:space="0" w:color="auto"/>
        <w:right w:val="none" w:sz="0" w:space="0" w:color="auto"/>
      </w:divBdr>
      <w:divsChild>
        <w:div w:id="1045180750">
          <w:marLeft w:val="0"/>
          <w:marRight w:val="0"/>
          <w:marTop w:val="0"/>
          <w:marBottom w:val="0"/>
          <w:divBdr>
            <w:top w:val="none" w:sz="0" w:space="0" w:color="auto"/>
            <w:left w:val="none" w:sz="0" w:space="0" w:color="auto"/>
            <w:bottom w:val="none" w:sz="0" w:space="0" w:color="auto"/>
            <w:right w:val="none" w:sz="0" w:space="0" w:color="auto"/>
          </w:divBdr>
          <w:divsChild>
            <w:div w:id="829520339">
              <w:marLeft w:val="0"/>
              <w:marRight w:val="0"/>
              <w:marTop w:val="524"/>
              <w:marBottom w:val="0"/>
              <w:divBdr>
                <w:top w:val="none" w:sz="0" w:space="0" w:color="auto"/>
                <w:left w:val="none" w:sz="0" w:space="0" w:color="auto"/>
                <w:bottom w:val="none" w:sz="0" w:space="0" w:color="auto"/>
                <w:right w:val="none" w:sz="0" w:space="0" w:color="auto"/>
              </w:divBdr>
              <w:divsChild>
                <w:div w:id="2102681391">
                  <w:marLeft w:val="0"/>
                  <w:marRight w:val="0"/>
                  <w:marTop w:val="0"/>
                  <w:marBottom w:val="0"/>
                  <w:divBdr>
                    <w:top w:val="none" w:sz="0" w:space="0" w:color="auto"/>
                    <w:left w:val="none" w:sz="0" w:space="0" w:color="auto"/>
                    <w:bottom w:val="none" w:sz="0" w:space="0" w:color="auto"/>
                    <w:right w:val="none" w:sz="0" w:space="0" w:color="auto"/>
                  </w:divBdr>
                  <w:divsChild>
                    <w:div w:id="822166166">
                      <w:marLeft w:val="0"/>
                      <w:marRight w:val="0"/>
                      <w:marTop w:val="374"/>
                      <w:marBottom w:val="0"/>
                      <w:divBdr>
                        <w:top w:val="none" w:sz="0" w:space="0" w:color="auto"/>
                        <w:left w:val="none" w:sz="0" w:space="0" w:color="auto"/>
                        <w:bottom w:val="none" w:sz="0" w:space="0" w:color="auto"/>
                        <w:right w:val="none" w:sz="0" w:space="0" w:color="auto"/>
                      </w:divBdr>
                      <w:divsChild>
                        <w:div w:id="870918492">
                          <w:marLeft w:val="0"/>
                          <w:marRight w:val="0"/>
                          <w:marTop w:val="0"/>
                          <w:marBottom w:val="0"/>
                          <w:divBdr>
                            <w:top w:val="none" w:sz="0" w:space="0" w:color="auto"/>
                            <w:left w:val="none" w:sz="0" w:space="0" w:color="auto"/>
                            <w:bottom w:val="none" w:sz="0" w:space="0" w:color="auto"/>
                            <w:right w:val="none" w:sz="0" w:space="0" w:color="auto"/>
                          </w:divBdr>
                          <w:divsChild>
                            <w:div w:id="1238052205">
                              <w:marLeft w:val="0"/>
                              <w:marRight w:val="0"/>
                              <w:marTop w:val="0"/>
                              <w:marBottom w:val="0"/>
                              <w:divBdr>
                                <w:top w:val="none" w:sz="0" w:space="0" w:color="auto"/>
                                <w:left w:val="none" w:sz="0" w:space="0" w:color="auto"/>
                                <w:bottom w:val="none" w:sz="0" w:space="0" w:color="auto"/>
                                <w:right w:val="none" w:sz="0" w:space="0" w:color="auto"/>
                              </w:divBdr>
                            </w:div>
                            <w:div w:id="21088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5779">
      <w:bodyDiv w:val="1"/>
      <w:marLeft w:val="0"/>
      <w:marRight w:val="0"/>
      <w:marTop w:val="0"/>
      <w:marBottom w:val="0"/>
      <w:divBdr>
        <w:top w:val="none" w:sz="0" w:space="0" w:color="auto"/>
        <w:left w:val="none" w:sz="0" w:space="0" w:color="auto"/>
        <w:bottom w:val="none" w:sz="0" w:space="0" w:color="auto"/>
        <w:right w:val="none" w:sz="0" w:space="0" w:color="auto"/>
      </w:divBdr>
    </w:div>
    <w:div w:id="534077971">
      <w:bodyDiv w:val="1"/>
      <w:marLeft w:val="0"/>
      <w:marRight w:val="0"/>
      <w:marTop w:val="0"/>
      <w:marBottom w:val="0"/>
      <w:divBdr>
        <w:top w:val="none" w:sz="0" w:space="0" w:color="auto"/>
        <w:left w:val="none" w:sz="0" w:space="0" w:color="auto"/>
        <w:bottom w:val="none" w:sz="0" w:space="0" w:color="auto"/>
        <w:right w:val="none" w:sz="0" w:space="0" w:color="auto"/>
      </w:divBdr>
    </w:div>
    <w:div w:id="535509049">
      <w:bodyDiv w:val="1"/>
      <w:marLeft w:val="0"/>
      <w:marRight w:val="0"/>
      <w:marTop w:val="0"/>
      <w:marBottom w:val="0"/>
      <w:divBdr>
        <w:top w:val="none" w:sz="0" w:space="0" w:color="auto"/>
        <w:left w:val="none" w:sz="0" w:space="0" w:color="auto"/>
        <w:bottom w:val="none" w:sz="0" w:space="0" w:color="auto"/>
        <w:right w:val="none" w:sz="0" w:space="0" w:color="auto"/>
      </w:divBdr>
      <w:divsChild>
        <w:div w:id="315300603">
          <w:marLeft w:val="0"/>
          <w:marRight w:val="0"/>
          <w:marTop w:val="0"/>
          <w:marBottom w:val="0"/>
          <w:divBdr>
            <w:top w:val="none" w:sz="0" w:space="0" w:color="auto"/>
            <w:left w:val="none" w:sz="0" w:space="0" w:color="auto"/>
            <w:bottom w:val="none" w:sz="0" w:space="0" w:color="auto"/>
            <w:right w:val="none" w:sz="0" w:space="0" w:color="auto"/>
          </w:divBdr>
          <w:divsChild>
            <w:div w:id="1836609858">
              <w:marLeft w:val="0"/>
              <w:marRight w:val="0"/>
              <w:marTop w:val="0"/>
              <w:marBottom w:val="0"/>
              <w:divBdr>
                <w:top w:val="none" w:sz="0" w:space="0" w:color="auto"/>
                <w:left w:val="none" w:sz="0" w:space="0" w:color="auto"/>
                <w:bottom w:val="none" w:sz="0" w:space="0" w:color="auto"/>
                <w:right w:val="none" w:sz="0" w:space="0" w:color="auto"/>
              </w:divBdr>
              <w:divsChild>
                <w:div w:id="291836472">
                  <w:marLeft w:val="0"/>
                  <w:marRight w:val="0"/>
                  <w:marTop w:val="0"/>
                  <w:marBottom w:val="0"/>
                  <w:divBdr>
                    <w:top w:val="none" w:sz="0" w:space="0" w:color="auto"/>
                    <w:left w:val="none" w:sz="0" w:space="0" w:color="auto"/>
                    <w:bottom w:val="none" w:sz="0" w:space="0" w:color="auto"/>
                    <w:right w:val="none" w:sz="0" w:space="0" w:color="auto"/>
                  </w:divBdr>
                  <w:divsChild>
                    <w:div w:id="678849060">
                      <w:marLeft w:val="0"/>
                      <w:marRight w:val="0"/>
                      <w:marTop w:val="0"/>
                      <w:marBottom w:val="0"/>
                      <w:divBdr>
                        <w:top w:val="none" w:sz="0" w:space="0" w:color="auto"/>
                        <w:left w:val="none" w:sz="0" w:space="0" w:color="auto"/>
                        <w:bottom w:val="none" w:sz="0" w:space="0" w:color="auto"/>
                        <w:right w:val="none" w:sz="0" w:space="0" w:color="auto"/>
                      </w:divBdr>
                      <w:divsChild>
                        <w:div w:id="919408832">
                          <w:marLeft w:val="0"/>
                          <w:marRight w:val="0"/>
                          <w:marTop w:val="0"/>
                          <w:marBottom w:val="0"/>
                          <w:divBdr>
                            <w:top w:val="none" w:sz="0" w:space="0" w:color="auto"/>
                            <w:left w:val="none" w:sz="0" w:space="0" w:color="auto"/>
                            <w:bottom w:val="none" w:sz="0" w:space="0" w:color="auto"/>
                            <w:right w:val="none" w:sz="0" w:space="0" w:color="auto"/>
                          </w:divBdr>
                          <w:divsChild>
                            <w:div w:id="9523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87781">
      <w:bodyDiv w:val="1"/>
      <w:marLeft w:val="0"/>
      <w:marRight w:val="0"/>
      <w:marTop w:val="0"/>
      <w:marBottom w:val="0"/>
      <w:divBdr>
        <w:top w:val="none" w:sz="0" w:space="0" w:color="auto"/>
        <w:left w:val="none" w:sz="0" w:space="0" w:color="auto"/>
        <w:bottom w:val="none" w:sz="0" w:space="0" w:color="auto"/>
        <w:right w:val="none" w:sz="0" w:space="0" w:color="auto"/>
      </w:divBdr>
    </w:div>
    <w:div w:id="538051460">
      <w:bodyDiv w:val="1"/>
      <w:marLeft w:val="0"/>
      <w:marRight w:val="0"/>
      <w:marTop w:val="0"/>
      <w:marBottom w:val="0"/>
      <w:divBdr>
        <w:top w:val="none" w:sz="0" w:space="0" w:color="auto"/>
        <w:left w:val="none" w:sz="0" w:space="0" w:color="auto"/>
        <w:bottom w:val="none" w:sz="0" w:space="0" w:color="auto"/>
        <w:right w:val="none" w:sz="0" w:space="0" w:color="auto"/>
      </w:divBdr>
    </w:div>
    <w:div w:id="543761535">
      <w:bodyDiv w:val="1"/>
      <w:marLeft w:val="0"/>
      <w:marRight w:val="0"/>
      <w:marTop w:val="0"/>
      <w:marBottom w:val="0"/>
      <w:divBdr>
        <w:top w:val="none" w:sz="0" w:space="0" w:color="auto"/>
        <w:left w:val="none" w:sz="0" w:space="0" w:color="auto"/>
        <w:bottom w:val="none" w:sz="0" w:space="0" w:color="auto"/>
        <w:right w:val="none" w:sz="0" w:space="0" w:color="auto"/>
      </w:divBdr>
    </w:div>
    <w:div w:id="546644789">
      <w:bodyDiv w:val="1"/>
      <w:marLeft w:val="0"/>
      <w:marRight w:val="0"/>
      <w:marTop w:val="0"/>
      <w:marBottom w:val="0"/>
      <w:divBdr>
        <w:top w:val="none" w:sz="0" w:space="0" w:color="auto"/>
        <w:left w:val="none" w:sz="0" w:space="0" w:color="auto"/>
        <w:bottom w:val="none" w:sz="0" w:space="0" w:color="auto"/>
        <w:right w:val="none" w:sz="0" w:space="0" w:color="auto"/>
      </w:divBdr>
      <w:divsChild>
        <w:div w:id="2029258860">
          <w:marLeft w:val="0"/>
          <w:marRight w:val="0"/>
          <w:marTop w:val="0"/>
          <w:marBottom w:val="0"/>
          <w:divBdr>
            <w:top w:val="none" w:sz="0" w:space="0" w:color="auto"/>
            <w:left w:val="none" w:sz="0" w:space="0" w:color="auto"/>
            <w:bottom w:val="none" w:sz="0" w:space="0" w:color="auto"/>
            <w:right w:val="none" w:sz="0" w:space="0" w:color="auto"/>
          </w:divBdr>
          <w:divsChild>
            <w:div w:id="613445796">
              <w:marLeft w:val="0"/>
              <w:marRight w:val="0"/>
              <w:marTop w:val="351"/>
              <w:marBottom w:val="0"/>
              <w:divBdr>
                <w:top w:val="none" w:sz="0" w:space="0" w:color="auto"/>
                <w:left w:val="none" w:sz="0" w:space="0" w:color="auto"/>
                <w:bottom w:val="none" w:sz="0" w:space="0" w:color="auto"/>
                <w:right w:val="none" w:sz="0" w:space="0" w:color="auto"/>
              </w:divBdr>
              <w:divsChild>
                <w:div w:id="2068795235">
                  <w:marLeft w:val="0"/>
                  <w:marRight w:val="0"/>
                  <w:marTop w:val="0"/>
                  <w:marBottom w:val="0"/>
                  <w:divBdr>
                    <w:top w:val="none" w:sz="0" w:space="0" w:color="auto"/>
                    <w:left w:val="none" w:sz="0" w:space="0" w:color="auto"/>
                    <w:bottom w:val="none" w:sz="0" w:space="0" w:color="auto"/>
                    <w:right w:val="none" w:sz="0" w:space="0" w:color="auto"/>
                  </w:divBdr>
                  <w:divsChild>
                    <w:div w:id="738865976">
                      <w:marLeft w:val="0"/>
                      <w:marRight w:val="0"/>
                      <w:marTop w:val="250"/>
                      <w:marBottom w:val="0"/>
                      <w:divBdr>
                        <w:top w:val="none" w:sz="0" w:space="0" w:color="auto"/>
                        <w:left w:val="none" w:sz="0" w:space="0" w:color="auto"/>
                        <w:bottom w:val="none" w:sz="0" w:space="0" w:color="auto"/>
                        <w:right w:val="none" w:sz="0" w:space="0" w:color="auto"/>
                      </w:divBdr>
                      <w:divsChild>
                        <w:div w:id="667709823">
                          <w:marLeft w:val="0"/>
                          <w:marRight w:val="0"/>
                          <w:marTop w:val="0"/>
                          <w:marBottom w:val="0"/>
                          <w:divBdr>
                            <w:top w:val="none" w:sz="0" w:space="0" w:color="auto"/>
                            <w:left w:val="none" w:sz="0" w:space="0" w:color="auto"/>
                            <w:bottom w:val="none" w:sz="0" w:space="0" w:color="auto"/>
                            <w:right w:val="none" w:sz="0" w:space="0" w:color="auto"/>
                          </w:divBdr>
                          <w:divsChild>
                            <w:div w:id="1676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6714">
      <w:bodyDiv w:val="1"/>
      <w:marLeft w:val="0"/>
      <w:marRight w:val="0"/>
      <w:marTop w:val="0"/>
      <w:marBottom w:val="0"/>
      <w:divBdr>
        <w:top w:val="none" w:sz="0" w:space="0" w:color="auto"/>
        <w:left w:val="none" w:sz="0" w:space="0" w:color="auto"/>
        <w:bottom w:val="none" w:sz="0" w:space="0" w:color="auto"/>
        <w:right w:val="none" w:sz="0" w:space="0" w:color="auto"/>
      </w:divBdr>
    </w:div>
    <w:div w:id="548109938">
      <w:bodyDiv w:val="1"/>
      <w:marLeft w:val="0"/>
      <w:marRight w:val="0"/>
      <w:marTop w:val="0"/>
      <w:marBottom w:val="0"/>
      <w:divBdr>
        <w:top w:val="none" w:sz="0" w:space="0" w:color="auto"/>
        <w:left w:val="none" w:sz="0" w:space="0" w:color="auto"/>
        <w:bottom w:val="none" w:sz="0" w:space="0" w:color="auto"/>
        <w:right w:val="none" w:sz="0" w:space="0" w:color="auto"/>
      </w:divBdr>
    </w:div>
    <w:div w:id="550844609">
      <w:bodyDiv w:val="1"/>
      <w:marLeft w:val="0"/>
      <w:marRight w:val="0"/>
      <w:marTop w:val="100"/>
      <w:marBottom w:val="100"/>
      <w:divBdr>
        <w:top w:val="none" w:sz="0" w:space="0" w:color="auto"/>
        <w:left w:val="none" w:sz="0" w:space="0" w:color="auto"/>
        <w:bottom w:val="none" w:sz="0" w:space="0" w:color="auto"/>
        <w:right w:val="none" w:sz="0" w:space="0" w:color="auto"/>
      </w:divBdr>
      <w:divsChild>
        <w:div w:id="1501196527">
          <w:marLeft w:val="0"/>
          <w:marRight w:val="0"/>
          <w:marTop w:val="0"/>
          <w:marBottom w:val="0"/>
          <w:divBdr>
            <w:top w:val="none" w:sz="0" w:space="0" w:color="auto"/>
            <w:left w:val="none" w:sz="0" w:space="0" w:color="auto"/>
            <w:bottom w:val="none" w:sz="0" w:space="0" w:color="auto"/>
            <w:right w:val="none" w:sz="0" w:space="0" w:color="auto"/>
          </w:divBdr>
          <w:divsChild>
            <w:div w:id="1634093510">
              <w:marLeft w:val="0"/>
              <w:marRight w:val="0"/>
              <w:marTop w:val="0"/>
              <w:marBottom w:val="0"/>
              <w:divBdr>
                <w:top w:val="none" w:sz="0" w:space="0" w:color="auto"/>
                <w:left w:val="none" w:sz="0" w:space="0" w:color="auto"/>
                <w:bottom w:val="none" w:sz="0" w:space="0" w:color="auto"/>
                <w:right w:val="none" w:sz="0" w:space="0" w:color="auto"/>
              </w:divBdr>
              <w:divsChild>
                <w:div w:id="841089120">
                  <w:marLeft w:val="0"/>
                  <w:marRight w:val="0"/>
                  <w:marTop w:val="0"/>
                  <w:marBottom w:val="0"/>
                  <w:divBdr>
                    <w:top w:val="none" w:sz="0" w:space="0" w:color="auto"/>
                    <w:left w:val="none" w:sz="0" w:space="0" w:color="auto"/>
                    <w:bottom w:val="none" w:sz="0" w:space="0" w:color="auto"/>
                    <w:right w:val="none" w:sz="0" w:space="0" w:color="auto"/>
                  </w:divBdr>
                  <w:divsChild>
                    <w:div w:id="150030552">
                      <w:marLeft w:val="0"/>
                      <w:marRight w:val="0"/>
                      <w:marTop w:val="0"/>
                      <w:marBottom w:val="0"/>
                      <w:divBdr>
                        <w:top w:val="none" w:sz="0" w:space="0" w:color="auto"/>
                        <w:left w:val="none" w:sz="0" w:space="0" w:color="auto"/>
                        <w:bottom w:val="none" w:sz="0" w:space="0" w:color="auto"/>
                        <w:right w:val="none" w:sz="0" w:space="0" w:color="auto"/>
                      </w:divBdr>
                      <w:divsChild>
                        <w:div w:id="1562788875">
                          <w:marLeft w:val="0"/>
                          <w:marRight w:val="0"/>
                          <w:marTop w:val="0"/>
                          <w:marBottom w:val="0"/>
                          <w:divBdr>
                            <w:top w:val="none" w:sz="0" w:space="0" w:color="auto"/>
                            <w:left w:val="none" w:sz="0" w:space="0" w:color="auto"/>
                            <w:bottom w:val="none" w:sz="0" w:space="0" w:color="auto"/>
                            <w:right w:val="none" w:sz="0" w:space="0" w:color="auto"/>
                          </w:divBdr>
                          <w:divsChild>
                            <w:div w:id="451706571">
                              <w:marLeft w:val="0"/>
                              <w:marRight w:val="0"/>
                              <w:marTop w:val="0"/>
                              <w:marBottom w:val="0"/>
                              <w:divBdr>
                                <w:top w:val="none" w:sz="0" w:space="0" w:color="auto"/>
                                <w:left w:val="none" w:sz="0" w:space="0" w:color="auto"/>
                                <w:bottom w:val="none" w:sz="0" w:space="0" w:color="auto"/>
                                <w:right w:val="none" w:sz="0" w:space="0" w:color="auto"/>
                              </w:divBdr>
                              <w:divsChild>
                                <w:div w:id="1434663350">
                                  <w:marLeft w:val="0"/>
                                  <w:marRight w:val="0"/>
                                  <w:marTop w:val="0"/>
                                  <w:marBottom w:val="0"/>
                                  <w:divBdr>
                                    <w:top w:val="none" w:sz="0" w:space="0" w:color="auto"/>
                                    <w:left w:val="none" w:sz="0" w:space="0" w:color="auto"/>
                                    <w:bottom w:val="none" w:sz="0" w:space="0" w:color="auto"/>
                                    <w:right w:val="none" w:sz="0" w:space="0" w:color="auto"/>
                                  </w:divBdr>
                                  <w:divsChild>
                                    <w:div w:id="20695708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042459">
      <w:bodyDiv w:val="1"/>
      <w:marLeft w:val="0"/>
      <w:marRight w:val="0"/>
      <w:marTop w:val="0"/>
      <w:marBottom w:val="0"/>
      <w:divBdr>
        <w:top w:val="none" w:sz="0" w:space="0" w:color="auto"/>
        <w:left w:val="none" w:sz="0" w:space="0" w:color="auto"/>
        <w:bottom w:val="none" w:sz="0" w:space="0" w:color="auto"/>
        <w:right w:val="none" w:sz="0" w:space="0" w:color="auto"/>
      </w:divBdr>
      <w:divsChild>
        <w:div w:id="278220373">
          <w:marLeft w:val="0"/>
          <w:marRight w:val="0"/>
          <w:marTop w:val="0"/>
          <w:marBottom w:val="0"/>
          <w:divBdr>
            <w:top w:val="none" w:sz="0" w:space="0" w:color="auto"/>
            <w:left w:val="none" w:sz="0" w:space="0" w:color="auto"/>
            <w:bottom w:val="none" w:sz="0" w:space="0" w:color="auto"/>
            <w:right w:val="none" w:sz="0" w:space="0" w:color="auto"/>
          </w:divBdr>
          <w:divsChild>
            <w:div w:id="1984848386">
              <w:marLeft w:val="0"/>
              <w:marRight w:val="0"/>
              <w:marTop w:val="0"/>
              <w:marBottom w:val="0"/>
              <w:divBdr>
                <w:top w:val="none" w:sz="0" w:space="0" w:color="auto"/>
                <w:left w:val="none" w:sz="0" w:space="0" w:color="auto"/>
                <w:bottom w:val="none" w:sz="0" w:space="0" w:color="auto"/>
                <w:right w:val="none" w:sz="0" w:space="0" w:color="auto"/>
              </w:divBdr>
              <w:divsChild>
                <w:div w:id="1336760986">
                  <w:marLeft w:val="0"/>
                  <w:marRight w:val="0"/>
                  <w:marTop w:val="0"/>
                  <w:marBottom w:val="0"/>
                  <w:divBdr>
                    <w:top w:val="none" w:sz="0" w:space="0" w:color="auto"/>
                    <w:left w:val="none" w:sz="0" w:space="0" w:color="auto"/>
                    <w:bottom w:val="none" w:sz="0" w:space="0" w:color="auto"/>
                    <w:right w:val="none" w:sz="0" w:space="0" w:color="auto"/>
                  </w:divBdr>
                  <w:divsChild>
                    <w:div w:id="4603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2826">
      <w:bodyDiv w:val="1"/>
      <w:marLeft w:val="0"/>
      <w:marRight w:val="0"/>
      <w:marTop w:val="0"/>
      <w:marBottom w:val="0"/>
      <w:divBdr>
        <w:top w:val="none" w:sz="0" w:space="0" w:color="auto"/>
        <w:left w:val="none" w:sz="0" w:space="0" w:color="auto"/>
        <w:bottom w:val="none" w:sz="0" w:space="0" w:color="auto"/>
        <w:right w:val="none" w:sz="0" w:space="0" w:color="auto"/>
      </w:divBdr>
    </w:div>
    <w:div w:id="553195824">
      <w:bodyDiv w:val="1"/>
      <w:marLeft w:val="0"/>
      <w:marRight w:val="0"/>
      <w:marTop w:val="0"/>
      <w:marBottom w:val="0"/>
      <w:divBdr>
        <w:top w:val="none" w:sz="0" w:space="0" w:color="auto"/>
        <w:left w:val="none" w:sz="0" w:space="0" w:color="auto"/>
        <w:bottom w:val="none" w:sz="0" w:space="0" w:color="auto"/>
        <w:right w:val="none" w:sz="0" w:space="0" w:color="auto"/>
      </w:divBdr>
    </w:div>
    <w:div w:id="553203946">
      <w:bodyDiv w:val="1"/>
      <w:marLeft w:val="0"/>
      <w:marRight w:val="0"/>
      <w:marTop w:val="100"/>
      <w:marBottom w:val="100"/>
      <w:divBdr>
        <w:top w:val="none" w:sz="0" w:space="0" w:color="auto"/>
        <w:left w:val="none" w:sz="0" w:space="0" w:color="auto"/>
        <w:bottom w:val="none" w:sz="0" w:space="0" w:color="auto"/>
        <w:right w:val="none" w:sz="0" w:space="0" w:color="auto"/>
      </w:divBdr>
      <w:divsChild>
        <w:div w:id="1472793071">
          <w:marLeft w:val="0"/>
          <w:marRight w:val="0"/>
          <w:marTop w:val="0"/>
          <w:marBottom w:val="0"/>
          <w:divBdr>
            <w:top w:val="none" w:sz="0" w:space="0" w:color="auto"/>
            <w:left w:val="none" w:sz="0" w:space="0" w:color="auto"/>
            <w:bottom w:val="none" w:sz="0" w:space="0" w:color="auto"/>
            <w:right w:val="none" w:sz="0" w:space="0" w:color="auto"/>
          </w:divBdr>
          <w:divsChild>
            <w:div w:id="1500267600">
              <w:marLeft w:val="0"/>
              <w:marRight w:val="0"/>
              <w:marTop w:val="0"/>
              <w:marBottom w:val="0"/>
              <w:divBdr>
                <w:top w:val="none" w:sz="0" w:space="0" w:color="auto"/>
                <w:left w:val="none" w:sz="0" w:space="0" w:color="auto"/>
                <w:bottom w:val="none" w:sz="0" w:space="0" w:color="auto"/>
                <w:right w:val="none" w:sz="0" w:space="0" w:color="auto"/>
              </w:divBdr>
              <w:divsChild>
                <w:div w:id="1109622188">
                  <w:marLeft w:val="0"/>
                  <w:marRight w:val="0"/>
                  <w:marTop w:val="0"/>
                  <w:marBottom w:val="0"/>
                  <w:divBdr>
                    <w:top w:val="none" w:sz="0" w:space="0" w:color="auto"/>
                    <w:left w:val="none" w:sz="0" w:space="0" w:color="auto"/>
                    <w:bottom w:val="none" w:sz="0" w:space="0" w:color="auto"/>
                    <w:right w:val="none" w:sz="0" w:space="0" w:color="auto"/>
                  </w:divBdr>
                  <w:divsChild>
                    <w:div w:id="42212899">
                      <w:marLeft w:val="0"/>
                      <w:marRight w:val="0"/>
                      <w:marTop w:val="0"/>
                      <w:marBottom w:val="0"/>
                      <w:divBdr>
                        <w:top w:val="none" w:sz="0" w:space="0" w:color="auto"/>
                        <w:left w:val="none" w:sz="0" w:space="0" w:color="auto"/>
                        <w:bottom w:val="none" w:sz="0" w:space="0" w:color="auto"/>
                        <w:right w:val="none" w:sz="0" w:space="0" w:color="auto"/>
                      </w:divBdr>
                      <w:divsChild>
                        <w:div w:id="1275406752">
                          <w:marLeft w:val="0"/>
                          <w:marRight w:val="0"/>
                          <w:marTop w:val="0"/>
                          <w:marBottom w:val="0"/>
                          <w:divBdr>
                            <w:top w:val="none" w:sz="0" w:space="0" w:color="auto"/>
                            <w:left w:val="none" w:sz="0" w:space="0" w:color="auto"/>
                            <w:bottom w:val="none" w:sz="0" w:space="0" w:color="auto"/>
                            <w:right w:val="none" w:sz="0" w:space="0" w:color="auto"/>
                          </w:divBdr>
                          <w:divsChild>
                            <w:div w:id="1093480153">
                              <w:marLeft w:val="0"/>
                              <w:marRight w:val="0"/>
                              <w:marTop w:val="0"/>
                              <w:marBottom w:val="0"/>
                              <w:divBdr>
                                <w:top w:val="none" w:sz="0" w:space="0" w:color="auto"/>
                                <w:left w:val="none" w:sz="0" w:space="0" w:color="auto"/>
                                <w:bottom w:val="none" w:sz="0" w:space="0" w:color="auto"/>
                                <w:right w:val="none" w:sz="0" w:space="0" w:color="auto"/>
                              </w:divBdr>
                              <w:divsChild>
                                <w:div w:id="751508257">
                                  <w:marLeft w:val="0"/>
                                  <w:marRight w:val="0"/>
                                  <w:marTop w:val="0"/>
                                  <w:marBottom w:val="0"/>
                                  <w:divBdr>
                                    <w:top w:val="none" w:sz="0" w:space="0" w:color="auto"/>
                                    <w:left w:val="none" w:sz="0" w:space="0" w:color="auto"/>
                                    <w:bottom w:val="none" w:sz="0" w:space="0" w:color="auto"/>
                                    <w:right w:val="none" w:sz="0" w:space="0" w:color="auto"/>
                                  </w:divBdr>
                                  <w:divsChild>
                                    <w:div w:id="192414629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204072">
      <w:bodyDiv w:val="1"/>
      <w:marLeft w:val="0"/>
      <w:marRight w:val="0"/>
      <w:marTop w:val="0"/>
      <w:marBottom w:val="0"/>
      <w:divBdr>
        <w:top w:val="none" w:sz="0" w:space="0" w:color="auto"/>
        <w:left w:val="none" w:sz="0" w:space="0" w:color="auto"/>
        <w:bottom w:val="none" w:sz="0" w:space="0" w:color="auto"/>
        <w:right w:val="none" w:sz="0" w:space="0" w:color="auto"/>
      </w:divBdr>
    </w:div>
    <w:div w:id="556010532">
      <w:bodyDiv w:val="1"/>
      <w:marLeft w:val="0"/>
      <w:marRight w:val="0"/>
      <w:marTop w:val="0"/>
      <w:marBottom w:val="0"/>
      <w:divBdr>
        <w:top w:val="none" w:sz="0" w:space="0" w:color="auto"/>
        <w:left w:val="none" w:sz="0" w:space="0" w:color="auto"/>
        <w:bottom w:val="none" w:sz="0" w:space="0" w:color="auto"/>
        <w:right w:val="none" w:sz="0" w:space="0" w:color="auto"/>
      </w:divBdr>
    </w:div>
    <w:div w:id="556864151">
      <w:bodyDiv w:val="1"/>
      <w:marLeft w:val="0"/>
      <w:marRight w:val="0"/>
      <w:marTop w:val="0"/>
      <w:marBottom w:val="0"/>
      <w:divBdr>
        <w:top w:val="none" w:sz="0" w:space="0" w:color="auto"/>
        <w:left w:val="none" w:sz="0" w:space="0" w:color="auto"/>
        <w:bottom w:val="none" w:sz="0" w:space="0" w:color="auto"/>
        <w:right w:val="none" w:sz="0" w:space="0" w:color="auto"/>
      </w:divBdr>
    </w:div>
    <w:div w:id="557060436">
      <w:bodyDiv w:val="1"/>
      <w:marLeft w:val="0"/>
      <w:marRight w:val="0"/>
      <w:marTop w:val="0"/>
      <w:marBottom w:val="0"/>
      <w:divBdr>
        <w:top w:val="none" w:sz="0" w:space="0" w:color="auto"/>
        <w:left w:val="none" w:sz="0" w:space="0" w:color="auto"/>
        <w:bottom w:val="none" w:sz="0" w:space="0" w:color="auto"/>
        <w:right w:val="none" w:sz="0" w:space="0" w:color="auto"/>
      </w:divBdr>
    </w:div>
    <w:div w:id="561604240">
      <w:bodyDiv w:val="1"/>
      <w:marLeft w:val="0"/>
      <w:marRight w:val="0"/>
      <w:marTop w:val="0"/>
      <w:marBottom w:val="0"/>
      <w:divBdr>
        <w:top w:val="none" w:sz="0" w:space="0" w:color="auto"/>
        <w:left w:val="none" w:sz="0" w:space="0" w:color="auto"/>
        <w:bottom w:val="none" w:sz="0" w:space="0" w:color="auto"/>
        <w:right w:val="none" w:sz="0" w:space="0" w:color="auto"/>
      </w:divBdr>
      <w:divsChild>
        <w:div w:id="1940679375">
          <w:marLeft w:val="0"/>
          <w:marRight w:val="0"/>
          <w:marTop w:val="0"/>
          <w:marBottom w:val="167"/>
          <w:divBdr>
            <w:top w:val="none" w:sz="0" w:space="0" w:color="auto"/>
            <w:left w:val="none" w:sz="0" w:space="0" w:color="auto"/>
            <w:bottom w:val="none" w:sz="0" w:space="0" w:color="auto"/>
            <w:right w:val="none" w:sz="0" w:space="0" w:color="auto"/>
          </w:divBdr>
          <w:divsChild>
            <w:div w:id="1160075216">
              <w:marLeft w:val="0"/>
              <w:marRight w:val="0"/>
              <w:marTop w:val="0"/>
              <w:marBottom w:val="0"/>
              <w:divBdr>
                <w:top w:val="none" w:sz="0" w:space="0" w:color="auto"/>
                <w:left w:val="none" w:sz="0" w:space="0" w:color="auto"/>
                <w:bottom w:val="none" w:sz="0" w:space="0" w:color="auto"/>
                <w:right w:val="none" w:sz="0" w:space="0" w:color="auto"/>
              </w:divBdr>
              <w:divsChild>
                <w:div w:id="53939883">
                  <w:marLeft w:val="0"/>
                  <w:marRight w:val="0"/>
                  <w:marTop w:val="0"/>
                  <w:marBottom w:val="0"/>
                  <w:divBdr>
                    <w:top w:val="none" w:sz="0" w:space="0" w:color="auto"/>
                    <w:left w:val="none" w:sz="0" w:space="0" w:color="auto"/>
                    <w:bottom w:val="none" w:sz="0" w:space="0" w:color="auto"/>
                    <w:right w:val="none" w:sz="0" w:space="0" w:color="auto"/>
                  </w:divBdr>
                  <w:divsChild>
                    <w:div w:id="1456144791">
                      <w:marLeft w:val="0"/>
                      <w:marRight w:val="0"/>
                      <w:marTop w:val="0"/>
                      <w:marBottom w:val="0"/>
                      <w:divBdr>
                        <w:top w:val="none" w:sz="0" w:space="0" w:color="auto"/>
                        <w:left w:val="none" w:sz="0" w:space="0" w:color="auto"/>
                        <w:bottom w:val="none" w:sz="0" w:space="0" w:color="auto"/>
                        <w:right w:val="none" w:sz="0" w:space="0" w:color="auto"/>
                      </w:divBdr>
                      <w:divsChild>
                        <w:div w:id="142895440">
                          <w:marLeft w:val="0"/>
                          <w:marRight w:val="0"/>
                          <w:marTop w:val="167"/>
                          <w:marBottom w:val="0"/>
                          <w:divBdr>
                            <w:top w:val="none" w:sz="0" w:space="0" w:color="auto"/>
                            <w:left w:val="none" w:sz="0" w:space="0" w:color="auto"/>
                            <w:bottom w:val="none" w:sz="0" w:space="0" w:color="auto"/>
                            <w:right w:val="none" w:sz="0" w:space="0" w:color="auto"/>
                          </w:divBdr>
                          <w:divsChild>
                            <w:div w:id="67577983">
                              <w:marLeft w:val="0"/>
                              <w:marRight w:val="0"/>
                              <w:marTop w:val="0"/>
                              <w:marBottom w:val="0"/>
                              <w:divBdr>
                                <w:top w:val="none" w:sz="0" w:space="0" w:color="auto"/>
                                <w:left w:val="none" w:sz="0" w:space="0" w:color="auto"/>
                                <w:bottom w:val="none" w:sz="0" w:space="0" w:color="auto"/>
                                <w:right w:val="none" w:sz="0" w:space="0" w:color="auto"/>
                              </w:divBdr>
                            </w:div>
                            <w:div w:id="526679575">
                              <w:marLeft w:val="0"/>
                              <w:marRight w:val="0"/>
                              <w:marTop w:val="0"/>
                              <w:marBottom w:val="0"/>
                              <w:divBdr>
                                <w:top w:val="none" w:sz="0" w:space="0" w:color="auto"/>
                                <w:left w:val="none" w:sz="0" w:space="0" w:color="auto"/>
                                <w:bottom w:val="none" w:sz="0" w:space="0" w:color="auto"/>
                                <w:right w:val="none" w:sz="0" w:space="0" w:color="auto"/>
                              </w:divBdr>
                            </w:div>
                            <w:div w:id="1465537949">
                              <w:marLeft w:val="0"/>
                              <w:marRight w:val="0"/>
                              <w:marTop w:val="0"/>
                              <w:marBottom w:val="0"/>
                              <w:divBdr>
                                <w:top w:val="none" w:sz="0" w:space="0" w:color="auto"/>
                                <w:left w:val="none" w:sz="0" w:space="0" w:color="auto"/>
                                <w:bottom w:val="none" w:sz="0" w:space="0" w:color="auto"/>
                                <w:right w:val="none" w:sz="0" w:space="0" w:color="auto"/>
                              </w:divBdr>
                            </w:div>
                            <w:div w:id="1468863131">
                              <w:marLeft w:val="0"/>
                              <w:marRight w:val="0"/>
                              <w:marTop w:val="0"/>
                              <w:marBottom w:val="0"/>
                              <w:divBdr>
                                <w:top w:val="none" w:sz="0" w:space="0" w:color="auto"/>
                                <w:left w:val="none" w:sz="0" w:space="0" w:color="auto"/>
                                <w:bottom w:val="none" w:sz="0" w:space="0" w:color="auto"/>
                                <w:right w:val="none" w:sz="0" w:space="0" w:color="auto"/>
                              </w:divBdr>
                            </w:div>
                            <w:div w:id="1538006043">
                              <w:marLeft w:val="0"/>
                              <w:marRight w:val="0"/>
                              <w:marTop w:val="0"/>
                              <w:marBottom w:val="0"/>
                              <w:divBdr>
                                <w:top w:val="none" w:sz="0" w:space="0" w:color="auto"/>
                                <w:left w:val="none" w:sz="0" w:space="0" w:color="auto"/>
                                <w:bottom w:val="none" w:sz="0" w:space="0" w:color="auto"/>
                                <w:right w:val="none" w:sz="0" w:space="0" w:color="auto"/>
                              </w:divBdr>
                            </w:div>
                            <w:div w:id="19700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00862">
      <w:bodyDiv w:val="1"/>
      <w:marLeft w:val="0"/>
      <w:marRight w:val="0"/>
      <w:marTop w:val="0"/>
      <w:marBottom w:val="0"/>
      <w:divBdr>
        <w:top w:val="none" w:sz="0" w:space="0" w:color="auto"/>
        <w:left w:val="none" w:sz="0" w:space="0" w:color="auto"/>
        <w:bottom w:val="none" w:sz="0" w:space="0" w:color="auto"/>
        <w:right w:val="none" w:sz="0" w:space="0" w:color="auto"/>
      </w:divBdr>
    </w:div>
    <w:div w:id="562522354">
      <w:bodyDiv w:val="1"/>
      <w:marLeft w:val="0"/>
      <w:marRight w:val="0"/>
      <w:marTop w:val="100"/>
      <w:marBottom w:val="100"/>
      <w:divBdr>
        <w:top w:val="none" w:sz="0" w:space="0" w:color="auto"/>
        <w:left w:val="none" w:sz="0" w:space="0" w:color="auto"/>
        <w:bottom w:val="none" w:sz="0" w:space="0" w:color="auto"/>
        <w:right w:val="none" w:sz="0" w:space="0" w:color="auto"/>
      </w:divBdr>
      <w:divsChild>
        <w:div w:id="269900927">
          <w:marLeft w:val="0"/>
          <w:marRight w:val="0"/>
          <w:marTop w:val="0"/>
          <w:marBottom w:val="0"/>
          <w:divBdr>
            <w:top w:val="none" w:sz="0" w:space="0" w:color="auto"/>
            <w:left w:val="none" w:sz="0" w:space="0" w:color="auto"/>
            <w:bottom w:val="none" w:sz="0" w:space="0" w:color="auto"/>
            <w:right w:val="none" w:sz="0" w:space="0" w:color="auto"/>
          </w:divBdr>
          <w:divsChild>
            <w:div w:id="631836096">
              <w:marLeft w:val="0"/>
              <w:marRight w:val="0"/>
              <w:marTop w:val="0"/>
              <w:marBottom w:val="0"/>
              <w:divBdr>
                <w:top w:val="none" w:sz="0" w:space="0" w:color="auto"/>
                <w:left w:val="none" w:sz="0" w:space="0" w:color="auto"/>
                <w:bottom w:val="none" w:sz="0" w:space="0" w:color="auto"/>
                <w:right w:val="none" w:sz="0" w:space="0" w:color="auto"/>
              </w:divBdr>
              <w:divsChild>
                <w:div w:id="1726440913">
                  <w:marLeft w:val="0"/>
                  <w:marRight w:val="0"/>
                  <w:marTop w:val="0"/>
                  <w:marBottom w:val="0"/>
                  <w:divBdr>
                    <w:top w:val="none" w:sz="0" w:space="0" w:color="auto"/>
                    <w:left w:val="none" w:sz="0" w:space="0" w:color="auto"/>
                    <w:bottom w:val="none" w:sz="0" w:space="0" w:color="auto"/>
                    <w:right w:val="none" w:sz="0" w:space="0" w:color="auto"/>
                  </w:divBdr>
                  <w:divsChild>
                    <w:div w:id="2077437741">
                      <w:marLeft w:val="0"/>
                      <w:marRight w:val="0"/>
                      <w:marTop w:val="0"/>
                      <w:marBottom w:val="0"/>
                      <w:divBdr>
                        <w:top w:val="none" w:sz="0" w:space="0" w:color="auto"/>
                        <w:left w:val="none" w:sz="0" w:space="0" w:color="auto"/>
                        <w:bottom w:val="none" w:sz="0" w:space="0" w:color="auto"/>
                        <w:right w:val="none" w:sz="0" w:space="0" w:color="auto"/>
                      </w:divBdr>
                      <w:divsChild>
                        <w:div w:id="399862294">
                          <w:marLeft w:val="0"/>
                          <w:marRight w:val="0"/>
                          <w:marTop w:val="0"/>
                          <w:marBottom w:val="0"/>
                          <w:divBdr>
                            <w:top w:val="none" w:sz="0" w:space="0" w:color="auto"/>
                            <w:left w:val="none" w:sz="0" w:space="0" w:color="auto"/>
                            <w:bottom w:val="none" w:sz="0" w:space="0" w:color="auto"/>
                            <w:right w:val="none" w:sz="0" w:space="0" w:color="auto"/>
                          </w:divBdr>
                          <w:divsChild>
                            <w:div w:id="554584613">
                              <w:marLeft w:val="0"/>
                              <w:marRight w:val="0"/>
                              <w:marTop w:val="0"/>
                              <w:marBottom w:val="0"/>
                              <w:divBdr>
                                <w:top w:val="none" w:sz="0" w:space="0" w:color="auto"/>
                                <w:left w:val="none" w:sz="0" w:space="0" w:color="auto"/>
                                <w:bottom w:val="none" w:sz="0" w:space="0" w:color="auto"/>
                                <w:right w:val="none" w:sz="0" w:space="0" w:color="auto"/>
                              </w:divBdr>
                              <w:divsChild>
                                <w:div w:id="1796363804">
                                  <w:marLeft w:val="0"/>
                                  <w:marRight w:val="0"/>
                                  <w:marTop w:val="0"/>
                                  <w:marBottom w:val="0"/>
                                  <w:divBdr>
                                    <w:top w:val="none" w:sz="0" w:space="0" w:color="auto"/>
                                    <w:left w:val="none" w:sz="0" w:space="0" w:color="auto"/>
                                    <w:bottom w:val="none" w:sz="0" w:space="0" w:color="auto"/>
                                    <w:right w:val="none" w:sz="0" w:space="0" w:color="auto"/>
                                  </w:divBdr>
                                  <w:divsChild>
                                    <w:div w:id="94234526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837183">
      <w:bodyDiv w:val="1"/>
      <w:marLeft w:val="0"/>
      <w:marRight w:val="0"/>
      <w:marTop w:val="0"/>
      <w:marBottom w:val="0"/>
      <w:divBdr>
        <w:top w:val="none" w:sz="0" w:space="0" w:color="auto"/>
        <w:left w:val="none" w:sz="0" w:space="0" w:color="auto"/>
        <w:bottom w:val="none" w:sz="0" w:space="0" w:color="auto"/>
        <w:right w:val="none" w:sz="0" w:space="0" w:color="auto"/>
      </w:divBdr>
      <w:divsChild>
        <w:div w:id="1034233863">
          <w:marLeft w:val="0"/>
          <w:marRight w:val="0"/>
          <w:marTop w:val="0"/>
          <w:marBottom w:val="0"/>
          <w:divBdr>
            <w:top w:val="none" w:sz="0" w:space="0" w:color="auto"/>
            <w:left w:val="none" w:sz="0" w:space="0" w:color="auto"/>
            <w:bottom w:val="none" w:sz="0" w:space="0" w:color="auto"/>
            <w:right w:val="none" w:sz="0" w:space="0" w:color="auto"/>
          </w:divBdr>
          <w:divsChild>
            <w:div w:id="482284016">
              <w:marLeft w:val="0"/>
              <w:marRight w:val="0"/>
              <w:marTop w:val="0"/>
              <w:marBottom w:val="0"/>
              <w:divBdr>
                <w:top w:val="none" w:sz="0" w:space="0" w:color="auto"/>
                <w:left w:val="none" w:sz="0" w:space="0" w:color="auto"/>
                <w:bottom w:val="none" w:sz="0" w:space="0" w:color="auto"/>
                <w:right w:val="none" w:sz="0" w:space="0" w:color="auto"/>
              </w:divBdr>
              <w:divsChild>
                <w:div w:id="243223304">
                  <w:marLeft w:val="0"/>
                  <w:marRight w:val="0"/>
                  <w:marTop w:val="0"/>
                  <w:marBottom w:val="0"/>
                  <w:divBdr>
                    <w:top w:val="none" w:sz="0" w:space="0" w:color="auto"/>
                    <w:left w:val="none" w:sz="0" w:space="0" w:color="auto"/>
                    <w:bottom w:val="none" w:sz="0" w:space="0" w:color="auto"/>
                    <w:right w:val="none" w:sz="0" w:space="0" w:color="auto"/>
                  </w:divBdr>
                  <w:divsChild>
                    <w:div w:id="2034112777">
                      <w:marLeft w:val="0"/>
                      <w:marRight w:val="0"/>
                      <w:marTop w:val="0"/>
                      <w:marBottom w:val="0"/>
                      <w:divBdr>
                        <w:top w:val="none" w:sz="0" w:space="0" w:color="auto"/>
                        <w:left w:val="none" w:sz="0" w:space="0" w:color="auto"/>
                        <w:bottom w:val="none" w:sz="0" w:space="0" w:color="auto"/>
                        <w:right w:val="none" w:sz="0" w:space="0" w:color="auto"/>
                      </w:divBdr>
                    </w:div>
                  </w:divsChild>
                </w:div>
                <w:div w:id="292179621">
                  <w:marLeft w:val="0"/>
                  <w:marRight w:val="0"/>
                  <w:marTop w:val="0"/>
                  <w:marBottom w:val="0"/>
                  <w:divBdr>
                    <w:top w:val="none" w:sz="0" w:space="0" w:color="auto"/>
                    <w:left w:val="none" w:sz="0" w:space="0" w:color="auto"/>
                    <w:bottom w:val="none" w:sz="0" w:space="0" w:color="auto"/>
                    <w:right w:val="none" w:sz="0" w:space="0" w:color="auto"/>
                  </w:divBdr>
                </w:div>
              </w:divsChild>
            </w:div>
            <w:div w:id="1565993331">
              <w:marLeft w:val="0"/>
              <w:marRight w:val="0"/>
              <w:marTop w:val="0"/>
              <w:marBottom w:val="0"/>
              <w:divBdr>
                <w:top w:val="none" w:sz="0" w:space="0" w:color="auto"/>
                <w:left w:val="none" w:sz="0" w:space="0" w:color="auto"/>
                <w:bottom w:val="none" w:sz="0" w:space="0" w:color="auto"/>
                <w:right w:val="none" w:sz="0" w:space="0" w:color="auto"/>
              </w:divBdr>
              <w:divsChild>
                <w:div w:id="1132137327">
                  <w:marLeft w:val="0"/>
                  <w:marRight w:val="0"/>
                  <w:marTop w:val="0"/>
                  <w:marBottom w:val="0"/>
                  <w:divBdr>
                    <w:top w:val="single" w:sz="6" w:space="0" w:color="D1D1D1"/>
                    <w:left w:val="none" w:sz="0" w:space="0" w:color="auto"/>
                    <w:bottom w:val="single" w:sz="6" w:space="0" w:color="D1D1D1"/>
                    <w:right w:val="none" w:sz="0" w:space="0" w:color="auto"/>
                  </w:divBdr>
                </w:div>
                <w:div w:id="2018532397">
                  <w:marLeft w:val="0"/>
                  <w:marRight w:val="0"/>
                  <w:marTop w:val="0"/>
                  <w:marBottom w:val="0"/>
                  <w:divBdr>
                    <w:top w:val="none" w:sz="0" w:space="0" w:color="auto"/>
                    <w:left w:val="none" w:sz="0" w:space="0" w:color="auto"/>
                    <w:bottom w:val="none" w:sz="0" w:space="0" w:color="auto"/>
                    <w:right w:val="none" w:sz="0" w:space="0" w:color="auto"/>
                  </w:divBdr>
                  <w:divsChild>
                    <w:div w:id="589974513">
                      <w:marLeft w:val="0"/>
                      <w:marRight w:val="0"/>
                      <w:marTop w:val="0"/>
                      <w:marBottom w:val="0"/>
                      <w:divBdr>
                        <w:top w:val="none" w:sz="0" w:space="0" w:color="auto"/>
                        <w:left w:val="none" w:sz="0" w:space="0" w:color="auto"/>
                        <w:bottom w:val="none" w:sz="0" w:space="0" w:color="auto"/>
                        <w:right w:val="none" w:sz="0" w:space="0" w:color="auto"/>
                      </w:divBdr>
                    </w:div>
                    <w:div w:id="8590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65125">
      <w:bodyDiv w:val="1"/>
      <w:marLeft w:val="0"/>
      <w:marRight w:val="0"/>
      <w:marTop w:val="0"/>
      <w:marBottom w:val="0"/>
      <w:divBdr>
        <w:top w:val="none" w:sz="0" w:space="0" w:color="auto"/>
        <w:left w:val="none" w:sz="0" w:space="0" w:color="auto"/>
        <w:bottom w:val="none" w:sz="0" w:space="0" w:color="auto"/>
        <w:right w:val="none" w:sz="0" w:space="0" w:color="auto"/>
      </w:divBdr>
    </w:div>
    <w:div w:id="564413767">
      <w:bodyDiv w:val="1"/>
      <w:marLeft w:val="0"/>
      <w:marRight w:val="0"/>
      <w:marTop w:val="0"/>
      <w:marBottom w:val="0"/>
      <w:divBdr>
        <w:top w:val="none" w:sz="0" w:space="0" w:color="auto"/>
        <w:left w:val="none" w:sz="0" w:space="0" w:color="auto"/>
        <w:bottom w:val="none" w:sz="0" w:space="0" w:color="auto"/>
        <w:right w:val="none" w:sz="0" w:space="0" w:color="auto"/>
      </w:divBdr>
    </w:div>
    <w:div w:id="572471979">
      <w:bodyDiv w:val="1"/>
      <w:marLeft w:val="0"/>
      <w:marRight w:val="0"/>
      <w:marTop w:val="0"/>
      <w:marBottom w:val="0"/>
      <w:divBdr>
        <w:top w:val="none" w:sz="0" w:space="0" w:color="auto"/>
        <w:left w:val="none" w:sz="0" w:space="0" w:color="auto"/>
        <w:bottom w:val="none" w:sz="0" w:space="0" w:color="auto"/>
        <w:right w:val="none" w:sz="0" w:space="0" w:color="auto"/>
      </w:divBdr>
    </w:div>
    <w:div w:id="572590680">
      <w:bodyDiv w:val="1"/>
      <w:marLeft w:val="0"/>
      <w:marRight w:val="0"/>
      <w:marTop w:val="0"/>
      <w:marBottom w:val="0"/>
      <w:divBdr>
        <w:top w:val="none" w:sz="0" w:space="0" w:color="auto"/>
        <w:left w:val="none" w:sz="0" w:space="0" w:color="auto"/>
        <w:bottom w:val="none" w:sz="0" w:space="0" w:color="auto"/>
        <w:right w:val="none" w:sz="0" w:space="0" w:color="auto"/>
      </w:divBdr>
      <w:divsChild>
        <w:div w:id="697656978">
          <w:marLeft w:val="0"/>
          <w:marRight w:val="0"/>
          <w:marTop w:val="0"/>
          <w:marBottom w:val="0"/>
          <w:divBdr>
            <w:top w:val="none" w:sz="0" w:space="0" w:color="auto"/>
            <w:left w:val="none" w:sz="0" w:space="0" w:color="auto"/>
            <w:bottom w:val="none" w:sz="0" w:space="0" w:color="auto"/>
            <w:right w:val="none" w:sz="0" w:space="0" w:color="auto"/>
          </w:divBdr>
          <w:divsChild>
            <w:div w:id="1364789730">
              <w:marLeft w:val="0"/>
              <w:marRight w:val="0"/>
              <w:marTop w:val="469"/>
              <w:marBottom w:val="0"/>
              <w:divBdr>
                <w:top w:val="none" w:sz="0" w:space="0" w:color="auto"/>
                <w:left w:val="none" w:sz="0" w:space="0" w:color="auto"/>
                <w:bottom w:val="none" w:sz="0" w:space="0" w:color="auto"/>
                <w:right w:val="none" w:sz="0" w:space="0" w:color="auto"/>
              </w:divBdr>
              <w:divsChild>
                <w:div w:id="1523124213">
                  <w:marLeft w:val="0"/>
                  <w:marRight w:val="0"/>
                  <w:marTop w:val="0"/>
                  <w:marBottom w:val="0"/>
                  <w:divBdr>
                    <w:top w:val="none" w:sz="0" w:space="0" w:color="auto"/>
                    <w:left w:val="none" w:sz="0" w:space="0" w:color="auto"/>
                    <w:bottom w:val="none" w:sz="0" w:space="0" w:color="auto"/>
                    <w:right w:val="none" w:sz="0" w:space="0" w:color="auto"/>
                  </w:divBdr>
                  <w:divsChild>
                    <w:div w:id="748236962">
                      <w:marLeft w:val="0"/>
                      <w:marRight w:val="0"/>
                      <w:marTop w:val="335"/>
                      <w:marBottom w:val="0"/>
                      <w:divBdr>
                        <w:top w:val="none" w:sz="0" w:space="0" w:color="auto"/>
                        <w:left w:val="none" w:sz="0" w:space="0" w:color="auto"/>
                        <w:bottom w:val="none" w:sz="0" w:space="0" w:color="auto"/>
                        <w:right w:val="none" w:sz="0" w:space="0" w:color="auto"/>
                      </w:divBdr>
                      <w:divsChild>
                        <w:div w:id="1775324680">
                          <w:marLeft w:val="0"/>
                          <w:marRight w:val="0"/>
                          <w:marTop w:val="0"/>
                          <w:marBottom w:val="0"/>
                          <w:divBdr>
                            <w:top w:val="none" w:sz="0" w:space="0" w:color="auto"/>
                            <w:left w:val="none" w:sz="0" w:space="0" w:color="auto"/>
                            <w:bottom w:val="none" w:sz="0" w:space="0" w:color="auto"/>
                            <w:right w:val="none" w:sz="0" w:space="0" w:color="auto"/>
                          </w:divBdr>
                          <w:divsChild>
                            <w:div w:id="541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743821">
      <w:bodyDiv w:val="1"/>
      <w:marLeft w:val="0"/>
      <w:marRight w:val="0"/>
      <w:marTop w:val="0"/>
      <w:marBottom w:val="0"/>
      <w:divBdr>
        <w:top w:val="none" w:sz="0" w:space="0" w:color="auto"/>
        <w:left w:val="none" w:sz="0" w:space="0" w:color="auto"/>
        <w:bottom w:val="none" w:sz="0" w:space="0" w:color="auto"/>
        <w:right w:val="none" w:sz="0" w:space="0" w:color="auto"/>
      </w:divBdr>
      <w:divsChild>
        <w:div w:id="120458522">
          <w:marLeft w:val="0"/>
          <w:marRight w:val="0"/>
          <w:marTop w:val="0"/>
          <w:marBottom w:val="0"/>
          <w:divBdr>
            <w:top w:val="none" w:sz="0" w:space="0" w:color="auto"/>
            <w:left w:val="none" w:sz="0" w:space="0" w:color="auto"/>
            <w:bottom w:val="none" w:sz="0" w:space="0" w:color="auto"/>
            <w:right w:val="none" w:sz="0" w:space="0" w:color="auto"/>
          </w:divBdr>
          <w:divsChild>
            <w:div w:id="1115441104">
              <w:marLeft w:val="0"/>
              <w:marRight w:val="0"/>
              <w:marTop w:val="215"/>
              <w:marBottom w:val="0"/>
              <w:divBdr>
                <w:top w:val="none" w:sz="0" w:space="0" w:color="auto"/>
                <w:left w:val="none" w:sz="0" w:space="0" w:color="auto"/>
                <w:bottom w:val="none" w:sz="0" w:space="0" w:color="auto"/>
                <w:right w:val="none" w:sz="0" w:space="0" w:color="auto"/>
              </w:divBdr>
              <w:divsChild>
                <w:div w:id="1955287478">
                  <w:marLeft w:val="0"/>
                  <w:marRight w:val="0"/>
                  <w:marTop w:val="0"/>
                  <w:marBottom w:val="0"/>
                  <w:divBdr>
                    <w:top w:val="none" w:sz="0" w:space="0" w:color="auto"/>
                    <w:left w:val="none" w:sz="0" w:space="0" w:color="auto"/>
                    <w:bottom w:val="none" w:sz="0" w:space="0" w:color="auto"/>
                    <w:right w:val="none" w:sz="0" w:space="0" w:color="auto"/>
                  </w:divBdr>
                  <w:divsChild>
                    <w:div w:id="853954181">
                      <w:marLeft w:val="0"/>
                      <w:marRight w:val="0"/>
                      <w:marTop w:val="215"/>
                      <w:marBottom w:val="0"/>
                      <w:divBdr>
                        <w:top w:val="none" w:sz="0" w:space="0" w:color="auto"/>
                        <w:left w:val="none" w:sz="0" w:space="0" w:color="auto"/>
                        <w:bottom w:val="none" w:sz="0" w:space="0" w:color="auto"/>
                        <w:right w:val="none" w:sz="0" w:space="0" w:color="auto"/>
                      </w:divBdr>
                      <w:divsChild>
                        <w:div w:id="1887915545">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97197">
      <w:bodyDiv w:val="1"/>
      <w:marLeft w:val="0"/>
      <w:marRight w:val="0"/>
      <w:marTop w:val="0"/>
      <w:marBottom w:val="0"/>
      <w:divBdr>
        <w:top w:val="none" w:sz="0" w:space="0" w:color="auto"/>
        <w:left w:val="none" w:sz="0" w:space="0" w:color="auto"/>
        <w:bottom w:val="none" w:sz="0" w:space="0" w:color="auto"/>
        <w:right w:val="none" w:sz="0" w:space="0" w:color="auto"/>
      </w:divBdr>
      <w:divsChild>
        <w:div w:id="1252591584">
          <w:marLeft w:val="0"/>
          <w:marRight w:val="0"/>
          <w:marTop w:val="0"/>
          <w:marBottom w:val="0"/>
          <w:divBdr>
            <w:top w:val="none" w:sz="0" w:space="0" w:color="auto"/>
            <w:left w:val="none" w:sz="0" w:space="0" w:color="auto"/>
            <w:bottom w:val="none" w:sz="0" w:space="0" w:color="auto"/>
            <w:right w:val="none" w:sz="0" w:space="0" w:color="auto"/>
          </w:divBdr>
          <w:divsChild>
            <w:div w:id="820851043">
              <w:marLeft w:val="0"/>
              <w:marRight w:val="0"/>
              <w:marTop w:val="0"/>
              <w:marBottom w:val="0"/>
              <w:divBdr>
                <w:top w:val="none" w:sz="0" w:space="0" w:color="auto"/>
                <w:left w:val="none" w:sz="0" w:space="0" w:color="auto"/>
                <w:bottom w:val="none" w:sz="0" w:space="0" w:color="auto"/>
                <w:right w:val="none" w:sz="0" w:space="0" w:color="auto"/>
              </w:divBdr>
              <w:divsChild>
                <w:div w:id="715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4469">
      <w:bodyDiv w:val="1"/>
      <w:marLeft w:val="0"/>
      <w:marRight w:val="0"/>
      <w:marTop w:val="0"/>
      <w:marBottom w:val="0"/>
      <w:divBdr>
        <w:top w:val="none" w:sz="0" w:space="0" w:color="auto"/>
        <w:left w:val="none" w:sz="0" w:space="0" w:color="auto"/>
        <w:bottom w:val="none" w:sz="0" w:space="0" w:color="auto"/>
        <w:right w:val="none" w:sz="0" w:space="0" w:color="auto"/>
      </w:divBdr>
    </w:div>
    <w:div w:id="575434672">
      <w:bodyDiv w:val="1"/>
      <w:marLeft w:val="0"/>
      <w:marRight w:val="0"/>
      <w:marTop w:val="0"/>
      <w:marBottom w:val="0"/>
      <w:divBdr>
        <w:top w:val="none" w:sz="0" w:space="0" w:color="auto"/>
        <w:left w:val="none" w:sz="0" w:space="0" w:color="auto"/>
        <w:bottom w:val="none" w:sz="0" w:space="0" w:color="auto"/>
        <w:right w:val="none" w:sz="0" w:space="0" w:color="auto"/>
      </w:divBdr>
    </w:div>
    <w:div w:id="577862729">
      <w:bodyDiv w:val="1"/>
      <w:marLeft w:val="0"/>
      <w:marRight w:val="0"/>
      <w:marTop w:val="0"/>
      <w:marBottom w:val="0"/>
      <w:divBdr>
        <w:top w:val="none" w:sz="0" w:space="0" w:color="auto"/>
        <w:left w:val="none" w:sz="0" w:space="0" w:color="auto"/>
        <w:bottom w:val="none" w:sz="0" w:space="0" w:color="auto"/>
        <w:right w:val="none" w:sz="0" w:space="0" w:color="auto"/>
      </w:divBdr>
    </w:div>
    <w:div w:id="578098063">
      <w:bodyDiv w:val="1"/>
      <w:marLeft w:val="0"/>
      <w:marRight w:val="0"/>
      <w:marTop w:val="0"/>
      <w:marBottom w:val="0"/>
      <w:divBdr>
        <w:top w:val="none" w:sz="0" w:space="0" w:color="auto"/>
        <w:left w:val="none" w:sz="0" w:space="0" w:color="auto"/>
        <w:bottom w:val="none" w:sz="0" w:space="0" w:color="auto"/>
        <w:right w:val="none" w:sz="0" w:space="0" w:color="auto"/>
      </w:divBdr>
      <w:divsChild>
        <w:div w:id="690226744">
          <w:marLeft w:val="0"/>
          <w:marRight w:val="0"/>
          <w:marTop w:val="0"/>
          <w:marBottom w:val="0"/>
          <w:divBdr>
            <w:top w:val="none" w:sz="0" w:space="0" w:color="auto"/>
            <w:left w:val="none" w:sz="0" w:space="0" w:color="auto"/>
            <w:bottom w:val="none" w:sz="0" w:space="0" w:color="auto"/>
            <w:right w:val="none" w:sz="0" w:space="0" w:color="auto"/>
          </w:divBdr>
          <w:divsChild>
            <w:div w:id="643631009">
              <w:marLeft w:val="0"/>
              <w:marRight w:val="0"/>
              <w:marTop w:val="469"/>
              <w:marBottom w:val="0"/>
              <w:divBdr>
                <w:top w:val="none" w:sz="0" w:space="0" w:color="auto"/>
                <w:left w:val="none" w:sz="0" w:space="0" w:color="auto"/>
                <w:bottom w:val="none" w:sz="0" w:space="0" w:color="auto"/>
                <w:right w:val="none" w:sz="0" w:space="0" w:color="auto"/>
              </w:divBdr>
              <w:divsChild>
                <w:div w:id="839656882">
                  <w:marLeft w:val="0"/>
                  <w:marRight w:val="0"/>
                  <w:marTop w:val="0"/>
                  <w:marBottom w:val="0"/>
                  <w:divBdr>
                    <w:top w:val="none" w:sz="0" w:space="0" w:color="auto"/>
                    <w:left w:val="none" w:sz="0" w:space="0" w:color="auto"/>
                    <w:bottom w:val="none" w:sz="0" w:space="0" w:color="auto"/>
                    <w:right w:val="none" w:sz="0" w:space="0" w:color="auto"/>
                  </w:divBdr>
                  <w:divsChild>
                    <w:div w:id="253050695">
                      <w:marLeft w:val="0"/>
                      <w:marRight w:val="0"/>
                      <w:marTop w:val="335"/>
                      <w:marBottom w:val="0"/>
                      <w:divBdr>
                        <w:top w:val="none" w:sz="0" w:space="0" w:color="auto"/>
                        <w:left w:val="none" w:sz="0" w:space="0" w:color="auto"/>
                        <w:bottom w:val="none" w:sz="0" w:space="0" w:color="auto"/>
                        <w:right w:val="none" w:sz="0" w:space="0" w:color="auto"/>
                      </w:divBdr>
                      <w:divsChild>
                        <w:div w:id="1165318874">
                          <w:marLeft w:val="0"/>
                          <w:marRight w:val="0"/>
                          <w:marTop w:val="0"/>
                          <w:marBottom w:val="0"/>
                          <w:divBdr>
                            <w:top w:val="none" w:sz="0" w:space="0" w:color="auto"/>
                            <w:left w:val="none" w:sz="0" w:space="0" w:color="auto"/>
                            <w:bottom w:val="none" w:sz="0" w:space="0" w:color="auto"/>
                            <w:right w:val="none" w:sz="0" w:space="0" w:color="auto"/>
                          </w:divBdr>
                          <w:divsChild>
                            <w:div w:id="1226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338866">
      <w:bodyDiv w:val="1"/>
      <w:marLeft w:val="0"/>
      <w:marRight w:val="0"/>
      <w:marTop w:val="0"/>
      <w:marBottom w:val="0"/>
      <w:divBdr>
        <w:top w:val="none" w:sz="0" w:space="0" w:color="auto"/>
        <w:left w:val="none" w:sz="0" w:space="0" w:color="auto"/>
        <w:bottom w:val="none" w:sz="0" w:space="0" w:color="auto"/>
        <w:right w:val="none" w:sz="0" w:space="0" w:color="auto"/>
      </w:divBdr>
    </w:div>
    <w:div w:id="579563567">
      <w:bodyDiv w:val="1"/>
      <w:marLeft w:val="0"/>
      <w:marRight w:val="0"/>
      <w:marTop w:val="0"/>
      <w:marBottom w:val="0"/>
      <w:divBdr>
        <w:top w:val="none" w:sz="0" w:space="0" w:color="auto"/>
        <w:left w:val="none" w:sz="0" w:space="0" w:color="auto"/>
        <w:bottom w:val="none" w:sz="0" w:space="0" w:color="auto"/>
        <w:right w:val="none" w:sz="0" w:space="0" w:color="auto"/>
      </w:divBdr>
    </w:div>
    <w:div w:id="581569483">
      <w:bodyDiv w:val="1"/>
      <w:marLeft w:val="0"/>
      <w:marRight w:val="0"/>
      <w:marTop w:val="0"/>
      <w:marBottom w:val="0"/>
      <w:divBdr>
        <w:top w:val="none" w:sz="0" w:space="0" w:color="auto"/>
        <w:left w:val="none" w:sz="0" w:space="0" w:color="auto"/>
        <w:bottom w:val="none" w:sz="0" w:space="0" w:color="auto"/>
        <w:right w:val="none" w:sz="0" w:space="0" w:color="auto"/>
      </w:divBdr>
    </w:div>
    <w:div w:id="581915181">
      <w:bodyDiv w:val="1"/>
      <w:marLeft w:val="0"/>
      <w:marRight w:val="0"/>
      <w:marTop w:val="0"/>
      <w:marBottom w:val="0"/>
      <w:divBdr>
        <w:top w:val="none" w:sz="0" w:space="0" w:color="auto"/>
        <w:left w:val="none" w:sz="0" w:space="0" w:color="auto"/>
        <w:bottom w:val="none" w:sz="0" w:space="0" w:color="auto"/>
        <w:right w:val="none" w:sz="0" w:space="0" w:color="auto"/>
      </w:divBdr>
    </w:div>
    <w:div w:id="582950914">
      <w:bodyDiv w:val="1"/>
      <w:marLeft w:val="0"/>
      <w:marRight w:val="0"/>
      <w:marTop w:val="0"/>
      <w:marBottom w:val="0"/>
      <w:divBdr>
        <w:top w:val="none" w:sz="0" w:space="0" w:color="auto"/>
        <w:left w:val="none" w:sz="0" w:space="0" w:color="auto"/>
        <w:bottom w:val="none" w:sz="0" w:space="0" w:color="auto"/>
        <w:right w:val="none" w:sz="0" w:space="0" w:color="auto"/>
      </w:divBdr>
    </w:div>
    <w:div w:id="583338388">
      <w:bodyDiv w:val="1"/>
      <w:marLeft w:val="0"/>
      <w:marRight w:val="0"/>
      <w:marTop w:val="0"/>
      <w:marBottom w:val="0"/>
      <w:divBdr>
        <w:top w:val="none" w:sz="0" w:space="0" w:color="auto"/>
        <w:left w:val="none" w:sz="0" w:space="0" w:color="auto"/>
        <w:bottom w:val="none" w:sz="0" w:space="0" w:color="auto"/>
        <w:right w:val="none" w:sz="0" w:space="0" w:color="auto"/>
      </w:divBdr>
    </w:div>
    <w:div w:id="586230274">
      <w:bodyDiv w:val="1"/>
      <w:marLeft w:val="0"/>
      <w:marRight w:val="0"/>
      <w:marTop w:val="0"/>
      <w:marBottom w:val="0"/>
      <w:divBdr>
        <w:top w:val="none" w:sz="0" w:space="0" w:color="auto"/>
        <w:left w:val="none" w:sz="0" w:space="0" w:color="auto"/>
        <w:bottom w:val="none" w:sz="0" w:space="0" w:color="auto"/>
        <w:right w:val="none" w:sz="0" w:space="0" w:color="auto"/>
      </w:divBdr>
    </w:div>
    <w:div w:id="586497196">
      <w:bodyDiv w:val="1"/>
      <w:marLeft w:val="0"/>
      <w:marRight w:val="0"/>
      <w:marTop w:val="100"/>
      <w:marBottom w:val="100"/>
      <w:divBdr>
        <w:top w:val="none" w:sz="0" w:space="0" w:color="auto"/>
        <w:left w:val="none" w:sz="0" w:space="0" w:color="auto"/>
        <w:bottom w:val="none" w:sz="0" w:space="0" w:color="auto"/>
        <w:right w:val="none" w:sz="0" w:space="0" w:color="auto"/>
      </w:divBdr>
      <w:divsChild>
        <w:div w:id="192498918">
          <w:marLeft w:val="0"/>
          <w:marRight w:val="0"/>
          <w:marTop w:val="0"/>
          <w:marBottom w:val="0"/>
          <w:divBdr>
            <w:top w:val="none" w:sz="0" w:space="0" w:color="auto"/>
            <w:left w:val="none" w:sz="0" w:space="0" w:color="auto"/>
            <w:bottom w:val="none" w:sz="0" w:space="0" w:color="auto"/>
            <w:right w:val="none" w:sz="0" w:space="0" w:color="auto"/>
          </w:divBdr>
          <w:divsChild>
            <w:div w:id="1694257445">
              <w:marLeft w:val="0"/>
              <w:marRight w:val="0"/>
              <w:marTop w:val="0"/>
              <w:marBottom w:val="0"/>
              <w:divBdr>
                <w:top w:val="none" w:sz="0" w:space="0" w:color="auto"/>
                <w:left w:val="none" w:sz="0" w:space="0" w:color="auto"/>
                <w:bottom w:val="none" w:sz="0" w:space="0" w:color="auto"/>
                <w:right w:val="none" w:sz="0" w:space="0" w:color="auto"/>
              </w:divBdr>
              <w:divsChild>
                <w:div w:id="1023164753">
                  <w:marLeft w:val="0"/>
                  <w:marRight w:val="0"/>
                  <w:marTop w:val="0"/>
                  <w:marBottom w:val="0"/>
                  <w:divBdr>
                    <w:top w:val="none" w:sz="0" w:space="0" w:color="auto"/>
                    <w:left w:val="none" w:sz="0" w:space="0" w:color="auto"/>
                    <w:bottom w:val="none" w:sz="0" w:space="0" w:color="auto"/>
                    <w:right w:val="none" w:sz="0" w:space="0" w:color="auto"/>
                  </w:divBdr>
                  <w:divsChild>
                    <w:div w:id="83263235">
                      <w:marLeft w:val="0"/>
                      <w:marRight w:val="0"/>
                      <w:marTop w:val="0"/>
                      <w:marBottom w:val="0"/>
                      <w:divBdr>
                        <w:top w:val="none" w:sz="0" w:space="0" w:color="auto"/>
                        <w:left w:val="none" w:sz="0" w:space="0" w:color="auto"/>
                        <w:bottom w:val="none" w:sz="0" w:space="0" w:color="auto"/>
                        <w:right w:val="none" w:sz="0" w:space="0" w:color="auto"/>
                      </w:divBdr>
                      <w:divsChild>
                        <w:div w:id="1090199241">
                          <w:marLeft w:val="0"/>
                          <w:marRight w:val="0"/>
                          <w:marTop w:val="0"/>
                          <w:marBottom w:val="0"/>
                          <w:divBdr>
                            <w:top w:val="none" w:sz="0" w:space="0" w:color="auto"/>
                            <w:left w:val="none" w:sz="0" w:space="0" w:color="auto"/>
                            <w:bottom w:val="none" w:sz="0" w:space="0" w:color="auto"/>
                            <w:right w:val="none" w:sz="0" w:space="0" w:color="auto"/>
                          </w:divBdr>
                          <w:divsChild>
                            <w:div w:id="1404915626">
                              <w:marLeft w:val="0"/>
                              <w:marRight w:val="0"/>
                              <w:marTop w:val="0"/>
                              <w:marBottom w:val="0"/>
                              <w:divBdr>
                                <w:top w:val="none" w:sz="0" w:space="0" w:color="auto"/>
                                <w:left w:val="none" w:sz="0" w:space="0" w:color="auto"/>
                                <w:bottom w:val="none" w:sz="0" w:space="0" w:color="auto"/>
                                <w:right w:val="none" w:sz="0" w:space="0" w:color="auto"/>
                              </w:divBdr>
                              <w:divsChild>
                                <w:div w:id="219021387">
                                  <w:marLeft w:val="0"/>
                                  <w:marRight w:val="0"/>
                                  <w:marTop w:val="0"/>
                                  <w:marBottom w:val="0"/>
                                  <w:divBdr>
                                    <w:top w:val="none" w:sz="0" w:space="0" w:color="auto"/>
                                    <w:left w:val="none" w:sz="0" w:space="0" w:color="auto"/>
                                    <w:bottom w:val="none" w:sz="0" w:space="0" w:color="auto"/>
                                    <w:right w:val="none" w:sz="0" w:space="0" w:color="auto"/>
                                  </w:divBdr>
                                  <w:divsChild>
                                    <w:div w:id="1392743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576289">
      <w:bodyDiv w:val="1"/>
      <w:marLeft w:val="0"/>
      <w:marRight w:val="0"/>
      <w:marTop w:val="0"/>
      <w:marBottom w:val="0"/>
      <w:divBdr>
        <w:top w:val="none" w:sz="0" w:space="0" w:color="auto"/>
        <w:left w:val="none" w:sz="0" w:space="0" w:color="auto"/>
        <w:bottom w:val="none" w:sz="0" w:space="0" w:color="auto"/>
        <w:right w:val="none" w:sz="0" w:space="0" w:color="auto"/>
      </w:divBdr>
    </w:div>
    <w:div w:id="592249845">
      <w:bodyDiv w:val="1"/>
      <w:marLeft w:val="0"/>
      <w:marRight w:val="0"/>
      <w:marTop w:val="0"/>
      <w:marBottom w:val="0"/>
      <w:divBdr>
        <w:top w:val="none" w:sz="0" w:space="0" w:color="auto"/>
        <w:left w:val="none" w:sz="0" w:space="0" w:color="auto"/>
        <w:bottom w:val="none" w:sz="0" w:space="0" w:color="auto"/>
        <w:right w:val="none" w:sz="0" w:space="0" w:color="auto"/>
      </w:divBdr>
    </w:div>
    <w:div w:id="592398490">
      <w:bodyDiv w:val="1"/>
      <w:marLeft w:val="0"/>
      <w:marRight w:val="0"/>
      <w:marTop w:val="0"/>
      <w:marBottom w:val="0"/>
      <w:divBdr>
        <w:top w:val="none" w:sz="0" w:space="0" w:color="auto"/>
        <w:left w:val="none" w:sz="0" w:space="0" w:color="auto"/>
        <w:bottom w:val="none" w:sz="0" w:space="0" w:color="auto"/>
        <w:right w:val="none" w:sz="0" w:space="0" w:color="auto"/>
      </w:divBdr>
    </w:div>
    <w:div w:id="592982315">
      <w:bodyDiv w:val="1"/>
      <w:marLeft w:val="0"/>
      <w:marRight w:val="0"/>
      <w:marTop w:val="0"/>
      <w:marBottom w:val="0"/>
      <w:divBdr>
        <w:top w:val="none" w:sz="0" w:space="0" w:color="auto"/>
        <w:left w:val="none" w:sz="0" w:space="0" w:color="auto"/>
        <w:bottom w:val="none" w:sz="0" w:space="0" w:color="auto"/>
        <w:right w:val="none" w:sz="0" w:space="0" w:color="auto"/>
      </w:divBdr>
    </w:div>
    <w:div w:id="595526946">
      <w:bodyDiv w:val="1"/>
      <w:marLeft w:val="0"/>
      <w:marRight w:val="0"/>
      <w:marTop w:val="0"/>
      <w:marBottom w:val="0"/>
      <w:divBdr>
        <w:top w:val="none" w:sz="0" w:space="0" w:color="auto"/>
        <w:left w:val="none" w:sz="0" w:space="0" w:color="auto"/>
        <w:bottom w:val="none" w:sz="0" w:space="0" w:color="auto"/>
        <w:right w:val="none" w:sz="0" w:space="0" w:color="auto"/>
      </w:divBdr>
    </w:div>
    <w:div w:id="597446147">
      <w:bodyDiv w:val="1"/>
      <w:marLeft w:val="0"/>
      <w:marRight w:val="0"/>
      <w:marTop w:val="0"/>
      <w:marBottom w:val="0"/>
      <w:divBdr>
        <w:top w:val="none" w:sz="0" w:space="0" w:color="auto"/>
        <w:left w:val="none" w:sz="0" w:space="0" w:color="auto"/>
        <w:bottom w:val="none" w:sz="0" w:space="0" w:color="auto"/>
        <w:right w:val="none" w:sz="0" w:space="0" w:color="auto"/>
      </w:divBdr>
      <w:divsChild>
        <w:div w:id="1423405705">
          <w:marLeft w:val="0"/>
          <w:marRight w:val="0"/>
          <w:marTop w:val="0"/>
          <w:marBottom w:val="0"/>
          <w:divBdr>
            <w:top w:val="none" w:sz="0" w:space="0" w:color="auto"/>
            <w:left w:val="none" w:sz="0" w:space="0" w:color="auto"/>
            <w:bottom w:val="none" w:sz="0" w:space="0" w:color="auto"/>
            <w:right w:val="none" w:sz="0" w:space="0" w:color="auto"/>
          </w:divBdr>
          <w:divsChild>
            <w:div w:id="1826821060">
              <w:marLeft w:val="0"/>
              <w:marRight w:val="0"/>
              <w:marTop w:val="469"/>
              <w:marBottom w:val="0"/>
              <w:divBdr>
                <w:top w:val="none" w:sz="0" w:space="0" w:color="auto"/>
                <w:left w:val="none" w:sz="0" w:space="0" w:color="auto"/>
                <w:bottom w:val="none" w:sz="0" w:space="0" w:color="auto"/>
                <w:right w:val="none" w:sz="0" w:space="0" w:color="auto"/>
              </w:divBdr>
              <w:divsChild>
                <w:div w:id="618072007">
                  <w:marLeft w:val="0"/>
                  <w:marRight w:val="0"/>
                  <w:marTop w:val="0"/>
                  <w:marBottom w:val="0"/>
                  <w:divBdr>
                    <w:top w:val="none" w:sz="0" w:space="0" w:color="auto"/>
                    <w:left w:val="none" w:sz="0" w:space="0" w:color="auto"/>
                    <w:bottom w:val="none" w:sz="0" w:space="0" w:color="auto"/>
                    <w:right w:val="none" w:sz="0" w:space="0" w:color="auto"/>
                  </w:divBdr>
                  <w:divsChild>
                    <w:div w:id="1831675224">
                      <w:marLeft w:val="0"/>
                      <w:marRight w:val="0"/>
                      <w:marTop w:val="335"/>
                      <w:marBottom w:val="0"/>
                      <w:divBdr>
                        <w:top w:val="none" w:sz="0" w:space="0" w:color="auto"/>
                        <w:left w:val="none" w:sz="0" w:space="0" w:color="auto"/>
                        <w:bottom w:val="none" w:sz="0" w:space="0" w:color="auto"/>
                        <w:right w:val="none" w:sz="0" w:space="0" w:color="auto"/>
                      </w:divBdr>
                      <w:divsChild>
                        <w:div w:id="943148110">
                          <w:marLeft w:val="0"/>
                          <w:marRight w:val="0"/>
                          <w:marTop w:val="0"/>
                          <w:marBottom w:val="0"/>
                          <w:divBdr>
                            <w:top w:val="none" w:sz="0" w:space="0" w:color="auto"/>
                            <w:left w:val="none" w:sz="0" w:space="0" w:color="auto"/>
                            <w:bottom w:val="none" w:sz="0" w:space="0" w:color="auto"/>
                            <w:right w:val="none" w:sz="0" w:space="0" w:color="auto"/>
                          </w:divBdr>
                          <w:divsChild>
                            <w:div w:id="11970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2077">
      <w:bodyDiv w:val="1"/>
      <w:marLeft w:val="0"/>
      <w:marRight w:val="0"/>
      <w:marTop w:val="0"/>
      <w:marBottom w:val="0"/>
      <w:divBdr>
        <w:top w:val="none" w:sz="0" w:space="0" w:color="auto"/>
        <w:left w:val="none" w:sz="0" w:space="0" w:color="auto"/>
        <w:bottom w:val="none" w:sz="0" w:space="0" w:color="auto"/>
        <w:right w:val="none" w:sz="0" w:space="0" w:color="auto"/>
      </w:divBdr>
    </w:div>
    <w:div w:id="599333425">
      <w:bodyDiv w:val="1"/>
      <w:marLeft w:val="0"/>
      <w:marRight w:val="0"/>
      <w:marTop w:val="0"/>
      <w:marBottom w:val="0"/>
      <w:divBdr>
        <w:top w:val="none" w:sz="0" w:space="0" w:color="auto"/>
        <w:left w:val="none" w:sz="0" w:space="0" w:color="auto"/>
        <w:bottom w:val="none" w:sz="0" w:space="0" w:color="auto"/>
        <w:right w:val="none" w:sz="0" w:space="0" w:color="auto"/>
      </w:divBdr>
    </w:div>
    <w:div w:id="599416480">
      <w:bodyDiv w:val="1"/>
      <w:marLeft w:val="0"/>
      <w:marRight w:val="0"/>
      <w:marTop w:val="100"/>
      <w:marBottom w:val="100"/>
      <w:divBdr>
        <w:top w:val="none" w:sz="0" w:space="0" w:color="auto"/>
        <w:left w:val="none" w:sz="0" w:space="0" w:color="auto"/>
        <w:bottom w:val="none" w:sz="0" w:space="0" w:color="auto"/>
        <w:right w:val="none" w:sz="0" w:space="0" w:color="auto"/>
      </w:divBdr>
      <w:divsChild>
        <w:div w:id="333607561">
          <w:marLeft w:val="0"/>
          <w:marRight w:val="0"/>
          <w:marTop w:val="0"/>
          <w:marBottom w:val="0"/>
          <w:divBdr>
            <w:top w:val="none" w:sz="0" w:space="0" w:color="auto"/>
            <w:left w:val="none" w:sz="0" w:space="0" w:color="auto"/>
            <w:bottom w:val="none" w:sz="0" w:space="0" w:color="auto"/>
            <w:right w:val="none" w:sz="0" w:space="0" w:color="auto"/>
          </w:divBdr>
          <w:divsChild>
            <w:div w:id="1933855886">
              <w:marLeft w:val="0"/>
              <w:marRight w:val="0"/>
              <w:marTop w:val="0"/>
              <w:marBottom w:val="0"/>
              <w:divBdr>
                <w:top w:val="none" w:sz="0" w:space="0" w:color="auto"/>
                <w:left w:val="none" w:sz="0" w:space="0" w:color="auto"/>
                <w:bottom w:val="none" w:sz="0" w:space="0" w:color="auto"/>
                <w:right w:val="none" w:sz="0" w:space="0" w:color="auto"/>
              </w:divBdr>
              <w:divsChild>
                <w:div w:id="802040751">
                  <w:marLeft w:val="0"/>
                  <w:marRight w:val="0"/>
                  <w:marTop w:val="0"/>
                  <w:marBottom w:val="0"/>
                  <w:divBdr>
                    <w:top w:val="none" w:sz="0" w:space="0" w:color="auto"/>
                    <w:left w:val="none" w:sz="0" w:space="0" w:color="auto"/>
                    <w:bottom w:val="none" w:sz="0" w:space="0" w:color="auto"/>
                    <w:right w:val="none" w:sz="0" w:space="0" w:color="auto"/>
                  </w:divBdr>
                  <w:divsChild>
                    <w:div w:id="2089228584">
                      <w:marLeft w:val="0"/>
                      <w:marRight w:val="0"/>
                      <w:marTop w:val="0"/>
                      <w:marBottom w:val="0"/>
                      <w:divBdr>
                        <w:top w:val="none" w:sz="0" w:space="0" w:color="auto"/>
                        <w:left w:val="none" w:sz="0" w:space="0" w:color="auto"/>
                        <w:bottom w:val="none" w:sz="0" w:space="0" w:color="auto"/>
                        <w:right w:val="none" w:sz="0" w:space="0" w:color="auto"/>
                      </w:divBdr>
                      <w:divsChild>
                        <w:div w:id="261963403">
                          <w:marLeft w:val="0"/>
                          <w:marRight w:val="0"/>
                          <w:marTop w:val="0"/>
                          <w:marBottom w:val="0"/>
                          <w:divBdr>
                            <w:top w:val="none" w:sz="0" w:space="0" w:color="auto"/>
                            <w:left w:val="none" w:sz="0" w:space="0" w:color="auto"/>
                            <w:bottom w:val="none" w:sz="0" w:space="0" w:color="auto"/>
                            <w:right w:val="none" w:sz="0" w:space="0" w:color="auto"/>
                          </w:divBdr>
                          <w:divsChild>
                            <w:div w:id="1863586701">
                              <w:marLeft w:val="0"/>
                              <w:marRight w:val="0"/>
                              <w:marTop w:val="0"/>
                              <w:marBottom w:val="0"/>
                              <w:divBdr>
                                <w:top w:val="none" w:sz="0" w:space="0" w:color="auto"/>
                                <w:left w:val="none" w:sz="0" w:space="0" w:color="auto"/>
                                <w:bottom w:val="none" w:sz="0" w:space="0" w:color="auto"/>
                                <w:right w:val="none" w:sz="0" w:space="0" w:color="auto"/>
                              </w:divBdr>
                              <w:divsChild>
                                <w:div w:id="258105477">
                                  <w:marLeft w:val="0"/>
                                  <w:marRight w:val="0"/>
                                  <w:marTop w:val="0"/>
                                  <w:marBottom w:val="0"/>
                                  <w:divBdr>
                                    <w:top w:val="none" w:sz="0" w:space="0" w:color="auto"/>
                                    <w:left w:val="none" w:sz="0" w:space="0" w:color="auto"/>
                                    <w:bottom w:val="none" w:sz="0" w:space="0" w:color="auto"/>
                                    <w:right w:val="none" w:sz="0" w:space="0" w:color="auto"/>
                                  </w:divBdr>
                                  <w:divsChild>
                                    <w:div w:id="88460605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651511">
      <w:bodyDiv w:val="1"/>
      <w:marLeft w:val="0"/>
      <w:marRight w:val="0"/>
      <w:marTop w:val="0"/>
      <w:marBottom w:val="0"/>
      <w:divBdr>
        <w:top w:val="none" w:sz="0" w:space="0" w:color="auto"/>
        <w:left w:val="none" w:sz="0" w:space="0" w:color="auto"/>
        <w:bottom w:val="none" w:sz="0" w:space="0" w:color="auto"/>
        <w:right w:val="none" w:sz="0" w:space="0" w:color="auto"/>
      </w:divBdr>
    </w:div>
    <w:div w:id="600796918">
      <w:bodyDiv w:val="1"/>
      <w:marLeft w:val="0"/>
      <w:marRight w:val="0"/>
      <w:marTop w:val="0"/>
      <w:marBottom w:val="0"/>
      <w:divBdr>
        <w:top w:val="none" w:sz="0" w:space="0" w:color="auto"/>
        <w:left w:val="none" w:sz="0" w:space="0" w:color="auto"/>
        <w:bottom w:val="none" w:sz="0" w:space="0" w:color="auto"/>
        <w:right w:val="none" w:sz="0" w:space="0" w:color="auto"/>
      </w:divBdr>
    </w:div>
    <w:div w:id="603459405">
      <w:bodyDiv w:val="1"/>
      <w:marLeft w:val="0"/>
      <w:marRight w:val="0"/>
      <w:marTop w:val="0"/>
      <w:marBottom w:val="0"/>
      <w:divBdr>
        <w:top w:val="none" w:sz="0" w:space="0" w:color="auto"/>
        <w:left w:val="none" w:sz="0" w:space="0" w:color="auto"/>
        <w:bottom w:val="none" w:sz="0" w:space="0" w:color="auto"/>
        <w:right w:val="none" w:sz="0" w:space="0" w:color="auto"/>
      </w:divBdr>
    </w:div>
    <w:div w:id="604118455">
      <w:bodyDiv w:val="1"/>
      <w:marLeft w:val="0"/>
      <w:marRight w:val="0"/>
      <w:marTop w:val="0"/>
      <w:marBottom w:val="0"/>
      <w:divBdr>
        <w:top w:val="none" w:sz="0" w:space="0" w:color="auto"/>
        <w:left w:val="none" w:sz="0" w:space="0" w:color="auto"/>
        <w:bottom w:val="none" w:sz="0" w:space="0" w:color="auto"/>
        <w:right w:val="none" w:sz="0" w:space="0" w:color="auto"/>
      </w:divBdr>
    </w:div>
    <w:div w:id="606424061">
      <w:bodyDiv w:val="1"/>
      <w:marLeft w:val="0"/>
      <w:marRight w:val="0"/>
      <w:marTop w:val="0"/>
      <w:marBottom w:val="0"/>
      <w:divBdr>
        <w:top w:val="none" w:sz="0" w:space="0" w:color="auto"/>
        <w:left w:val="none" w:sz="0" w:space="0" w:color="auto"/>
        <w:bottom w:val="none" w:sz="0" w:space="0" w:color="auto"/>
        <w:right w:val="none" w:sz="0" w:space="0" w:color="auto"/>
      </w:divBdr>
    </w:div>
    <w:div w:id="606737656">
      <w:bodyDiv w:val="1"/>
      <w:marLeft w:val="0"/>
      <w:marRight w:val="0"/>
      <w:marTop w:val="0"/>
      <w:marBottom w:val="0"/>
      <w:divBdr>
        <w:top w:val="none" w:sz="0" w:space="0" w:color="auto"/>
        <w:left w:val="none" w:sz="0" w:space="0" w:color="auto"/>
        <w:bottom w:val="none" w:sz="0" w:space="0" w:color="auto"/>
        <w:right w:val="none" w:sz="0" w:space="0" w:color="auto"/>
      </w:divBdr>
      <w:divsChild>
        <w:div w:id="1708531732">
          <w:marLeft w:val="0"/>
          <w:marRight w:val="0"/>
          <w:marTop w:val="0"/>
          <w:marBottom w:val="167"/>
          <w:divBdr>
            <w:top w:val="none" w:sz="0" w:space="0" w:color="auto"/>
            <w:left w:val="none" w:sz="0" w:space="0" w:color="auto"/>
            <w:bottom w:val="none" w:sz="0" w:space="0" w:color="auto"/>
            <w:right w:val="none" w:sz="0" w:space="0" w:color="auto"/>
          </w:divBdr>
          <w:divsChild>
            <w:div w:id="572932443">
              <w:marLeft w:val="0"/>
              <w:marRight w:val="0"/>
              <w:marTop w:val="0"/>
              <w:marBottom w:val="0"/>
              <w:divBdr>
                <w:top w:val="none" w:sz="0" w:space="0" w:color="auto"/>
                <w:left w:val="none" w:sz="0" w:space="0" w:color="auto"/>
                <w:bottom w:val="none" w:sz="0" w:space="0" w:color="auto"/>
                <w:right w:val="none" w:sz="0" w:space="0" w:color="auto"/>
              </w:divBdr>
              <w:divsChild>
                <w:div w:id="1375619215">
                  <w:marLeft w:val="0"/>
                  <w:marRight w:val="0"/>
                  <w:marTop w:val="0"/>
                  <w:marBottom w:val="0"/>
                  <w:divBdr>
                    <w:top w:val="none" w:sz="0" w:space="0" w:color="auto"/>
                    <w:left w:val="none" w:sz="0" w:space="0" w:color="auto"/>
                    <w:bottom w:val="none" w:sz="0" w:space="0" w:color="auto"/>
                    <w:right w:val="none" w:sz="0" w:space="0" w:color="auto"/>
                  </w:divBdr>
                  <w:divsChild>
                    <w:div w:id="489061110">
                      <w:marLeft w:val="0"/>
                      <w:marRight w:val="0"/>
                      <w:marTop w:val="0"/>
                      <w:marBottom w:val="0"/>
                      <w:divBdr>
                        <w:top w:val="none" w:sz="0" w:space="0" w:color="auto"/>
                        <w:left w:val="none" w:sz="0" w:space="0" w:color="auto"/>
                        <w:bottom w:val="none" w:sz="0" w:space="0" w:color="auto"/>
                        <w:right w:val="none" w:sz="0" w:space="0" w:color="auto"/>
                      </w:divBdr>
                      <w:divsChild>
                        <w:div w:id="3464896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5886">
      <w:bodyDiv w:val="1"/>
      <w:marLeft w:val="0"/>
      <w:marRight w:val="0"/>
      <w:marTop w:val="0"/>
      <w:marBottom w:val="0"/>
      <w:divBdr>
        <w:top w:val="none" w:sz="0" w:space="0" w:color="auto"/>
        <w:left w:val="none" w:sz="0" w:space="0" w:color="auto"/>
        <w:bottom w:val="none" w:sz="0" w:space="0" w:color="auto"/>
        <w:right w:val="none" w:sz="0" w:space="0" w:color="auto"/>
      </w:divBdr>
    </w:div>
    <w:div w:id="609240142">
      <w:bodyDiv w:val="1"/>
      <w:marLeft w:val="0"/>
      <w:marRight w:val="0"/>
      <w:marTop w:val="0"/>
      <w:marBottom w:val="0"/>
      <w:divBdr>
        <w:top w:val="none" w:sz="0" w:space="0" w:color="auto"/>
        <w:left w:val="none" w:sz="0" w:space="0" w:color="auto"/>
        <w:bottom w:val="none" w:sz="0" w:space="0" w:color="auto"/>
        <w:right w:val="none" w:sz="0" w:space="0" w:color="auto"/>
      </w:divBdr>
      <w:divsChild>
        <w:div w:id="1697730947">
          <w:marLeft w:val="0"/>
          <w:marRight w:val="0"/>
          <w:marTop w:val="0"/>
          <w:marBottom w:val="0"/>
          <w:divBdr>
            <w:top w:val="none" w:sz="0" w:space="0" w:color="auto"/>
            <w:left w:val="none" w:sz="0" w:space="0" w:color="auto"/>
            <w:bottom w:val="none" w:sz="0" w:space="0" w:color="auto"/>
            <w:right w:val="none" w:sz="0" w:space="0" w:color="auto"/>
          </w:divBdr>
          <w:divsChild>
            <w:div w:id="17707257">
              <w:marLeft w:val="0"/>
              <w:marRight w:val="0"/>
              <w:marTop w:val="469"/>
              <w:marBottom w:val="0"/>
              <w:divBdr>
                <w:top w:val="none" w:sz="0" w:space="0" w:color="auto"/>
                <w:left w:val="none" w:sz="0" w:space="0" w:color="auto"/>
                <w:bottom w:val="none" w:sz="0" w:space="0" w:color="auto"/>
                <w:right w:val="none" w:sz="0" w:space="0" w:color="auto"/>
              </w:divBdr>
              <w:divsChild>
                <w:div w:id="425080209">
                  <w:marLeft w:val="0"/>
                  <w:marRight w:val="0"/>
                  <w:marTop w:val="0"/>
                  <w:marBottom w:val="0"/>
                  <w:divBdr>
                    <w:top w:val="none" w:sz="0" w:space="0" w:color="auto"/>
                    <w:left w:val="none" w:sz="0" w:space="0" w:color="auto"/>
                    <w:bottom w:val="none" w:sz="0" w:space="0" w:color="auto"/>
                    <w:right w:val="none" w:sz="0" w:space="0" w:color="auto"/>
                  </w:divBdr>
                  <w:divsChild>
                    <w:div w:id="1887444808">
                      <w:marLeft w:val="0"/>
                      <w:marRight w:val="0"/>
                      <w:marTop w:val="335"/>
                      <w:marBottom w:val="0"/>
                      <w:divBdr>
                        <w:top w:val="none" w:sz="0" w:space="0" w:color="auto"/>
                        <w:left w:val="none" w:sz="0" w:space="0" w:color="auto"/>
                        <w:bottom w:val="none" w:sz="0" w:space="0" w:color="auto"/>
                        <w:right w:val="none" w:sz="0" w:space="0" w:color="auto"/>
                      </w:divBdr>
                      <w:divsChild>
                        <w:div w:id="1726832109">
                          <w:marLeft w:val="0"/>
                          <w:marRight w:val="0"/>
                          <w:marTop w:val="0"/>
                          <w:marBottom w:val="0"/>
                          <w:divBdr>
                            <w:top w:val="none" w:sz="0" w:space="0" w:color="auto"/>
                            <w:left w:val="none" w:sz="0" w:space="0" w:color="auto"/>
                            <w:bottom w:val="none" w:sz="0" w:space="0" w:color="auto"/>
                            <w:right w:val="none" w:sz="0" w:space="0" w:color="auto"/>
                          </w:divBdr>
                          <w:divsChild>
                            <w:div w:id="15731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69309">
      <w:bodyDiv w:val="1"/>
      <w:marLeft w:val="0"/>
      <w:marRight w:val="0"/>
      <w:marTop w:val="0"/>
      <w:marBottom w:val="0"/>
      <w:divBdr>
        <w:top w:val="none" w:sz="0" w:space="0" w:color="auto"/>
        <w:left w:val="none" w:sz="0" w:space="0" w:color="auto"/>
        <w:bottom w:val="none" w:sz="0" w:space="0" w:color="auto"/>
        <w:right w:val="none" w:sz="0" w:space="0" w:color="auto"/>
      </w:divBdr>
      <w:divsChild>
        <w:div w:id="77555456">
          <w:marLeft w:val="0"/>
          <w:marRight w:val="0"/>
          <w:marTop w:val="0"/>
          <w:marBottom w:val="0"/>
          <w:divBdr>
            <w:top w:val="none" w:sz="0" w:space="0" w:color="auto"/>
            <w:left w:val="none" w:sz="0" w:space="0" w:color="auto"/>
            <w:bottom w:val="none" w:sz="0" w:space="0" w:color="auto"/>
            <w:right w:val="none" w:sz="0" w:space="0" w:color="auto"/>
          </w:divBdr>
          <w:divsChild>
            <w:div w:id="1094789099">
              <w:marLeft w:val="0"/>
              <w:marRight w:val="0"/>
              <w:marTop w:val="0"/>
              <w:marBottom w:val="0"/>
              <w:divBdr>
                <w:top w:val="none" w:sz="0" w:space="0" w:color="auto"/>
                <w:left w:val="none" w:sz="0" w:space="0" w:color="auto"/>
                <w:bottom w:val="none" w:sz="0" w:space="0" w:color="auto"/>
                <w:right w:val="none" w:sz="0" w:space="0" w:color="auto"/>
              </w:divBdr>
              <w:divsChild>
                <w:div w:id="1219824592">
                  <w:marLeft w:val="0"/>
                  <w:marRight w:val="0"/>
                  <w:marTop w:val="0"/>
                  <w:marBottom w:val="0"/>
                  <w:divBdr>
                    <w:top w:val="none" w:sz="0" w:space="0" w:color="auto"/>
                    <w:left w:val="none" w:sz="0" w:space="0" w:color="auto"/>
                    <w:bottom w:val="none" w:sz="0" w:space="0" w:color="auto"/>
                    <w:right w:val="none" w:sz="0" w:space="0" w:color="auto"/>
                  </w:divBdr>
                  <w:divsChild>
                    <w:div w:id="14566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1717">
      <w:bodyDiv w:val="1"/>
      <w:marLeft w:val="0"/>
      <w:marRight w:val="0"/>
      <w:marTop w:val="0"/>
      <w:marBottom w:val="0"/>
      <w:divBdr>
        <w:top w:val="none" w:sz="0" w:space="0" w:color="auto"/>
        <w:left w:val="none" w:sz="0" w:space="0" w:color="auto"/>
        <w:bottom w:val="none" w:sz="0" w:space="0" w:color="auto"/>
        <w:right w:val="none" w:sz="0" w:space="0" w:color="auto"/>
      </w:divBdr>
    </w:div>
    <w:div w:id="610167131">
      <w:bodyDiv w:val="1"/>
      <w:marLeft w:val="0"/>
      <w:marRight w:val="0"/>
      <w:marTop w:val="0"/>
      <w:marBottom w:val="0"/>
      <w:divBdr>
        <w:top w:val="none" w:sz="0" w:space="0" w:color="auto"/>
        <w:left w:val="none" w:sz="0" w:space="0" w:color="auto"/>
        <w:bottom w:val="none" w:sz="0" w:space="0" w:color="auto"/>
        <w:right w:val="none" w:sz="0" w:space="0" w:color="auto"/>
      </w:divBdr>
    </w:div>
    <w:div w:id="612323190">
      <w:bodyDiv w:val="1"/>
      <w:marLeft w:val="0"/>
      <w:marRight w:val="0"/>
      <w:marTop w:val="0"/>
      <w:marBottom w:val="0"/>
      <w:divBdr>
        <w:top w:val="none" w:sz="0" w:space="0" w:color="auto"/>
        <w:left w:val="none" w:sz="0" w:space="0" w:color="auto"/>
        <w:bottom w:val="none" w:sz="0" w:space="0" w:color="auto"/>
        <w:right w:val="none" w:sz="0" w:space="0" w:color="auto"/>
      </w:divBdr>
      <w:divsChild>
        <w:div w:id="567808703">
          <w:marLeft w:val="0"/>
          <w:marRight w:val="0"/>
          <w:marTop w:val="0"/>
          <w:marBottom w:val="0"/>
          <w:divBdr>
            <w:top w:val="none" w:sz="0" w:space="0" w:color="auto"/>
            <w:left w:val="none" w:sz="0" w:space="0" w:color="auto"/>
            <w:bottom w:val="none" w:sz="0" w:space="0" w:color="auto"/>
            <w:right w:val="none" w:sz="0" w:space="0" w:color="auto"/>
          </w:divBdr>
          <w:divsChild>
            <w:div w:id="1848978950">
              <w:marLeft w:val="0"/>
              <w:marRight w:val="0"/>
              <w:marTop w:val="0"/>
              <w:marBottom w:val="0"/>
              <w:divBdr>
                <w:top w:val="none" w:sz="0" w:space="0" w:color="auto"/>
                <w:left w:val="none" w:sz="0" w:space="0" w:color="auto"/>
                <w:bottom w:val="none" w:sz="0" w:space="0" w:color="auto"/>
                <w:right w:val="none" w:sz="0" w:space="0" w:color="auto"/>
              </w:divBdr>
              <w:divsChild>
                <w:div w:id="7763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6025">
      <w:bodyDiv w:val="1"/>
      <w:marLeft w:val="0"/>
      <w:marRight w:val="0"/>
      <w:marTop w:val="0"/>
      <w:marBottom w:val="0"/>
      <w:divBdr>
        <w:top w:val="none" w:sz="0" w:space="0" w:color="auto"/>
        <w:left w:val="none" w:sz="0" w:space="0" w:color="auto"/>
        <w:bottom w:val="none" w:sz="0" w:space="0" w:color="auto"/>
        <w:right w:val="none" w:sz="0" w:space="0" w:color="auto"/>
      </w:divBdr>
      <w:divsChild>
        <w:div w:id="2119638819">
          <w:marLeft w:val="0"/>
          <w:marRight w:val="0"/>
          <w:marTop w:val="0"/>
          <w:marBottom w:val="0"/>
          <w:divBdr>
            <w:top w:val="none" w:sz="0" w:space="0" w:color="auto"/>
            <w:left w:val="none" w:sz="0" w:space="0" w:color="auto"/>
            <w:bottom w:val="none" w:sz="0" w:space="0" w:color="auto"/>
            <w:right w:val="none" w:sz="0" w:space="0" w:color="auto"/>
          </w:divBdr>
          <w:divsChild>
            <w:div w:id="256524756">
              <w:marLeft w:val="0"/>
              <w:marRight w:val="0"/>
              <w:marTop w:val="524"/>
              <w:marBottom w:val="0"/>
              <w:divBdr>
                <w:top w:val="none" w:sz="0" w:space="0" w:color="auto"/>
                <w:left w:val="none" w:sz="0" w:space="0" w:color="auto"/>
                <w:bottom w:val="none" w:sz="0" w:space="0" w:color="auto"/>
                <w:right w:val="none" w:sz="0" w:space="0" w:color="auto"/>
              </w:divBdr>
              <w:divsChild>
                <w:div w:id="399865634">
                  <w:marLeft w:val="0"/>
                  <w:marRight w:val="0"/>
                  <w:marTop w:val="0"/>
                  <w:marBottom w:val="0"/>
                  <w:divBdr>
                    <w:top w:val="none" w:sz="0" w:space="0" w:color="auto"/>
                    <w:left w:val="none" w:sz="0" w:space="0" w:color="auto"/>
                    <w:bottom w:val="none" w:sz="0" w:space="0" w:color="auto"/>
                    <w:right w:val="none" w:sz="0" w:space="0" w:color="auto"/>
                  </w:divBdr>
                  <w:divsChild>
                    <w:div w:id="1430277546">
                      <w:marLeft w:val="0"/>
                      <w:marRight w:val="0"/>
                      <w:marTop w:val="374"/>
                      <w:marBottom w:val="0"/>
                      <w:divBdr>
                        <w:top w:val="none" w:sz="0" w:space="0" w:color="auto"/>
                        <w:left w:val="none" w:sz="0" w:space="0" w:color="auto"/>
                        <w:bottom w:val="none" w:sz="0" w:space="0" w:color="auto"/>
                        <w:right w:val="none" w:sz="0" w:space="0" w:color="auto"/>
                      </w:divBdr>
                      <w:divsChild>
                        <w:div w:id="254436144">
                          <w:marLeft w:val="0"/>
                          <w:marRight w:val="0"/>
                          <w:marTop w:val="0"/>
                          <w:marBottom w:val="0"/>
                          <w:divBdr>
                            <w:top w:val="none" w:sz="0" w:space="0" w:color="auto"/>
                            <w:left w:val="none" w:sz="0" w:space="0" w:color="auto"/>
                            <w:bottom w:val="none" w:sz="0" w:space="0" w:color="auto"/>
                            <w:right w:val="none" w:sz="0" w:space="0" w:color="auto"/>
                          </w:divBdr>
                          <w:divsChild>
                            <w:div w:id="2794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87847">
      <w:bodyDiv w:val="1"/>
      <w:marLeft w:val="0"/>
      <w:marRight w:val="0"/>
      <w:marTop w:val="0"/>
      <w:marBottom w:val="0"/>
      <w:divBdr>
        <w:top w:val="none" w:sz="0" w:space="0" w:color="auto"/>
        <w:left w:val="none" w:sz="0" w:space="0" w:color="auto"/>
        <w:bottom w:val="none" w:sz="0" w:space="0" w:color="auto"/>
        <w:right w:val="none" w:sz="0" w:space="0" w:color="auto"/>
      </w:divBdr>
    </w:div>
    <w:div w:id="613557655">
      <w:bodyDiv w:val="1"/>
      <w:marLeft w:val="0"/>
      <w:marRight w:val="0"/>
      <w:marTop w:val="0"/>
      <w:marBottom w:val="0"/>
      <w:divBdr>
        <w:top w:val="none" w:sz="0" w:space="0" w:color="auto"/>
        <w:left w:val="none" w:sz="0" w:space="0" w:color="auto"/>
        <w:bottom w:val="none" w:sz="0" w:space="0" w:color="auto"/>
        <w:right w:val="none" w:sz="0" w:space="0" w:color="auto"/>
      </w:divBdr>
    </w:div>
    <w:div w:id="614606345">
      <w:bodyDiv w:val="1"/>
      <w:marLeft w:val="0"/>
      <w:marRight w:val="0"/>
      <w:marTop w:val="0"/>
      <w:marBottom w:val="0"/>
      <w:divBdr>
        <w:top w:val="none" w:sz="0" w:space="0" w:color="auto"/>
        <w:left w:val="none" w:sz="0" w:space="0" w:color="auto"/>
        <w:bottom w:val="none" w:sz="0" w:space="0" w:color="auto"/>
        <w:right w:val="none" w:sz="0" w:space="0" w:color="auto"/>
      </w:divBdr>
    </w:div>
    <w:div w:id="616110328">
      <w:bodyDiv w:val="1"/>
      <w:marLeft w:val="0"/>
      <w:marRight w:val="0"/>
      <w:marTop w:val="0"/>
      <w:marBottom w:val="0"/>
      <w:divBdr>
        <w:top w:val="none" w:sz="0" w:space="0" w:color="auto"/>
        <w:left w:val="none" w:sz="0" w:space="0" w:color="auto"/>
        <w:bottom w:val="none" w:sz="0" w:space="0" w:color="auto"/>
        <w:right w:val="none" w:sz="0" w:space="0" w:color="auto"/>
      </w:divBdr>
      <w:divsChild>
        <w:div w:id="2124378928">
          <w:marLeft w:val="0"/>
          <w:marRight w:val="0"/>
          <w:marTop w:val="0"/>
          <w:marBottom w:val="0"/>
          <w:divBdr>
            <w:top w:val="none" w:sz="0" w:space="0" w:color="auto"/>
            <w:left w:val="none" w:sz="0" w:space="0" w:color="auto"/>
            <w:bottom w:val="none" w:sz="0" w:space="0" w:color="auto"/>
            <w:right w:val="none" w:sz="0" w:space="0" w:color="auto"/>
          </w:divBdr>
          <w:divsChild>
            <w:div w:id="1866215464">
              <w:marLeft w:val="0"/>
              <w:marRight w:val="0"/>
              <w:marTop w:val="524"/>
              <w:marBottom w:val="0"/>
              <w:divBdr>
                <w:top w:val="none" w:sz="0" w:space="0" w:color="auto"/>
                <w:left w:val="none" w:sz="0" w:space="0" w:color="auto"/>
                <w:bottom w:val="none" w:sz="0" w:space="0" w:color="auto"/>
                <w:right w:val="none" w:sz="0" w:space="0" w:color="auto"/>
              </w:divBdr>
              <w:divsChild>
                <w:div w:id="1848013037">
                  <w:marLeft w:val="0"/>
                  <w:marRight w:val="0"/>
                  <w:marTop w:val="0"/>
                  <w:marBottom w:val="0"/>
                  <w:divBdr>
                    <w:top w:val="none" w:sz="0" w:space="0" w:color="auto"/>
                    <w:left w:val="none" w:sz="0" w:space="0" w:color="auto"/>
                    <w:bottom w:val="none" w:sz="0" w:space="0" w:color="auto"/>
                    <w:right w:val="none" w:sz="0" w:space="0" w:color="auto"/>
                  </w:divBdr>
                  <w:divsChild>
                    <w:div w:id="1891922227">
                      <w:marLeft w:val="0"/>
                      <w:marRight w:val="0"/>
                      <w:marTop w:val="374"/>
                      <w:marBottom w:val="0"/>
                      <w:divBdr>
                        <w:top w:val="none" w:sz="0" w:space="0" w:color="auto"/>
                        <w:left w:val="none" w:sz="0" w:space="0" w:color="auto"/>
                        <w:bottom w:val="none" w:sz="0" w:space="0" w:color="auto"/>
                        <w:right w:val="none" w:sz="0" w:space="0" w:color="auto"/>
                      </w:divBdr>
                      <w:divsChild>
                        <w:div w:id="1826166165">
                          <w:marLeft w:val="0"/>
                          <w:marRight w:val="0"/>
                          <w:marTop w:val="0"/>
                          <w:marBottom w:val="0"/>
                          <w:divBdr>
                            <w:top w:val="none" w:sz="0" w:space="0" w:color="auto"/>
                            <w:left w:val="none" w:sz="0" w:space="0" w:color="auto"/>
                            <w:bottom w:val="none" w:sz="0" w:space="0" w:color="auto"/>
                            <w:right w:val="none" w:sz="0" w:space="0" w:color="auto"/>
                          </w:divBdr>
                          <w:divsChild>
                            <w:div w:id="1527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1727">
      <w:bodyDiv w:val="1"/>
      <w:marLeft w:val="0"/>
      <w:marRight w:val="0"/>
      <w:marTop w:val="0"/>
      <w:marBottom w:val="0"/>
      <w:divBdr>
        <w:top w:val="none" w:sz="0" w:space="0" w:color="auto"/>
        <w:left w:val="none" w:sz="0" w:space="0" w:color="auto"/>
        <w:bottom w:val="none" w:sz="0" w:space="0" w:color="auto"/>
        <w:right w:val="none" w:sz="0" w:space="0" w:color="auto"/>
      </w:divBdr>
    </w:div>
    <w:div w:id="622805493">
      <w:bodyDiv w:val="1"/>
      <w:marLeft w:val="0"/>
      <w:marRight w:val="0"/>
      <w:marTop w:val="0"/>
      <w:marBottom w:val="0"/>
      <w:divBdr>
        <w:top w:val="none" w:sz="0" w:space="0" w:color="auto"/>
        <w:left w:val="none" w:sz="0" w:space="0" w:color="auto"/>
        <w:bottom w:val="none" w:sz="0" w:space="0" w:color="auto"/>
        <w:right w:val="none" w:sz="0" w:space="0" w:color="auto"/>
      </w:divBdr>
      <w:divsChild>
        <w:div w:id="751853048">
          <w:marLeft w:val="0"/>
          <w:marRight w:val="0"/>
          <w:marTop w:val="0"/>
          <w:marBottom w:val="0"/>
          <w:divBdr>
            <w:top w:val="none" w:sz="0" w:space="0" w:color="auto"/>
            <w:left w:val="none" w:sz="0" w:space="0" w:color="auto"/>
            <w:bottom w:val="none" w:sz="0" w:space="0" w:color="auto"/>
            <w:right w:val="none" w:sz="0" w:space="0" w:color="auto"/>
          </w:divBdr>
          <w:divsChild>
            <w:div w:id="674575688">
              <w:marLeft w:val="0"/>
              <w:marRight w:val="0"/>
              <w:marTop w:val="524"/>
              <w:marBottom w:val="0"/>
              <w:divBdr>
                <w:top w:val="none" w:sz="0" w:space="0" w:color="auto"/>
                <w:left w:val="none" w:sz="0" w:space="0" w:color="auto"/>
                <w:bottom w:val="none" w:sz="0" w:space="0" w:color="auto"/>
                <w:right w:val="none" w:sz="0" w:space="0" w:color="auto"/>
              </w:divBdr>
              <w:divsChild>
                <w:div w:id="1450785307">
                  <w:marLeft w:val="0"/>
                  <w:marRight w:val="0"/>
                  <w:marTop w:val="0"/>
                  <w:marBottom w:val="0"/>
                  <w:divBdr>
                    <w:top w:val="none" w:sz="0" w:space="0" w:color="auto"/>
                    <w:left w:val="none" w:sz="0" w:space="0" w:color="auto"/>
                    <w:bottom w:val="none" w:sz="0" w:space="0" w:color="auto"/>
                    <w:right w:val="none" w:sz="0" w:space="0" w:color="auto"/>
                  </w:divBdr>
                  <w:divsChild>
                    <w:div w:id="1490903086">
                      <w:marLeft w:val="0"/>
                      <w:marRight w:val="0"/>
                      <w:marTop w:val="374"/>
                      <w:marBottom w:val="0"/>
                      <w:divBdr>
                        <w:top w:val="none" w:sz="0" w:space="0" w:color="auto"/>
                        <w:left w:val="none" w:sz="0" w:space="0" w:color="auto"/>
                        <w:bottom w:val="none" w:sz="0" w:space="0" w:color="auto"/>
                        <w:right w:val="none" w:sz="0" w:space="0" w:color="auto"/>
                      </w:divBdr>
                      <w:divsChild>
                        <w:div w:id="694577512">
                          <w:marLeft w:val="0"/>
                          <w:marRight w:val="0"/>
                          <w:marTop w:val="0"/>
                          <w:marBottom w:val="0"/>
                          <w:divBdr>
                            <w:top w:val="none" w:sz="0" w:space="0" w:color="auto"/>
                            <w:left w:val="none" w:sz="0" w:space="0" w:color="auto"/>
                            <w:bottom w:val="none" w:sz="0" w:space="0" w:color="auto"/>
                            <w:right w:val="none" w:sz="0" w:space="0" w:color="auto"/>
                          </w:divBdr>
                          <w:divsChild>
                            <w:div w:id="13439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191037">
      <w:bodyDiv w:val="1"/>
      <w:marLeft w:val="0"/>
      <w:marRight w:val="0"/>
      <w:marTop w:val="0"/>
      <w:marBottom w:val="0"/>
      <w:divBdr>
        <w:top w:val="none" w:sz="0" w:space="0" w:color="auto"/>
        <w:left w:val="none" w:sz="0" w:space="0" w:color="auto"/>
        <w:bottom w:val="none" w:sz="0" w:space="0" w:color="auto"/>
        <w:right w:val="none" w:sz="0" w:space="0" w:color="auto"/>
      </w:divBdr>
    </w:div>
    <w:div w:id="623467124">
      <w:bodyDiv w:val="1"/>
      <w:marLeft w:val="0"/>
      <w:marRight w:val="0"/>
      <w:marTop w:val="0"/>
      <w:marBottom w:val="0"/>
      <w:divBdr>
        <w:top w:val="none" w:sz="0" w:space="0" w:color="auto"/>
        <w:left w:val="none" w:sz="0" w:space="0" w:color="auto"/>
        <w:bottom w:val="none" w:sz="0" w:space="0" w:color="auto"/>
        <w:right w:val="none" w:sz="0" w:space="0" w:color="auto"/>
      </w:divBdr>
    </w:div>
    <w:div w:id="625045002">
      <w:bodyDiv w:val="1"/>
      <w:marLeft w:val="0"/>
      <w:marRight w:val="0"/>
      <w:marTop w:val="0"/>
      <w:marBottom w:val="0"/>
      <w:divBdr>
        <w:top w:val="none" w:sz="0" w:space="0" w:color="auto"/>
        <w:left w:val="none" w:sz="0" w:space="0" w:color="auto"/>
        <w:bottom w:val="none" w:sz="0" w:space="0" w:color="auto"/>
        <w:right w:val="none" w:sz="0" w:space="0" w:color="auto"/>
      </w:divBdr>
      <w:divsChild>
        <w:div w:id="1453744032">
          <w:marLeft w:val="0"/>
          <w:marRight w:val="0"/>
          <w:marTop w:val="0"/>
          <w:marBottom w:val="0"/>
          <w:divBdr>
            <w:top w:val="none" w:sz="0" w:space="0" w:color="auto"/>
            <w:left w:val="none" w:sz="0" w:space="0" w:color="auto"/>
            <w:bottom w:val="none" w:sz="0" w:space="0" w:color="auto"/>
            <w:right w:val="none" w:sz="0" w:space="0" w:color="auto"/>
          </w:divBdr>
          <w:divsChild>
            <w:div w:id="640381272">
              <w:marLeft w:val="0"/>
              <w:marRight w:val="0"/>
              <w:marTop w:val="469"/>
              <w:marBottom w:val="0"/>
              <w:divBdr>
                <w:top w:val="none" w:sz="0" w:space="0" w:color="auto"/>
                <w:left w:val="none" w:sz="0" w:space="0" w:color="auto"/>
                <w:bottom w:val="none" w:sz="0" w:space="0" w:color="auto"/>
                <w:right w:val="none" w:sz="0" w:space="0" w:color="auto"/>
              </w:divBdr>
              <w:divsChild>
                <w:div w:id="929197338">
                  <w:marLeft w:val="0"/>
                  <w:marRight w:val="0"/>
                  <w:marTop w:val="0"/>
                  <w:marBottom w:val="0"/>
                  <w:divBdr>
                    <w:top w:val="none" w:sz="0" w:space="0" w:color="auto"/>
                    <w:left w:val="none" w:sz="0" w:space="0" w:color="auto"/>
                    <w:bottom w:val="none" w:sz="0" w:space="0" w:color="auto"/>
                    <w:right w:val="none" w:sz="0" w:space="0" w:color="auto"/>
                  </w:divBdr>
                  <w:divsChild>
                    <w:div w:id="1248995662">
                      <w:marLeft w:val="0"/>
                      <w:marRight w:val="0"/>
                      <w:marTop w:val="335"/>
                      <w:marBottom w:val="0"/>
                      <w:divBdr>
                        <w:top w:val="none" w:sz="0" w:space="0" w:color="auto"/>
                        <w:left w:val="none" w:sz="0" w:space="0" w:color="auto"/>
                        <w:bottom w:val="none" w:sz="0" w:space="0" w:color="auto"/>
                        <w:right w:val="none" w:sz="0" w:space="0" w:color="auto"/>
                      </w:divBdr>
                      <w:divsChild>
                        <w:div w:id="2017153939">
                          <w:marLeft w:val="0"/>
                          <w:marRight w:val="0"/>
                          <w:marTop w:val="0"/>
                          <w:marBottom w:val="0"/>
                          <w:divBdr>
                            <w:top w:val="none" w:sz="0" w:space="0" w:color="auto"/>
                            <w:left w:val="none" w:sz="0" w:space="0" w:color="auto"/>
                            <w:bottom w:val="none" w:sz="0" w:space="0" w:color="auto"/>
                            <w:right w:val="none" w:sz="0" w:space="0" w:color="auto"/>
                          </w:divBdr>
                          <w:divsChild>
                            <w:div w:id="13641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0731">
      <w:bodyDiv w:val="1"/>
      <w:marLeft w:val="0"/>
      <w:marRight w:val="0"/>
      <w:marTop w:val="0"/>
      <w:marBottom w:val="0"/>
      <w:divBdr>
        <w:top w:val="none" w:sz="0" w:space="0" w:color="auto"/>
        <w:left w:val="none" w:sz="0" w:space="0" w:color="auto"/>
        <w:bottom w:val="none" w:sz="0" w:space="0" w:color="auto"/>
        <w:right w:val="none" w:sz="0" w:space="0" w:color="auto"/>
      </w:divBdr>
      <w:divsChild>
        <w:div w:id="279653036">
          <w:marLeft w:val="0"/>
          <w:marRight w:val="0"/>
          <w:marTop w:val="0"/>
          <w:marBottom w:val="0"/>
          <w:divBdr>
            <w:top w:val="none" w:sz="0" w:space="0" w:color="auto"/>
            <w:left w:val="none" w:sz="0" w:space="0" w:color="auto"/>
            <w:bottom w:val="none" w:sz="0" w:space="0" w:color="auto"/>
            <w:right w:val="none" w:sz="0" w:space="0" w:color="auto"/>
          </w:divBdr>
          <w:divsChild>
            <w:div w:id="819543855">
              <w:marLeft w:val="0"/>
              <w:marRight w:val="0"/>
              <w:marTop w:val="524"/>
              <w:marBottom w:val="0"/>
              <w:divBdr>
                <w:top w:val="none" w:sz="0" w:space="0" w:color="auto"/>
                <w:left w:val="none" w:sz="0" w:space="0" w:color="auto"/>
                <w:bottom w:val="none" w:sz="0" w:space="0" w:color="auto"/>
                <w:right w:val="none" w:sz="0" w:space="0" w:color="auto"/>
              </w:divBdr>
              <w:divsChild>
                <w:div w:id="1761877232">
                  <w:marLeft w:val="0"/>
                  <w:marRight w:val="0"/>
                  <w:marTop w:val="0"/>
                  <w:marBottom w:val="0"/>
                  <w:divBdr>
                    <w:top w:val="none" w:sz="0" w:space="0" w:color="auto"/>
                    <w:left w:val="none" w:sz="0" w:space="0" w:color="auto"/>
                    <w:bottom w:val="none" w:sz="0" w:space="0" w:color="auto"/>
                    <w:right w:val="none" w:sz="0" w:space="0" w:color="auto"/>
                  </w:divBdr>
                  <w:divsChild>
                    <w:div w:id="1309630440">
                      <w:marLeft w:val="0"/>
                      <w:marRight w:val="0"/>
                      <w:marTop w:val="374"/>
                      <w:marBottom w:val="0"/>
                      <w:divBdr>
                        <w:top w:val="none" w:sz="0" w:space="0" w:color="auto"/>
                        <w:left w:val="none" w:sz="0" w:space="0" w:color="auto"/>
                        <w:bottom w:val="none" w:sz="0" w:space="0" w:color="auto"/>
                        <w:right w:val="none" w:sz="0" w:space="0" w:color="auto"/>
                      </w:divBdr>
                      <w:divsChild>
                        <w:div w:id="589582437">
                          <w:marLeft w:val="0"/>
                          <w:marRight w:val="0"/>
                          <w:marTop w:val="0"/>
                          <w:marBottom w:val="0"/>
                          <w:divBdr>
                            <w:top w:val="none" w:sz="0" w:space="0" w:color="auto"/>
                            <w:left w:val="none" w:sz="0" w:space="0" w:color="auto"/>
                            <w:bottom w:val="none" w:sz="0" w:space="0" w:color="auto"/>
                            <w:right w:val="none" w:sz="0" w:space="0" w:color="auto"/>
                          </w:divBdr>
                          <w:divsChild>
                            <w:div w:id="1203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25770">
      <w:bodyDiv w:val="1"/>
      <w:marLeft w:val="0"/>
      <w:marRight w:val="0"/>
      <w:marTop w:val="0"/>
      <w:marBottom w:val="0"/>
      <w:divBdr>
        <w:top w:val="none" w:sz="0" w:space="0" w:color="auto"/>
        <w:left w:val="none" w:sz="0" w:space="0" w:color="auto"/>
        <w:bottom w:val="none" w:sz="0" w:space="0" w:color="auto"/>
        <w:right w:val="none" w:sz="0" w:space="0" w:color="auto"/>
      </w:divBdr>
      <w:divsChild>
        <w:div w:id="1255092362">
          <w:marLeft w:val="0"/>
          <w:marRight w:val="0"/>
          <w:marTop w:val="0"/>
          <w:marBottom w:val="0"/>
          <w:divBdr>
            <w:top w:val="none" w:sz="0" w:space="0" w:color="auto"/>
            <w:left w:val="none" w:sz="0" w:space="0" w:color="auto"/>
            <w:bottom w:val="none" w:sz="0" w:space="0" w:color="auto"/>
            <w:right w:val="none" w:sz="0" w:space="0" w:color="auto"/>
          </w:divBdr>
          <w:divsChild>
            <w:div w:id="585918743">
              <w:marLeft w:val="0"/>
              <w:marRight w:val="0"/>
              <w:marTop w:val="695"/>
              <w:marBottom w:val="0"/>
              <w:divBdr>
                <w:top w:val="none" w:sz="0" w:space="0" w:color="auto"/>
                <w:left w:val="none" w:sz="0" w:space="0" w:color="auto"/>
                <w:bottom w:val="none" w:sz="0" w:space="0" w:color="auto"/>
                <w:right w:val="none" w:sz="0" w:space="0" w:color="auto"/>
              </w:divBdr>
              <w:divsChild>
                <w:div w:id="1968123518">
                  <w:marLeft w:val="0"/>
                  <w:marRight w:val="0"/>
                  <w:marTop w:val="0"/>
                  <w:marBottom w:val="0"/>
                  <w:divBdr>
                    <w:top w:val="none" w:sz="0" w:space="0" w:color="auto"/>
                    <w:left w:val="none" w:sz="0" w:space="0" w:color="auto"/>
                    <w:bottom w:val="none" w:sz="0" w:space="0" w:color="auto"/>
                    <w:right w:val="none" w:sz="0" w:space="0" w:color="auto"/>
                  </w:divBdr>
                  <w:divsChild>
                    <w:div w:id="1101805365">
                      <w:marLeft w:val="0"/>
                      <w:marRight w:val="0"/>
                      <w:marTop w:val="497"/>
                      <w:marBottom w:val="0"/>
                      <w:divBdr>
                        <w:top w:val="none" w:sz="0" w:space="0" w:color="auto"/>
                        <w:left w:val="none" w:sz="0" w:space="0" w:color="auto"/>
                        <w:bottom w:val="none" w:sz="0" w:space="0" w:color="auto"/>
                        <w:right w:val="none" w:sz="0" w:space="0" w:color="auto"/>
                      </w:divBdr>
                      <w:divsChild>
                        <w:div w:id="1200706764">
                          <w:marLeft w:val="0"/>
                          <w:marRight w:val="0"/>
                          <w:marTop w:val="0"/>
                          <w:marBottom w:val="0"/>
                          <w:divBdr>
                            <w:top w:val="none" w:sz="0" w:space="0" w:color="auto"/>
                            <w:left w:val="none" w:sz="0" w:space="0" w:color="auto"/>
                            <w:bottom w:val="none" w:sz="0" w:space="0" w:color="auto"/>
                            <w:right w:val="none" w:sz="0" w:space="0" w:color="auto"/>
                          </w:divBdr>
                          <w:divsChild>
                            <w:div w:id="14767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57499">
      <w:bodyDiv w:val="1"/>
      <w:marLeft w:val="0"/>
      <w:marRight w:val="0"/>
      <w:marTop w:val="0"/>
      <w:marBottom w:val="0"/>
      <w:divBdr>
        <w:top w:val="none" w:sz="0" w:space="0" w:color="auto"/>
        <w:left w:val="none" w:sz="0" w:space="0" w:color="auto"/>
        <w:bottom w:val="none" w:sz="0" w:space="0" w:color="auto"/>
        <w:right w:val="none" w:sz="0" w:space="0" w:color="auto"/>
      </w:divBdr>
    </w:div>
    <w:div w:id="631323419">
      <w:bodyDiv w:val="1"/>
      <w:marLeft w:val="0"/>
      <w:marRight w:val="0"/>
      <w:marTop w:val="0"/>
      <w:marBottom w:val="0"/>
      <w:divBdr>
        <w:top w:val="none" w:sz="0" w:space="0" w:color="auto"/>
        <w:left w:val="none" w:sz="0" w:space="0" w:color="auto"/>
        <w:bottom w:val="none" w:sz="0" w:space="0" w:color="auto"/>
        <w:right w:val="none" w:sz="0" w:space="0" w:color="auto"/>
      </w:divBdr>
    </w:div>
    <w:div w:id="631833997">
      <w:bodyDiv w:val="1"/>
      <w:marLeft w:val="0"/>
      <w:marRight w:val="0"/>
      <w:marTop w:val="100"/>
      <w:marBottom w:val="100"/>
      <w:divBdr>
        <w:top w:val="none" w:sz="0" w:space="0" w:color="auto"/>
        <w:left w:val="none" w:sz="0" w:space="0" w:color="auto"/>
        <w:bottom w:val="none" w:sz="0" w:space="0" w:color="auto"/>
        <w:right w:val="none" w:sz="0" w:space="0" w:color="auto"/>
      </w:divBdr>
      <w:divsChild>
        <w:div w:id="2073038239">
          <w:marLeft w:val="0"/>
          <w:marRight w:val="0"/>
          <w:marTop w:val="0"/>
          <w:marBottom w:val="0"/>
          <w:divBdr>
            <w:top w:val="none" w:sz="0" w:space="0" w:color="auto"/>
            <w:left w:val="none" w:sz="0" w:space="0" w:color="auto"/>
            <w:bottom w:val="none" w:sz="0" w:space="0" w:color="auto"/>
            <w:right w:val="none" w:sz="0" w:space="0" w:color="auto"/>
          </w:divBdr>
          <w:divsChild>
            <w:div w:id="918369373">
              <w:marLeft w:val="0"/>
              <w:marRight w:val="0"/>
              <w:marTop w:val="0"/>
              <w:marBottom w:val="0"/>
              <w:divBdr>
                <w:top w:val="none" w:sz="0" w:space="0" w:color="auto"/>
                <w:left w:val="none" w:sz="0" w:space="0" w:color="auto"/>
                <w:bottom w:val="none" w:sz="0" w:space="0" w:color="auto"/>
                <w:right w:val="none" w:sz="0" w:space="0" w:color="auto"/>
              </w:divBdr>
              <w:divsChild>
                <w:div w:id="1890723941">
                  <w:marLeft w:val="0"/>
                  <w:marRight w:val="0"/>
                  <w:marTop w:val="0"/>
                  <w:marBottom w:val="0"/>
                  <w:divBdr>
                    <w:top w:val="none" w:sz="0" w:space="0" w:color="auto"/>
                    <w:left w:val="none" w:sz="0" w:space="0" w:color="auto"/>
                    <w:bottom w:val="none" w:sz="0" w:space="0" w:color="auto"/>
                    <w:right w:val="none" w:sz="0" w:space="0" w:color="auto"/>
                  </w:divBdr>
                  <w:divsChild>
                    <w:div w:id="118495126">
                      <w:marLeft w:val="0"/>
                      <w:marRight w:val="0"/>
                      <w:marTop w:val="0"/>
                      <w:marBottom w:val="0"/>
                      <w:divBdr>
                        <w:top w:val="none" w:sz="0" w:space="0" w:color="auto"/>
                        <w:left w:val="none" w:sz="0" w:space="0" w:color="auto"/>
                        <w:bottom w:val="none" w:sz="0" w:space="0" w:color="auto"/>
                        <w:right w:val="none" w:sz="0" w:space="0" w:color="auto"/>
                      </w:divBdr>
                      <w:divsChild>
                        <w:div w:id="1955669231">
                          <w:marLeft w:val="0"/>
                          <w:marRight w:val="0"/>
                          <w:marTop w:val="0"/>
                          <w:marBottom w:val="0"/>
                          <w:divBdr>
                            <w:top w:val="none" w:sz="0" w:space="0" w:color="auto"/>
                            <w:left w:val="none" w:sz="0" w:space="0" w:color="auto"/>
                            <w:bottom w:val="none" w:sz="0" w:space="0" w:color="auto"/>
                            <w:right w:val="none" w:sz="0" w:space="0" w:color="auto"/>
                          </w:divBdr>
                          <w:divsChild>
                            <w:div w:id="1773282626">
                              <w:marLeft w:val="0"/>
                              <w:marRight w:val="0"/>
                              <w:marTop w:val="0"/>
                              <w:marBottom w:val="0"/>
                              <w:divBdr>
                                <w:top w:val="none" w:sz="0" w:space="0" w:color="auto"/>
                                <w:left w:val="none" w:sz="0" w:space="0" w:color="auto"/>
                                <w:bottom w:val="none" w:sz="0" w:space="0" w:color="auto"/>
                                <w:right w:val="none" w:sz="0" w:space="0" w:color="auto"/>
                              </w:divBdr>
                              <w:divsChild>
                                <w:div w:id="163517070">
                                  <w:marLeft w:val="0"/>
                                  <w:marRight w:val="0"/>
                                  <w:marTop w:val="0"/>
                                  <w:marBottom w:val="0"/>
                                  <w:divBdr>
                                    <w:top w:val="none" w:sz="0" w:space="0" w:color="auto"/>
                                    <w:left w:val="none" w:sz="0" w:space="0" w:color="auto"/>
                                    <w:bottom w:val="none" w:sz="0" w:space="0" w:color="auto"/>
                                    <w:right w:val="none" w:sz="0" w:space="0" w:color="auto"/>
                                  </w:divBdr>
                                  <w:divsChild>
                                    <w:div w:id="170413748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21000">
      <w:bodyDiv w:val="1"/>
      <w:marLeft w:val="0"/>
      <w:marRight w:val="0"/>
      <w:marTop w:val="100"/>
      <w:marBottom w:val="100"/>
      <w:divBdr>
        <w:top w:val="none" w:sz="0" w:space="0" w:color="auto"/>
        <w:left w:val="none" w:sz="0" w:space="0" w:color="auto"/>
        <w:bottom w:val="none" w:sz="0" w:space="0" w:color="auto"/>
        <w:right w:val="none" w:sz="0" w:space="0" w:color="auto"/>
      </w:divBdr>
      <w:divsChild>
        <w:div w:id="443381285">
          <w:marLeft w:val="0"/>
          <w:marRight w:val="0"/>
          <w:marTop w:val="0"/>
          <w:marBottom w:val="0"/>
          <w:divBdr>
            <w:top w:val="none" w:sz="0" w:space="0" w:color="auto"/>
            <w:left w:val="none" w:sz="0" w:space="0" w:color="auto"/>
            <w:bottom w:val="none" w:sz="0" w:space="0" w:color="auto"/>
            <w:right w:val="none" w:sz="0" w:space="0" w:color="auto"/>
          </w:divBdr>
          <w:divsChild>
            <w:div w:id="54014950">
              <w:marLeft w:val="0"/>
              <w:marRight w:val="0"/>
              <w:marTop w:val="0"/>
              <w:marBottom w:val="0"/>
              <w:divBdr>
                <w:top w:val="none" w:sz="0" w:space="0" w:color="auto"/>
                <w:left w:val="none" w:sz="0" w:space="0" w:color="auto"/>
                <w:bottom w:val="none" w:sz="0" w:space="0" w:color="auto"/>
                <w:right w:val="none" w:sz="0" w:space="0" w:color="auto"/>
              </w:divBdr>
              <w:divsChild>
                <w:div w:id="1460998485">
                  <w:marLeft w:val="0"/>
                  <w:marRight w:val="0"/>
                  <w:marTop w:val="0"/>
                  <w:marBottom w:val="0"/>
                  <w:divBdr>
                    <w:top w:val="none" w:sz="0" w:space="0" w:color="auto"/>
                    <w:left w:val="none" w:sz="0" w:space="0" w:color="auto"/>
                    <w:bottom w:val="none" w:sz="0" w:space="0" w:color="auto"/>
                    <w:right w:val="none" w:sz="0" w:space="0" w:color="auto"/>
                  </w:divBdr>
                  <w:divsChild>
                    <w:div w:id="951475122">
                      <w:marLeft w:val="0"/>
                      <w:marRight w:val="0"/>
                      <w:marTop w:val="0"/>
                      <w:marBottom w:val="0"/>
                      <w:divBdr>
                        <w:top w:val="none" w:sz="0" w:space="0" w:color="auto"/>
                        <w:left w:val="none" w:sz="0" w:space="0" w:color="auto"/>
                        <w:bottom w:val="none" w:sz="0" w:space="0" w:color="auto"/>
                        <w:right w:val="none" w:sz="0" w:space="0" w:color="auto"/>
                      </w:divBdr>
                      <w:divsChild>
                        <w:div w:id="753018250">
                          <w:marLeft w:val="0"/>
                          <w:marRight w:val="0"/>
                          <w:marTop w:val="0"/>
                          <w:marBottom w:val="0"/>
                          <w:divBdr>
                            <w:top w:val="none" w:sz="0" w:space="0" w:color="auto"/>
                            <w:left w:val="none" w:sz="0" w:space="0" w:color="auto"/>
                            <w:bottom w:val="none" w:sz="0" w:space="0" w:color="auto"/>
                            <w:right w:val="none" w:sz="0" w:space="0" w:color="auto"/>
                          </w:divBdr>
                          <w:divsChild>
                            <w:div w:id="1316759976">
                              <w:marLeft w:val="0"/>
                              <w:marRight w:val="0"/>
                              <w:marTop w:val="0"/>
                              <w:marBottom w:val="0"/>
                              <w:divBdr>
                                <w:top w:val="none" w:sz="0" w:space="0" w:color="auto"/>
                                <w:left w:val="none" w:sz="0" w:space="0" w:color="auto"/>
                                <w:bottom w:val="none" w:sz="0" w:space="0" w:color="auto"/>
                                <w:right w:val="none" w:sz="0" w:space="0" w:color="auto"/>
                              </w:divBdr>
                              <w:divsChild>
                                <w:div w:id="878126054">
                                  <w:marLeft w:val="0"/>
                                  <w:marRight w:val="0"/>
                                  <w:marTop w:val="0"/>
                                  <w:marBottom w:val="0"/>
                                  <w:divBdr>
                                    <w:top w:val="none" w:sz="0" w:space="0" w:color="auto"/>
                                    <w:left w:val="none" w:sz="0" w:space="0" w:color="auto"/>
                                    <w:bottom w:val="none" w:sz="0" w:space="0" w:color="auto"/>
                                    <w:right w:val="none" w:sz="0" w:space="0" w:color="auto"/>
                                  </w:divBdr>
                                  <w:divsChild>
                                    <w:div w:id="2004313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020379">
      <w:bodyDiv w:val="1"/>
      <w:marLeft w:val="0"/>
      <w:marRight w:val="0"/>
      <w:marTop w:val="0"/>
      <w:marBottom w:val="0"/>
      <w:divBdr>
        <w:top w:val="none" w:sz="0" w:space="0" w:color="auto"/>
        <w:left w:val="none" w:sz="0" w:space="0" w:color="auto"/>
        <w:bottom w:val="none" w:sz="0" w:space="0" w:color="auto"/>
        <w:right w:val="none" w:sz="0" w:space="0" w:color="auto"/>
      </w:divBdr>
      <w:divsChild>
        <w:div w:id="1838810140">
          <w:marLeft w:val="0"/>
          <w:marRight w:val="0"/>
          <w:marTop w:val="0"/>
          <w:marBottom w:val="0"/>
          <w:divBdr>
            <w:top w:val="none" w:sz="0" w:space="0" w:color="auto"/>
            <w:left w:val="none" w:sz="0" w:space="0" w:color="auto"/>
            <w:bottom w:val="none" w:sz="0" w:space="0" w:color="auto"/>
            <w:right w:val="none" w:sz="0" w:space="0" w:color="auto"/>
          </w:divBdr>
          <w:divsChild>
            <w:div w:id="1798569990">
              <w:marLeft w:val="0"/>
              <w:marRight w:val="0"/>
              <w:marTop w:val="524"/>
              <w:marBottom w:val="0"/>
              <w:divBdr>
                <w:top w:val="none" w:sz="0" w:space="0" w:color="auto"/>
                <w:left w:val="none" w:sz="0" w:space="0" w:color="auto"/>
                <w:bottom w:val="none" w:sz="0" w:space="0" w:color="auto"/>
                <w:right w:val="none" w:sz="0" w:space="0" w:color="auto"/>
              </w:divBdr>
              <w:divsChild>
                <w:div w:id="572392758">
                  <w:marLeft w:val="0"/>
                  <w:marRight w:val="0"/>
                  <w:marTop w:val="0"/>
                  <w:marBottom w:val="0"/>
                  <w:divBdr>
                    <w:top w:val="none" w:sz="0" w:space="0" w:color="auto"/>
                    <w:left w:val="none" w:sz="0" w:space="0" w:color="auto"/>
                    <w:bottom w:val="none" w:sz="0" w:space="0" w:color="auto"/>
                    <w:right w:val="none" w:sz="0" w:space="0" w:color="auto"/>
                  </w:divBdr>
                  <w:divsChild>
                    <w:div w:id="635645803">
                      <w:marLeft w:val="0"/>
                      <w:marRight w:val="0"/>
                      <w:marTop w:val="374"/>
                      <w:marBottom w:val="0"/>
                      <w:divBdr>
                        <w:top w:val="none" w:sz="0" w:space="0" w:color="auto"/>
                        <w:left w:val="none" w:sz="0" w:space="0" w:color="auto"/>
                        <w:bottom w:val="none" w:sz="0" w:space="0" w:color="auto"/>
                        <w:right w:val="none" w:sz="0" w:space="0" w:color="auto"/>
                      </w:divBdr>
                      <w:divsChild>
                        <w:div w:id="225848357">
                          <w:marLeft w:val="0"/>
                          <w:marRight w:val="0"/>
                          <w:marTop w:val="0"/>
                          <w:marBottom w:val="0"/>
                          <w:divBdr>
                            <w:top w:val="none" w:sz="0" w:space="0" w:color="auto"/>
                            <w:left w:val="none" w:sz="0" w:space="0" w:color="auto"/>
                            <w:bottom w:val="none" w:sz="0" w:space="0" w:color="auto"/>
                            <w:right w:val="none" w:sz="0" w:space="0" w:color="auto"/>
                          </w:divBdr>
                          <w:divsChild>
                            <w:div w:id="1380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061678">
      <w:bodyDiv w:val="1"/>
      <w:marLeft w:val="0"/>
      <w:marRight w:val="0"/>
      <w:marTop w:val="0"/>
      <w:marBottom w:val="0"/>
      <w:divBdr>
        <w:top w:val="none" w:sz="0" w:space="0" w:color="auto"/>
        <w:left w:val="none" w:sz="0" w:space="0" w:color="auto"/>
        <w:bottom w:val="none" w:sz="0" w:space="0" w:color="auto"/>
        <w:right w:val="none" w:sz="0" w:space="0" w:color="auto"/>
      </w:divBdr>
    </w:div>
    <w:div w:id="641158217">
      <w:bodyDiv w:val="1"/>
      <w:marLeft w:val="0"/>
      <w:marRight w:val="0"/>
      <w:marTop w:val="0"/>
      <w:marBottom w:val="0"/>
      <w:divBdr>
        <w:top w:val="none" w:sz="0" w:space="0" w:color="auto"/>
        <w:left w:val="none" w:sz="0" w:space="0" w:color="auto"/>
        <w:bottom w:val="none" w:sz="0" w:space="0" w:color="auto"/>
        <w:right w:val="none" w:sz="0" w:space="0" w:color="auto"/>
      </w:divBdr>
    </w:div>
    <w:div w:id="642348106">
      <w:bodyDiv w:val="1"/>
      <w:marLeft w:val="0"/>
      <w:marRight w:val="0"/>
      <w:marTop w:val="0"/>
      <w:marBottom w:val="0"/>
      <w:divBdr>
        <w:top w:val="none" w:sz="0" w:space="0" w:color="auto"/>
        <w:left w:val="none" w:sz="0" w:space="0" w:color="auto"/>
        <w:bottom w:val="none" w:sz="0" w:space="0" w:color="auto"/>
        <w:right w:val="none" w:sz="0" w:space="0" w:color="auto"/>
      </w:divBdr>
      <w:divsChild>
        <w:div w:id="448861233">
          <w:marLeft w:val="0"/>
          <w:marRight w:val="0"/>
          <w:marTop w:val="0"/>
          <w:marBottom w:val="0"/>
          <w:divBdr>
            <w:top w:val="none" w:sz="0" w:space="0" w:color="auto"/>
            <w:left w:val="none" w:sz="0" w:space="0" w:color="auto"/>
            <w:bottom w:val="none" w:sz="0" w:space="0" w:color="auto"/>
            <w:right w:val="none" w:sz="0" w:space="0" w:color="auto"/>
          </w:divBdr>
          <w:divsChild>
            <w:div w:id="470487535">
              <w:marLeft w:val="0"/>
              <w:marRight w:val="0"/>
              <w:marTop w:val="469"/>
              <w:marBottom w:val="0"/>
              <w:divBdr>
                <w:top w:val="none" w:sz="0" w:space="0" w:color="auto"/>
                <w:left w:val="none" w:sz="0" w:space="0" w:color="auto"/>
                <w:bottom w:val="none" w:sz="0" w:space="0" w:color="auto"/>
                <w:right w:val="none" w:sz="0" w:space="0" w:color="auto"/>
              </w:divBdr>
              <w:divsChild>
                <w:div w:id="261911674">
                  <w:marLeft w:val="0"/>
                  <w:marRight w:val="0"/>
                  <w:marTop w:val="0"/>
                  <w:marBottom w:val="0"/>
                  <w:divBdr>
                    <w:top w:val="none" w:sz="0" w:space="0" w:color="auto"/>
                    <w:left w:val="none" w:sz="0" w:space="0" w:color="auto"/>
                    <w:bottom w:val="none" w:sz="0" w:space="0" w:color="auto"/>
                    <w:right w:val="none" w:sz="0" w:space="0" w:color="auto"/>
                  </w:divBdr>
                  <w:divsChild>
                    <w:div w:id="2033844605">
                      <w:marLeft w:val="0"/>
                      <w:marRight w:val="0"/>
                      <w:marTop w:val="335"/>
                      <w:marBottom w:val="0"/>
                      <w:divBdr>
                        <w:top w:val="none" w:sz="0" w:space="0" w:color="auto"/>
                        <w:left w:val="none" w:sz="0" w:space="0" w:color="auto"/>
                        <w:bottom w:val="none" w:sz="0" w:space="0" w:color="auto"/>
                        <w:right w:val="none" w:sz="0" w:space="0" w:color="auto"/>
                      </w:divBdr>
                      <w:divsChild>
                        <w:div w:id="276909475">
                          <w:marLeft w:val="0"/>
                          <w:marRight w:val="0"/>
                          <w:marTop w:val="0"/>
                          <w:marBottom w:val="0"/>
                          <w:divBdr>
                            <w:top w:val="none" w:sz="0" w:space="0" w:color="auto"/>
                            <w:left w:val="none" w:sz="0" w:space="0" w:color="auto"/>
                            <w:bottom w:val="none" w:sz="0" w:space="0" w:color="auto"/>
                            <w:right w:val="none" w:sz="0" w:space="0" w:color="auto"/>
                          </w:divBdr>
                          <w:divsChild>
                            <w:div w:id="14310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7769">
      <w:bodyDiv w:val="1"/>
      <w:marLeft w:val="0"/>
      <w:marRight w:val="0"/>
      <w:marTop w:val="0"/>
      <w:marBottom w:val="0"/>
      <w:divBdr>
        <w:top w:val="none" w:sz="0" w:space="0" w:color="auto"/>
        <w:left w:val="none" w:sz="0" w:space="0" w:color="auto"/>
        <w:bottom w:val="none" w:sz="0" w:space="0" w:color="auto"/>
        <w:right w:val="none" w:sz="0" w:space="0" w:color="auto"/>
      </w:divBdr>
    </w:div>
    <w:div w:id="648363732">
      <w:bodyDiv w:val="1"/>
      <w:marLeft w:val="0"/>
      <w:marRight w:val="0"/>
      <w:marTop w:val="0"/>
      <w:marBottom w:val="0"/>
      <w:divBdr>
        <w:top w:val="none" w:sz="0" w:space="0" w:color="auto"/>
        <w:left w:val="none" w:sz="0" w:space="0" w:color="auto"/>
        <w:bottom w:val="none" w:sz="0" w:space="0" w:color="auto"/>
        <w:right w:val="none" w:sz="0" w:space="0" w:color="auto"/>
      </w:divBdr>
    </w:div>
    <w:div w:id="648365978">
      <w:bodyDiv w:val="1"/>
      <w:marLeft w:val="0"/>
      <w:marRight w:val="0"/>
      <w:marTop w:val="0"/>
      <w:marBottom w:val="0"/>
      <w:divBdr>
        <w:top w:val="none" w:sz="0" w:space="0" w:color="auto"/>
        <w:left w:val="none" w:sz="0" w:space="0" w:color="auto"/>
        <w:bottom w:val="none" w:sz="0" w:space="0" w:color="auto"/>
        <w:right w:val="none" w:sz="0" w:space="0" w:color="auto"/>
      </w:divBdr>
      <w:divsChild>
        <w:div w:id="129712464">
          <w:marLeft w:val="0"/>
          <w:marRight w:val="0"/>
          <w:marTop w:val="0"/>
          <w:marBottom w:val="0"/>
          <w:divBdr>
            <w:top w:val="none" w:sz="0" w:space="0" w:color="auto"/>
            <w:left w:val="none" w:sz="0" w:space="0" w:color="auto"/>
            <w:bottom w:val="none" w:sz="0" w:space="0" w:color="auto"/>
            <w:right w:val="none" w:sz="0" w:space="0" w:color="auto"/>
          </w:divBdr>
          <w:divsChild>
            <w:div w:id="1335189194">
              <w:marLeft w:val="0"/>
              <w:marRight w:val="0"/>
              <w:marTop w:val="469"/>
              <w:marBottom w:val="0"/>
              <w:divBdr>
                <w:top w:val="none" w:sz="0" w:space="0" w:color="auto"/>
                <w:left w:val="none" w:sz="0" w:space="0" w:color="auto"/>
                <w:bottom w:val="none" w:sz="0" w:space="0" w:color="auto"/>
                <w:right w:val="none" w:sz="0" w:space="0" w:color="auto"/>
              </w:divBdr>
              <w:divsChild>
                <w:div w:id="236716227">
                  <w:marLeft w:val="0"/>
                  <w:marRight w:val="0"/>
                  <w:marTop w:val="0"/>
                  <w:marBottom w:val="0"/>
                  <w:divBdr>
                    <w:top w:val="none" w:sz="0" w:space="0" w:color="auto"/>
                    <w:left w:val="none" w:sz="0" w:space="0" w:color="auto"/>
                    <w:bottom w:val="none" w:sz="0" w:space="0" w:color="auto"/>
                    <w:right w:val="none" w:sz="0" w:space="0" w:color="auto"/>
                  </w:divBdr>
                  <w:divsChild>
                    <w:div w:id="689722244">
                      <w:marLeft w:val="0"/>
                      <w:marRight w:val="0"/>
                      <w:marTop w:val="335"/>
                      <w:marBottom w:val="0"/>
                      <w:divBdr>
                        <w:top w:val="none" w:sz="0" w:space="0" w:color="auto"/>
                        <w:left w:val="none" w:sz="0" w:space="0" w:color="auto"/>
                        <w:bottom w:val="none" w:sz="0" w:space="0" w:color="auto"/>
                        <w:right w:val="none" w:sz="0" w:space="0" w:color="auto"/>
                      </w:divBdr>
                      <w:divsChild>
                        <w:div w:id="885602175">
                          <w:marLeft w:val="0"/>
                          <w:marRight w:val="0"/>
                          <w:marTop w:val="0"/>
                          <w:marBottom w:val="0"/>
                          <w:divBdr>
                            <w:top w:val="none" w:sz="0" w:space="0" w:color="auto"/>
                            <w:left w:val="none" w:sz="0" w:space="0" w:color="auto"/>
                            <w:bottom w:val="none" w:sz="0" w:space="0" w:color="auto"/>
                            <w:right w:val="none" w:sz="0" w:space="0" w:color="auto"/>
                          </w:divBdr>
                          <w:divsChild>
                            <w:div w:id="2040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78769">
      <w:bodyDiv w:val="1"/>
      <w:marLeft w:val="0"/>
      <w:marRight w:val="0"/>
      <w:marTop w:val="0"/>
      <w:marBottom w:val="0"/>
      <w:divBdr>
        <w:top w:val="none" w:sz="0" w:space="0" w:color="auto"/>
        <w:left w:val="none" w:sz="0" w:space="0" w:color="auto"/>
        <w:bottom w:val="none" w:sz="0" w:space="0" w:color="auto"/>
        <w:right w:val="none" w:sz="0" w:space="0" w:color="auto"/>
      </w:divBdr>
    </w:div>
    <w:div w:id="652678569">
      <w:bodyDiv w:val="1"/>
      <w:marLeft w:val="0"/>
      <w:marRight w:val="0"/>
      <w:marTop w:val="0"/>
      <w:marBottom w:val="0"/>
      <w:divBdr>
        <w:top w:val="none" w:sz="0" w:space="0" w:color="auto"/>
        <w:left w:val="none" w:sz="0" w:space="0" w:color="auto"/>
        <w:bottom w:val="none" w:sz="0" w:space="0" w:color="auto"/>
        <w:right w:val="none" w:sz="0" w:space="0" w:color="auto"/>
      </w:divBdr>
      <w:divsChild>
        <w:div w:id="6715214">
          <w:marLeft w:val="0"/>
          <w:marRight w:val="0"/>
          <w:marTop w:val="0"/>
          <w:marBottom w:val="0"/>
          <w:divBdr>
            <w:top w:val="none" w:sz="0" w:space="0" w:color="auto"/>
            <w:left w:val="none" w:sz="0" w:space="0" w:color="auto"/>
            <w:bottom w:val="none" w:sz="0" w:space="0" w:color="auto"/>
            <w:right w:val="none" w:sz="0" w:space="0" w:color="auto"/>
          </w:divBdr>
          <w:divsChild>
            <w:div w:id="666978793">
              <w:marLeft w:val="0"/>
              <w:marRight w:val="0"/>
              <w:marTop w:val="0"/>
              <w:marBottom w:val="0"/>
              <w:divBdr>
                <w:top w:val="none" w:sz="0" w:space="0" w:color="auto"/>
                <w:left w:val="none" w:sz="0" w:space="0" w:color="auto"/>
                <w:bottom w:val="none" w:sz="0" w:space="0" w:color="auto"/>
                <w:right w:val="none" w:sz="0" w:space="0" w:color="auto"/>
              </w:divBdr>
              <w:divsChild>
                <w:div w:id="302076404">
                  <w:marLeft w:val="0"/>
                  <w:marRight w:val="0"/>
                  <w:marTop w:val="187"/>
                  <w:marBottom w:val="0"/>
                  <w:divBdr>
                    <w:top w:val="none" w:sz="0" w:space="0" w:color="auto"/>
                    <w:left w:val="none" w:sz="0" w:space="0" w:color="auto"/>
                    <w:bottom w:val="none" w:sz="0" w:space="0" w:color="auto"/>
                    <w:right w:val="none" w:sz="0" w:space="0" w:color="auto"/>
                  </w:divBdr>
                  <w:divsChild>
                    <w:div w:id="1150319865">
                      <w:marLeft w:val="0"/>
                      <w:marRight w:val="0"/>
                      <w:marTop w:val="468"/>
                      <w:marBottom w:val="0"/>
                      <w:divBdr>
                        <w:top w:val="none" w:sz="0" w:space="0" w:color="auto"/>
                        <w:left w:val="none" w:sz="0" w:space="0" w:color="auto"/>
                        <w:bottom w:val="none" w:sz="0" w:space="0" w:color="auto"/>
                        <w:right w:val="none" w:sz="0" w:space="0" w:color="auto"/>
                      </w:divBdr>
                      <w:divsChild>
                        <w:div w:id="1719742946">
                          <w:marLeft w:val="0"/>
                          <w:marRight w:val="0"/>
                          <w:marTop w:val="0"/>
                          <w:marBottom w:val="0"/>
                          <w:divBdr>
                            <w:top w:val="none" w:sz="0" w:space="0" w:color="auto"/>
                            <w:left w:val="none" w:sz="0" w:space="0" w:color="auto"/>
                            <w:bottom w:val="none" w:sz="0" w:space="0" w:color="auto"/>
                            <w:right w:val="none" w:sz="0" w:space="0" w:color="auto"/>
                          </w:divBdr>
                          <w:divsChild>
                            <w:div w:id="1837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533915">
      <w:bodyDiv w:val="1"/>
      <w:marLeft w:val="0"/>
      <w:marRight w:val="0"/>
      <w:marTop w:val="100"/>
      <w:marBottom w:val="100"/>
      <w:divBdr>
        <w:top w:val="none" w:sz="0" w:space="0" w:color="auto"/>
        <w:left w:val="none" w:sz="0" w:space="0" w:color="auto"/>
        <w:bottom w:val="none" w:sz="0" w:space="0" w:color="auto"/>
        <w:right w:val="none" w:sz="0" w:space="0" w:color="auto"/>
      </w:divBdr>
      <w:divsChild>
        <w:div w:id="9377157">
          <w:marLeft w:val="0"/>
          <w:marRight w:val="0"/>
          <w:marTop w:val="0"/>
          <w:marBottom w:val="0"/>
          <w:divBdr>
            <w:top w:val="none" w:sz="0" w:space="0" w:color="auto"/>
            <w:left w:val="none" w:sz="0" w:space="0" w:color="auto"/>
            <w:bottom w:val="none" w:sz="0" w:space="0" w:color="auto"/>
            <w:right w:val="none" w:sz="0" w:space="0" w:color="auto"/>
          </w:divBdr>
          <w:divsChild>
            <w:div w:id="295645397">
              <w:marLeft w:val="0"/>
              <w:marRight w:val="0"/>
              <w:marTop w:val="0"/>
              <w:marBottom w:val="0"/>
              <w:divBdr>
                <w:top w:val="none" w:sz="0" w:space="0" w:color="auto"/>
                <w:left w:val="none" w:sz="0" w:space="0" w:color="auto"/>
                <w:bottom w:val="none" w:sz="0" w:space="0" w:color="auto"/>
                <w:right w:val="none" w:sz="0" w:space="0" w:color="auto"/>
              </w:divBdr>
              <w:divsChild>
                <w:div w:id="701323664">
                  <w:marLeft w:val="0"/>
                  <w:marRight w:val="0"/>
                  <w:marTop w:val="0"/>
                  <w:marBottom w:val="0"/>
                  <w:divBdr>
                    <w:top w:val="none" w:sz="0" w:space="0" w:color="auto"/>
                    <w:left w:val="none" w:sz="0" w:space="0" w:color="auto"/>
                    <w:bottom w:val="none" w:sz="0" w:space="0" w:color="auto"/>
                    <w:right w:val="none" w:sz="0" w:space="0" w:color="auto"/>
                  </w:divBdr>
                  <w:divsChild>
                    <w:div w:id="401023907">
                      <w:marLeft w:val="0"/>
                      <w:marRight w:val="0"/>
                      <w:marTop w:val="0"/>
                      <w:marBottom w:val="0"/>
                      <w:divBdr>
                        <w:top w:val="none" w:sz="0" w:space="0" w:color="auto"/>
                        <w:left w:val="none" w:sz="0" w:space="0" w:color="auto"/>
                        <w:bottom w:val="none" w:sz="0" w:space="0" w:color="auto"/>
                        <w:right w:val="none" w:sz="0" w:space="0" w:color="auto"/>
                      </w:divBdr>
                      <w:divsChild>
                        <w:div w:id="290013516">
                          <w:marLeft w:val="0"/>
                          <w:marRight w:val="0"/>
                          <w:marTop w:val="0"/>
                          <w:marBottom w:val="0"/>
                          <w:divBdr>
                            <w:top w:val="none" w:sz="0" w:space="0" w:color="auto"/>
                            <w:left w:val="none" w:sz="0" w:space="0" w:color="auto"/>
                            <w:bottom w:val="none" w:sz="0" w:space="0" w:color="auto"/>
                            <w:right w:val="none" w:sz="0" w:space="0" w:color="auto"/>
                          </w:divBdr>
                          <w:divsChild>
                            <w:div w:id="529876410">
                              <w:marLeft w:val="0"/>
                              <w:marRight w:val="0"/>
                              <w:marTop w:val="0"/>
                              <w:marBottom w:val="0"/>
                              <w:divBdr>
                                <w:top w:val="none" w:sz="0" w:space="0" w:color="auto"/>
                                <w:left w:val="none" w:sz="0" w:space="0" w:color="auto"/>
                                <w:bottom w:val="none" w:sz="0" w:space="0" w:color="auto"/>
                                <w:right w:val="none" w:sz="0" w:space="0" w:color="auto"/>
                              </w:divBdr>
                              <w:divsChild>
                                <w:div w:id="265119972">
                                  <w:marLeft w:val="0"/>
                                  <w:marRight w:val="0"/>
                                  <w:marTop w:val="0"/>
                                  <w:marBottom w:val="0"/>
                                  <w:divBdr>
                                    <w:top w:val="none" w:sz="0" w:space="0" w:color="auto"/>
                                    <w:left w:val="none" w:sz="0" w:space="0" w:color="auto"/>
                                    <w:bottom w:val="none" w:sz="0" w:space="0" w:color="auto"/>
                                    <w:right w:val="none" w:sz="0" w:space="0" w:color="auto"/>
                                  </w:divBdr>
                                  <w:divsChild>
                                    <w:div w:id="10882308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47805">
      <w:bodyDiv w:val="1"/>
      <w:marLeft w:val="0"/>
      <w:marRight w:val="0"/>
      <w:marTop w:val="0"/>
      <w:marBottom w:val="0"/>
      <w:divBdr>
        <w:top w:val="none" w:sz="0" w:space="0" w:color="auto"/>
        <w:left w:val="none" w:sz="0" w:space="0" w:color="auto"/>
        <w:bottom w:val="none" w:sz="0" w:space="0" w:color="auto"/>
        <w:right w:val="none" w:sz="0" w:space="0" w:color="auto"/>
      </w:divBdr>
    </w:div>
    <w:div w:id="661550084">
      <w:bodyDiv w:val="1"/>
      <w:marLeft w:val="0"/>
      <w:marRight w:val="0"/>
      <w:marTop w:val="0"/>
      <w:marBottom w:val="0"/>
      <w:divBdr>
        <w:top w:val="none" w:sz="0" w:space="0" w:color="auto"/>
        <w:left w:val="none" w:sz="0" w:space="0" w:color="auto"/>
        <w:bottom w:val="none" w:sz="0" w:space="0" w:color="auto"/>
        <w:right w:val="none" w:sz="0" w:space="0" w:color="auto"/>
      </w:divBdr>
    </w:div>
    <w:div w:id="665593017">
      <w:bodyDiv w:val="1"/>
      <w:marLeft w:val="0"/>
      <w:marRight w:val="0"/>
      <w:marTop w:val="0"/>
      <w:marBottom w:val="0"/>
      <w:divBdr>
        <w:top w:val="none" w:sz="0" w:space="0" w:color="auto"/>
        <w:left w:val="none" w:sz="0" w:space="0" w:color="auto"/>
        <w:bottom w:val="none" w:sz="0" w:space="0" w:color="auto"/>
        <w:right w:val="none" w:sz="0" w:space="0" w:color="auto"/>
      </w:divBdr>
      <w:divsChild>
        <w:div w:id="1465731982">
          <w:marLeft w:val="0"/>
          <w:marRight w:val="0"/>
          <w:marTop w:val="0"/>
          <w:marBottom w:val="0"/>
          <w:divBdr>
            <w:top w:val="none" w:sz="0" w:space="0" w:color="auto"/>
            <w:left w:val="none" w:sz="0" w:space="0" w:color="auto"/>
            <w:bottom w:val="none" w:sz="0" w:space="0" w:color="auto"/>
            <w:right w:val="none" w:sz="0" w:space="0" w:color="auto"/>
          </w:divBdr>
          <w:divsChild>
            <w:div w:id="595291700">
              <w:marLeft w:val="0"/>
              <w:marRight w:val="0"/>
              <w:marTop w:val="602"/>
              <w:marBottom w:val="0"/>
              <w:divBdr>
                <w:top w:val="none" w:sz="0" w:space="0" w:color="auto"/>
                <w:left w:val="none" w:sz="0" w:space="0" w:color="auto"/>
                <w:bottom w:val="none" w:sz="0" w:space="0" w:color="auto"/>
                <w:right w:val="none" w:sz="0" w:space="0" w:color="auto"/>
              </w:divBdr>
              <w:divsChild>
                <w:div w:id="1484277025">
                  <w:marLeft w:val="0"/>
                  <w:marRight w:val="0"/>
                  <w:marTop w:val="0"/>
                  <w:marBottom w:val="0"/>
                  <w:divBdr>
                    <w:top w:val="none" w:sz="0" w:space="0" w:color="auto"/>
                    <w:left w:val="none" w:sz="0" w:space="0" w:color="auto"/>
                    <w:bottom w:val="none" w:sz="0" w:space="0" w:color="auto"/>
                    <w:right w:val="none" w:sz="0" w:space="0" w:color="auto"/>
                  </w:divBdr>
                  <w:divsChild>
                    <w:div w:id="205064368">
                      <w:marLeft w:val="0"/>
                      <w:marRight w:val="0"/>
                      <w:marTop w:val="430"/>
                      <w:marBottom w:val="0"/>
                      <w:divBdr>
                        <w:top w:val="none" w:sz="0" w:space="0" w:color="auto"/>
                        <w:left w:val="none" w:sz="0" w:space="0" w:color="auto"/>
                        <w:bottom w:val="none" w:sz="0" w:space="0" w:color="auto"/>
                        <w:right w:val="none" w:sz="0" w:space="0" w:color="auto"/>
                      </w:divBdr>
                      <w:divsChild>
                        <w:div w:id="1532953490">
                          <w:marLeft w:val="0"/>
                          <w:marRight w:val="0"/>
                          <w:marTop w:val="0"/>
                          <w:marBottom w:val="0"/>
                          <w:divBdr>
                            <w:top w:val="none" w:sz="0" w:space="0" w:color="auto"/>
                            <w:left w:val="none" w:sz="0" w:space="0" w:color="auto"/>
                            <w:bottom w:val="none" w:sz="0" w:space="0" w:color="auto"/>
                            <w:right w:val="none" w:sz="0" w:space="0" w:color="auto"/>
                          </w:divBdr>
                          <w:divsChild>
                            <w:div w:id="841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6316">
      <w:bodyDiv w:val="1"/>
      <w:marLeft w:val="0"/>
      <w:marRight w:val="0"/>
      <w:marTop w:val="0"/>
      <w:marBottom w:val="0"/>
      <w:divBdr>
        <w:top w:val="none" w:sz="0" w:space="0" w:color="auto"/>
        <w:left w:val="none" w:sz="0" w:space="0" w:color="auto"/>
        <w:bottom w:val="none" w:sz="0" w:space="0" w:color="auto"/>
        <w:right w:val="none" w:sz="0" w:space="0" w:color="auto"/>
      </w:divBdr>
      <w:divsChild>
        <w:div w:id="1166677224">
          <w:marLeft w:val="0"/>
          <w:marRight w:val="0"/>
          <w:marTop w:val="0"/>
          <w:marBottom w:val="0"/>
          <w:divBdr>
            <w:top w:val="none" w:sz="0" w:space="0" w:color="auto"/>
            <w:left w:val="none" w:sz="0" w:space="0" w:color="auto"/>
            <w:bottom w:val="none" w:sz="0" w:space="0" w:color="auto"/>
            <w:right w:val="none" w:sz="0" w:space="0" w:color="auto"/>
          </w:divBdr>
          <w:divsChild>
            <w:div w:id="697193927">
              <w:marLeft w:val="0"/>
              <w:marRight w:val="0"/>
              <w:marTop w:val="469"/>
              <w:marBottom w:val="0"/>
              <w:divBdr>
                <w:top w:val="none" w:sz="0" w:space="0" w:color="auto"/>
                <w:left w:val="none" w:sz="0" w:space="0" w:color="auto"/>
                <w:bottom w:val="none" w:sz="0" w:space="0" w:color="auto"/>
                <w:right w:val="none" w:sz="0" w:space="0" w:color="auto"/>
              </w:divBdr>
              <w:divsChild>
                <w:div w:id="47337248">
                  <w:marLeft w:val="0"/>
                  <w:marRight w:val="0"/>
                  <w:marTop w:val="0"/>
                  <w:marBottom w:val="0"/>
                  <w:divBdr>
                    <w:top w:val="none" w:sz="0" w:space="0" w:color="auto"/>
                    <w:left w:val="none" w:sz="0" w:space="0" w:color="auto"/>
                    <w:bottom w:val="none" w:sz="0" w:space="0" w:color="auto"/>
                    <w:right w:val="none" w:sz="0" w:space="0" w:color="auto"/>
                  </w:divBdr>
                  <w:divsChild>
                    <w:div w:id="1328747178">
                      <w:marLeft w:val="0"/>
                      <w:marRight w:val="0"/>
                      <w:marTop w:val="335"/>
                      <w:marBottom w:val="0"/>
                      <w:divBdr>
                        <w:top w:val="none" w:sz="0" w:space="0" w:color="auto"/>
                        <w:left w:val="none" w:sz="0" w:space="0" w:color="auto"/>
                        <w:bottom w:val="none" w:sz="0" w:space="0" w:color="auto"/>
                        <w:right w:val="none" w:sz="0" w:space="0" w:color="auto"/>
                      </w:divBdr>
                      <w:divsChild>
                        <w:div w:id="202208500">
                          <w:marLeft w:val="0"/>
                          <w:marRight w:val="0"/>
                          <w:marTop w:val="0"/>
                          <w:marBottom w:val="0"/>
                          <w:divBdr>
                            <w:top w:val="none" w:sz="0" w:space="0" w:color="auto"/>
                            <w:left w:val="none" w:sz="0" w:space="0" w:color="auto"/>
                            <w:bottom w:val="none" w:sz="0" w:space="0" w:color="auto"/>
                            <w:right w:val="none" w:sz="0" w:space="0" w:color="auto"/>
                          </w:divBdr>
                          <w:divsChild>
                            <w:div w:id="9430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67538">
      <w:bodyDiv w:val="1"/>
      <w:marLeft w:val="0"/>
      <w:marRight w:val="0"/>
      <w:marTop w:val="100"/>
      <w:marBottom w:val="100"/>
      <w:divBdr>
        <w:top w:val="none" w:sz="0" w:space="0" w:color="auto"/>
        <w:left w:val="none" w:sz="0" w:space="0" w:color="auto"/>
        <w:bottom w:val="none" w:sz="0" w:space="0" w:color="auto"/>
        <w:right w:val="none" w:sz="0" w:space="0" w:color="auto"/>
      </w:divBdr>
      <w:divsChild>
        <w:div w:id="106237974">
          <w:marLeft w:val="0"/>
          <w:marRight w:val="0"/>
          <w:marTop w:val="0"/>
          <w:marBottom w:val="0"/>
          <w:divBdr>
            <w:top w:val="none" w:sz="0" w:space="0" w:color="auto"/>
            <w:left w:val="none" w:sz="0" w:space="0" w:color="auto"/>
            <w:bottom w:val="none" w:sz="0" w:space="0" w:color="auto"/>
            <w:right w:val="none" w:sz="0" w:space="0" w:color="auto"/>
          </w:divBdr>
          <w:divsChild>
            <w:div w:id="90055686">
              <w:marLeft w:val="0"/>
              <w:marRight w:val="0"/>
              <w:marTop w:val="0"/>
              <w:marBottom w:val="0"/>
              <w:divBdr>
                <w:top w:val="none" w:sz="0" w:space="0" w:color="auto"/>
                <w:left w:val="none" w:sz="0" w:space="0" w:color="auto"/>
                <w:bottom w:val="none" w:sz="0" w:space="0" w:color="auto"/>
                <w:right w:val="none" w:sz="0" w:space="0" w:color="auto"/>
              </w:divBdr>
              <w:divsChild>
                <w:div w:id="1686979692">
                  <w:marLeft w:val="0"/>
                  <w:marRight w:val="0"/>
                  <w:marTop w:val="0"/>
                  <w:marBottom w:val="0"/>
                  <w:divBdr>
                    <w:top w:val="none" w:sz="0" w:space="0" w:color="auto"/>
                    <w:left w:val="none" w:sz="0" w:space="0" w:color="auto"/>
                    <w:bottom w:val="none" w:sz="0" w:space="0" w:color="auto"/>
                    <w:right w:val="none" w:sz="0" w:space="0" w:color="auto"/>
                  </w:divBdr>
                  <w:divsChild>
                    <w:div w:id="31149207">
                      <w:marLeft w:val="0"/>
                      <w:marRight w:val="0"/>
                      <w:marTop w:val="0"/>
                      <w:marBottom w:val="0"/>
                      <w:divBdr>
                        <w:top w:val="none" w:sz="0" w:space="0" w:color="auto"/>
                        <w:left w:val="none" w:sz="0" w:space="0" w:color="auto"/>
                        <w:bottom w:val="none" w:sz="0" w:space="0" w:color="auto"/>
                        <w:right w:val="none" w:sz="0" w:space="0" w:color="auto"/>
                      </w:divBdr>
                      <w:divsChild>
                        <w:div w:id="434251725">
                          <w:marLeft w:val="0"/>
                          <w:marRight w:val="0"/>
                          <w:marTop w:val="0"/>
                          <w:marBottom w:val="0"/>
                          <w:divBdr>
                            <w:top w:val="none" w:sz="0" w:space="0" w:color="auto"/>
                            <w:left w:val="none" w:sz="0" w:space="0" w:color="auto"/>
                            <w:bottom w:val="none" w:sz="0" w:space="0" w:color="auto"/>
                            <w:right w:val="none" w:sz="0" w:space="0" w:color="auto"/>
                          </w:divBdr>
                          <w:divsChild>
                            <w:div w:id="1046758369">
                              <w:marLeft w:val="0"/>
                              <w:marRight w:val="0"/>
                              <w:marTop w:val="0"/>
                              <w:marBottom w:val="0"/>
                              <w:divBdr>
                                <w:top w:val="none" w:sz="0" w:space="0" w:color="auto"/>
                                <w:left w:val="none" w:sz="0" w:space="0" w:color="auto"/>
                                <w:bottom w:val="none" w:sz="0" w:space="0" w:color="auto"/>
                                <w:right w:val="none" w:sz="0" w:space="0" w:color="auto"/>
                              </w:divBdr>
                              <w:divsChild>
                                <w:div w:id="1227456436">
                                  <w:marLeft w:val="0"/>
                                  <w:marRight w:val="0"/>
                                  <w:marTop w:val="0"/>
                                  <w:marBottom w:val="0"/>
                                  <w:divBdr>
                                    <w:top w:val="none" w:sz="0" w:space="0" w:color="auto"/>
                                    <w:left w:val="none" w:sz="0" w:space="0" w:color="auto"/>
                                    <w:bottom w:val="none" w:sz="0" w:space="0" w:color="auto"/>
                                    <w:right w:val="none" w:sz="0" w:space="0" w:color="auto"/>
                                  </w:divBdr>
                                  <w:divsChild>
                                    <w:div w:id="844638503">
                                      <w:marLeft w:val="0"/>
                                      <w:marRight w:val="0"/>
                                      <w:marTop w:val="94"/>
                                      <w:marBottom w:val="0"/>
                                      <w:divBdr>
                                        <w:top w:val="none" w:sz="0" w:space="0" w:color="auto"/>
                                        <w:left w:val="none" w:sz="0" w:space="0" w:color="auto"/>
                                        <w:bottom w:val="none" w:sz="0" w:space="0" w:color="auto"/>
                                        <w:right w:val="none" w:sz="0" w:space="0" w:color="auto"/>
                                      </w:divBdr>
                                      <w:divsChild>
                                        <w:div w:id="1454255013">
                                          <w:marLeft w:val="0"/>
                                          <w:marRight w:val="0"/>
                                          <w:marTop w:val="0"/>
                                          <w:marBottom w:val="0"/>
                                          <w:divBdr>
                                            <w:top w:val="none" w:sz="0" w:space="0" w:color="auto"/>
                                            <w:left w:val="none" w:sz="0" w:space="0" w:color="auto"/>
                                            <w:bottom w:val="none" w:sz="0" w:space="0" w:color="auto"/>
                                            <w:right w:val="none" w:sz="0" w:space="0" w:color="auto"/>
                                          </w:divBdr>
                                        </w:div>
                                        <w:div w:id="1491871271">
                                          <w:marLeft w:val="0"/>
                                          <w:marRight w:val="0"/>
                                          <w:marTop w:val="0"/>
                                          <w:marBottom w:val="0"/>
                                          <w:divBdr>
                                            <w:top w:val="none" w:sz="0" w:space="0" w:color="auto"/>
                                            <w:left w:val="none" w:sz="0" w:space="0" w:color="auto"/>
                                            <w:bottom w:val="none" w:sz="0" w:space="0" w:color="auto"/>
                                            <w:right w:val="none" w:sz="0" w:space="0" w:color="auto"/>
                                          </w:divBdr>
                                        </w:div>
                                        <w:div w:id="1692947361">
                                          <w:marLeft w:val="0"/>
                                          <w:marRight w:val="0"/>
                                          <w:marTop w:val="0"/>
                                          <w:marBottom w:val="0"/>
                                          <w:divBdr>
                                            <w:top w:val="none" w:sz="0" w:space="0" w:color="auto"/>
                                            <w:left w:val="none" w:sz="0" w:space="0" w:color="auto"/>
                                            <w:bottom w:val="none" w:sz="0" w:space="0" w:color="auto"/>
                                            <w:right w:val="none" w:sz="0" w:space="0" w:color="auto"/>
                                          </w:divBdr>
                                        </w:div>
                                        <w:div w:id="1864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660">
      <w:bodyDiv w:val="1"/>
      <w:marLeft w:val="0"/>
      <w:marRight w:val="0"/>
      <w:marTop w:val="0"/>
      <w:marBottom w:val="0"/>
      <w:divBdr>
        <w:top w:val="none" w:sz="0" w:space="0" w:color="auto"/>
        <w:left w:val="none" w:sz="0" w:space="0" w:color="auto"/>
        <w:bottom w:val="none" w:sz="0" w:space="0" w:color="auto"/>
        <w:right w:val="none" w:sz="0" w:space="0" w:color="auto"/>
      </w:divBdr>
      <w:divsChild>
        <w:div w:id="296226204">
          <w:marLeft w:val="0"/>
          <w:marRight w:val="0"/>
          <w:marTop w:val="0"/>
          <w:marBottom w:val="0"/>
          <w:divBdr>
            <w:top w:val="none" w:sz="0" w:space="0" w:color="auto"/>
            <w:left w:val="none" w:sz="0" w:space="0" w:color="auto"/>
            <w:bottom w:val="none" w:sz="0" w:space="0" w:color="auto"/>
            <w:right w:val="none" w:sz="0" w:space="0" w:color="auto"/>
          </w:divBdr>
          <w:divsChild>
            <w:div w:id="1784575345">
              <w:marLeft w:val="0"/>
              <w:marRight w:val="0"/>
              <w:marTop w:val="0"/>
              <w:marBottom w:val="0"/>
              <w:divBdr>
                <w:top w:val="none" w:sz="0" w:space="0" w:color="auto"/>
                <w:left w:val="none" w:sz="0" w:space="0" w:color="auto"/>
                <w:bottom w:val="none" w:sz="0" w:space="0" w:color="auto"/>
                <w:right w:val="none" w:sz="0" w:space="0" w:color="auto"/>
              </w:divBdr>
              <w:divsChild>
                <w:div w:id="37434321">
                  <w:marLeft w:val="0"/>
                  <w:marRight w:val="0"/>
                  <w:marTop w:val="125"/>
                  <w:marBottom w:val="0"/>
                  <w:divBdr>
                    <w:top w:val="none" w:sz="0" w:space="0" w:color="auto"/>
                    <w:left w:val="none" w:sz="0" w:space="0" w:color="auto"/>
                    <w:bottom w:val="none" w:sz="0" w:space="0" w:color="auto"/>
                    <w:right w:val="none" w:sz="0" w:space="0" w:color="auto"/>
                  </w:divBdr>
                  <w:divsChild>
                    <w:div w:id="1402942998">
                      <w:marLeft w:val="0"/>
                      <w:marRight w:val="0"/>
                      <w:marTop w:val="313"/>
                      <w:marBottom w:val="0"/>
                      <w:divBdr>
                        <w:top w:val="none" w:sz="0" w:space="0" w:color="auto"/>
                        <w:left w:val="none" w:sz="0" w:space="0" w:color="auto"/>
                        <w:bottom w:val="none" w:sz="0" w:space="0" w:color="auto"/>
                        <w:right w:val="none" w:sz="0" w:space="0" w:color="auto"/>
                      </w:divBdr>
                      <w:divsChild>
                        <w:div w:id="1383142146">
                          <w:marLeft w:val="0"/>
                          <w:marRight w:val="0"/>
                          <w:marTop w:val="0"/>
                          <w:marBottom w:val="0"/>
                          <w:divBdr>
                            <w:top w:val="none" w:sz="0" w:space="0" w:color="auto"/>
                            <w:left w:val="none" w:sz="0" w:space="0" w:color="auto"/>
                            <w:bottom w:val="none" w:sz="0" w:space="0" w:color="auto"/>
                            <w:right w:val="none" w:sz="0" w:space="0" w:color="auto"/>
                          </w:divBdr>
                          <w:divsChild>
                            <w:div w:id="5751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84199">
      <w:bodyDiv w:val="1"/>
      <w:marLeft w:val="0"/>
      <w:marRight w:val="0"/>
      <w:marTop w:val="0"/>
      <w:marBottom w:val="0"/>
      <w:divBdr>
        <w:top w:val="none" w:sz="0" w:space="0" w:color="auto"/>
        <w:left w:val="none" w:sz="0" w:space="0" w:color="auto"/>
        <w:bottom w:val="none" w:sz="0" w:space="0" w:color="auto"/>
        <w:right w:val="none" w:sz="0" w:space="0" w:color="auto"/>
      </w:divBdr>
    </w:div>
    <w:div w:id="669798759">
      <w:bodyDiv w:val="1"/>
      <w:marLeft w:val="0"/>
      <w:marRight w:val="0"/>
      <w:marTop w:val="0"/>
      <w:marBottom w:val="0"/>
      <w:divBdr>
        <w:top w:val="none" w:sz="0" w:space="0" w:color="auto"/>
        <w:left w:val="none" w:sz="0" w:space="0" w:color="auto"/>
        <w:bottom w:val="none" w:sz="0" w:space="0" w:color="auto"/>
        <w:right w:val="none" w:sz="0" w:space="0" w:color="auto"/>
      </w:divBdr>
    </w:div>
    <w:div w:id="670137642">
      <w:bodyDiv w:val="1"/>
      <w:marLeft w:val="0"/>
      <w:marRight w:val="0"/>
      <w:marTop w:val="100"/>
      <w:marBottom w:val="100"/>
      <w:divBdr>
        <w:top w:val="none" w:sz="0" w:space="0" w:color="auto"/>
        <w:left w:val="none" w:sz="0" w:space="0" w:color="auto"/>
        <w:bottom w:val="none" w:sz="0" w:space="0" w:color="auto"/>
        <w:right w:val="none" w:sz="0" w:space="0" w:color="auto"/>
      </w:divBdr>
      <w:divsChild>
        <w:div w:id="1808275856">
          <w:marLeft w:val="0"/>
          <w:marRight w:val="0"/>
          <w:marTop w:val="0"/>
          <w:marBottom w:val="0"/>
          <w:divBdr>
            <w:top w:val="none" w:sz="0" w:space="0" w:color="auto"/>
            <w:left w:val="none" w:sz="0" w:space="0" w:color="auto"/>
            <w:bottom w:val="none" w:sz="0" w:space="0" w:color="auto"/>
            <w:right w:val="none" w:sz="0" w:space="0" w:color="auto"/>
          </w:divBdr>
          <w:divsChild>
            <w:div w:id="1712222999">
              <w:marLeft w:val="0"/>
              <w:marRight w:val="0"/>
              <w:marTop w:val="0"/>
              <w:marBottom w:val="0"/>
              <w:divBdr>
                <w:top w:val="none" w:sz="0" w:space="0" w:color="auto"/>
                <w:left w:val="none" w:sz="0" w:space="0" w:color="auto"/>
                <w:bottom w:val="none" w:sz="0" w:space="0" w:color="auto"/>
                <w:right w:val="none" w:sz="0" w:space="0" w:color="auto"/>
              </w:divBdr>
              <w:divsChild>
                <w:div w:id="761679653">
                  <w:marLeft w:val="0"/>
                  <w:marRight w:val="0"/>
                  <w:marTop w:val="0"/>
                  <w:marBottom w:val="0"/>
                  <w:divBdr>
                    <w:top w:val="none" w:sz="0" w:space="0" w:color="auto"/>
                    <w:left w:val="none" w:sz="0" w:space="0" w:color="auto"/>
                    <w:bottom w:val="none" w:sz="0" w:space="0" w:color="auto"/>
                    <w:right w:val="none" w:sz="0" w:space="0" w:color="auto"/>
                  </w:divBdr>
                  <w:divsChild>
                    <w:div w:id="1145389292">
                      <w:marLeft w:val="0"/>
                      <w:marRight w:val="0"/>
                      <w:marTop w:val="0"/>
                      <w:marBottom w:val="0"/>
                      <w:divBdr>
                        <w:top w:val="none" w:sz="0" w:space="0" w:color="auto"/>
                        <w:left w:val="none" w:sz="0" w:space="0" w:color="auto"/>
                        <w:bottom w:val="none" w:sz="0" w:space="0" w:color="auto"/>
                        <w:right w:val="none" w:sz="0" w:space="0" w:color="auto"/>
                      </w:divBdr>
                      <w:divsChild>
                        <w:div w:id="1866400780">
                          <w:marLeft w:val="0"/>
                          <w:marRight w:val="0"/>
                          <w:marTop w:val="0"/>
                          <w:marBottom w:val="0"/>
                          <w:divBdr>
                            <w:top w:val="none" w:sz="0" w:space="0" w:color="auto"/>
                            <w:left w:val="none" w:sz="0" w:space="0" w:color="auto"/>
                            <w:bottom w:val="none" w:sz="0" w:space="0" w:color="auto"/>
                            <w:right w:val="none" w:sz="0" w:space="0" w:color="auto"/>
                          </w:divBdr>
                          <w:divsChild>
                            <w:div w:id="1330328759">
                              <w:marLeft w:val="0"/>
                              <w:marRight w:val="0"/>
                              <w:marTop w:val="0"/>
                              <w:marBottom w:val="0"/>
                              <w:divBdr>
                                <w:top w:val="none" w:sz="0" w:space="0" w:color="auto"/>
                                <w:left w:val="none" w:sz="0" w:space="0" w:color="auto"/>
                                <w:bottom w:val="none" w:sz="0" w:space="0" w:color="auto"/>
                                <w:right w:val="none" w:sz="0" w:space="0" w:color="auto"/>
                              </w:divBdr>
                              <w:divsChild>
                                <w:div w:id="119227108">
                                  <w:marLeft w:val="0"/>
                                  <w:marRight w:val="0"/>
                                  <w:marTop w:val="0"/>
                                  <w:marBottom w:val="0"/>
                                  <w:divBdr>
                                    <w:top w:val="none" w:sz="0" w:space="0" w:color="auto"/>
                                    <w:left w:val="none" w:sz="0" w:space="0" w:color="auto"/>
                                    <w:bottom w:val="none" w:sz="0" w:space="0" w:color="auto"/>
                                    <w:right w:val="none" w:sz="0" w:space="0" w:color="auto"/>
                                  </w:divBdr>
                                  <w:divsChild>
                                    <w:div w:id="752967450">
                                      <w:marLeft w:val="0"/>
                                      <w:marRight w:val="0"/>
                                      <w:marTop w:val="94"/>
                                      <w:marBottom w:val="0"/>
                                      <w:divBdr>
                                        <w:top w:val="none" w:sz="0" w:space="0" w:color="auto"/>
                                        <w:left w:val="none" w:sz="0" w:space="0" w:color="auto"/>
                                        <w:bottom w:val="none" w:sz="0" w:space="0" w:color="auto"/>
                                        <w:right w:val="none" w:sz="0" w:space="0" w:color="auto"/>
                                      </w:divBdr>
                                      <w:divsChild>
                                        <w:div w:id="286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378525">
      <w:bodyDiv w:val="1"/>
      <w:marLeft w:val="0"/>
      <w:marRight w:val="0"/>
      <w:marTop w:val="0"/>
      <w:marBottom w:val="0"/>
      <w:divBdr>
        <w:top w:val="none" w:sz="0" w:space="0" w:color="auto"/>
        <w:left w:val="none" w:sz="0" w:space="0" w:color="auto"/>
        <w:bottom w:val="none" w:sz="0" w:space="0" w:color="auto"/>
        <w:right w:val="none" w:sz="0" w:space="0" w:color="auto"/>
      </w:divBdr>
    </w:div>
    <w:div w:id="671684686">
      <w:bodyDiv w:val="1"/>
      <w:marLeft w:val="0"/>
      <w:marRight w:val="0"/>
      <w:marTop w:val="0"/>
      <w:marBottom w:val="0"/>
      <w:divBdr>
        <w:top w:val="none" w:sz="0" w:space="0" w:color="auto"/>
        <w:left w:val="none" w:sz="0" w:space="0" w:color="auto"/>
        <w:bottom w:val="none" w:sz="0" w:space="0" w:color="auto"/>
        <w:right w:val="none" w:sz="0" w:space="0" w:color="auto"/>
      </w:divBdr>
    </w:div>
    <w:div w:id="675233905">
      <w:bodyDiv w:val="1"/>
      <w:marLeft w:val="0"/>
      <w:marRight w:val="0"/>
      <w:marTop w:val="0"/>
      <w:marBottom w:val="0"/>
      <w:divBdr>
        <w:top w:val="none" w:sz="0" w:space="0" w:color="auto"/>
        <w:left w:val="none" w:sz="0" w:space="0" w:color="auto"/>
        <w:bottom w:val="none" w:sz="0" w:space="0" w:color="auto"/>
        <w:right w:val="none" w:sz="0" w:space="0" w:color="auto"/>
      </w:divBdr>
    </w:div>
    <w:div w:id="676855871">
      <w:bodyDiv w:val="1"/>
      <w:marLeft w:val="0"/>
      <w:marRight w:val="0"/>
      <w:marTop w:val="0"/>
      <w:marBottom w:val="0"/>
      <w:divBdr>
        <w:top w:val="none" w:sz="0" w:space="0" w:color="auto"/>
        <w:left w:val="none" w:sz="0" w:space="0" w:color="auto"/>
        <w:bottom w:val="none" w:sz="0" w:space="0" w:color="auto"/>
        <w:right w:val="none" w:sz="0" w:space="0" w:color="auto"/>
      </w:divBdr>
    </w:div>
    <w:div w:id="676881159">
      <w:bodyDiv w:val="1"/>
      <w:marLeft w:val="0"/>
      <w:marRight w:val="0"/>
      <w:marTop w:val="0"/>
      <w:marBottom w:val="0"/>
      <w:divBdr>
        <w:top w:val="none" w:sz="0" w:space="0" w:color="auto"/>
        <w:left w:val="none" w:sz="0" w:space="0" w:color="auto"/>
        <w:bottom w:val="none" w:sz="0" w:space="0" w:color="auto"/>
        <w:right w:val="none" w:sz="0" w:space="0" w:color="auto"/>
      </w:divBdr>
      <w:divsChild>
        <w:div w:id="2114275267">
          <w:marLeft w:val="0"/>
          <w:marRight w:val="0"/>
          <w:marTop w:val="0"/>
          <w:marBottom w:val="0"/>
          <w:divBdr>
            <w:top w:val="none" w:sz="0" w:space="0" w:color="auto"/>
            <w:left w:val="none" w:sz="0" w:space="0" w:color="auto"/>
            <w:bottom w:val="none" w:sz="0" w:space="0" w:color="auto"/>
            <w:right w:val="none" w:sz="0" w:space="0" w:color="auto"/>
          </w:divBdr>
          <w:divsChild>
            <w:div w:id="660079296">
              <w:marLeft w:val="0"/>
              <w:marRight w:val="0"/>
              <w:marTop w:val="469"/>
              <w:marBottom w:val="0"/>
              <w:divBdr>
                <w:top w:val="none" w:sz="0" w:space="0" w:color="auto"/>
                <w:left w:val="none" w:sz="0" w:space="0" w:color="auto"/>
                <w:bottom w:val="none" w:sz="0" w:space="0" w:color="auto"/>
                <w:right w:val="none" w:sz="0" w:space="0" w:color="auto"/>
              </w:divBdr>
              <w:divsChild>
                <w:div w:id="2114132301">
                  <w:marLeft w:val="0"/>
                  <w:marRight w:val="0"/>
                  <w:marTop w:val="0"/>
                  <w:marBottom w:val="0"/>
                  <w:divBdr>
                    <w:top w:val="none" w:sz="0" w:space="0" w:color="auto"/>
                    <w:left w:val="none" w:sz="0" w:space="0" w:color="auto"/>
                    <w:bottom w:val="none" w:sz="0" w:space="0" w:color="auto"/>
                    <w:right w:val="none" w:sz="0" w:space="0" w:color="auto"/>
                  </w:divBdr>
                  <w:divsChild>
                    <w:div w:id="2064868726">
                      <w:marLeft w:val="0"/>
                      <w:marRight w:val="0"/>
                      <w:marTop w:val="335"/>
                      <w:marBottom w:val="0"/>
                      <w:divBdr>
                        <w:top w:val="none" w:sz="0" w:space="0" w:color="auto"/>
                        <w:left w:val="none" w:sz="0" w:space="0" w:color="auto"/>
                        <w:bottom w:val="none" w:sz="0" w:space="0" w:color="auto"/>
                        <w:right w:val="none" w:sz="0" w:space="0" w:color="auto"/>
                      </w:divBdr>
                      <w:divsChild>
                        <w:div w:id="1859926256">
                          <w:marLeft w:val="0"/>
                          <w:marRight w:val="0"/>
                          <w:marTop w:val="0"/>
                          <w:marBottom w:val="0"/>
                          <w:divBdr>
                            <w:top w:val="none" w:sz="0" w:space="0" w:color="auto"/>
                            <w:left w:val="none" w:sz="0" w:space="0" w:color="auto"/>
                            <w:bottom w:val="none" w:sz="0" w:space="0" w:color="auto"/>
                            <w:right w:val="none" w:sz="0" w:space="0" w:color="auto"/>
                          </w:divBdr>
                          <w:divsChild>
                            <w:div w:id="9883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077301">
      <w:bodyDiv w:val="1"/>
      <w:marLeft w:val="0"/>
      <w:marRight w:val="0"/>
      <w:marTop w:val="0"/>
      <w:marBottom w:val="0"/>
      <w:divBdr>
        <w:top w:val="none" w:sz="0" w:space="0" w:color="auto"/>
        <w:left w:val="none" w:sz="0" w:space="0" w:color="auto"/>
        <w:bottom w:val="none" w:sz="0" w:space="0" w:color="auto"/>
        <w:right w:val="none" w:sz="0" w:space="0" w:color="auto"/>
      </w:divBdr>
      <w:divsChild>
        <w:div w:id="1733503233">
          <w:marLeft w:val="0"/>
          <w:marRight w:val="0"/>
          <w:marTop w:val="0"/>
          <w:marBottom w:val="0"/>
          <w:divBdr>
            <w:top w:val="none" w:sz="0" w:space="0" w:color="auto"/>
            <w:left w:val="none" w:sz="0" w:space="0" w:color="auto"/>
            <w:bottom w:val="none" w:sz="0" w:space="0" w:color="auto"/>
            <w:right w:val="none" w:sz="0" w:space="0" w:color="auto"/>
          </w:divBdr>
          <w:divsChild>
            <w:div w:id="1116681582">
              <w:marLeft w:val="0"/>
              <w:marRight w:val="0"/>
              <w:marTop w:val="0"/>
              <w:marBottom w:val="0"/>
              <w:divBdr>
                <w:top w:val="none" w:sz="0" w:space="0" w:color="auto"/>
                <w:left w:val="none" w:sz="0" w:space="0" w:color="auto"/>
                <w:bottom w:val="none" w:sz="0" w:space="0" w:color="auto"/>
                <w:right w:val="none" w:sz="0" w:space="0" w:color="auto"/>
              </w:divBdr>
              <w:divsChild>
                <w:div w:id="74673838">
                  <w:marLeft w:val="0"/>
                  <w:marRight w:val="0"/>
                  <w:marTop w:val="0"/>
                  <w:marBottom w:val="0"/>
                  <w:divBdr>
                    <w:top w:val="none" w:sz="0" w:space="0" w:color="auto"/>
                    <w:left w:val="none" w:sz="0" w:space="0" w:color="auto"/>
                    <w:bottom w:val="none" w:sz="0" w:space="0" w:color="auto"/>
                    <w:right w:val="none" w:sz="0" w:space="0" w:color="auto"/>
                  </w:divBdr>
                  <w:divsChild>
                    <w:div w:id="1646465419">
                      <w:marLeft w:val="0"/>
                      <w:marRight w:val="0"/>
                      <w:marTop w:val="0"/>
                      <w:marBottom w:val="0"/>
                      <w:divBdr>
                        <w:top w:val="none" w:sz="0" w:space="0" w:color="auto"/>
                        <w:left w:val="none" w:sz="0" w:space="0" w:color="auto"/>
                        <w:bottom w:val="none" w:sz="0" w:space="0" w:color="auto"/>
                        <w:right w:val="none" w:sz="0" w:space="0" w:color="auto"/>
                      </w:divBdr>
                      <w:divsChild>
                        <w:div w:id="770275129">
                          <w:marLeft w:val="0"/>
                          <w:marRight w:val="0"/>
                          <w:marTop w:val="0"/>
                          <w:marBottom w:val="0"/>
                          <w:divBdr>
                            <w:top w:val="none" w:sz="0" w:space="0" w:color="auto"/>
                            <w:left w:val="none" w:sz="0" w:space="0" w:color="auto"/>
                            <w:bottom w:val="none" w:sz="0" w:space="0" w:color="auto"/>
                            <w:right w:val="none" w:sz="0" w:space="0" w:color="auto"/>
                          </w:divBdr>
                          <w:divsChild>
                            <w:div w:id="19363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16245">
      <w:bodyDiv w:val="1"/>
      <w:marLeft w:val="0"/>
      <w:marRight w:val="0"/>
      <w:marTop w:val="0"/>
      <w:marBottom w:val="0"/>
      <w:divBdr>
        <w:top w:val="none" w:sz="0" w:space="0" w:color="auto"/>
        <w:left w:val="none" w:sz="0" w:space="0" w:color="auto"/>
        <w:bottom w:val="none" w:sz="0" w:space="0" w:color="auto"/>
        <w:right w:val="none" w:sz="0" w:space="0" w:color="auto"/>
      </w:divBdr>
      <w:divsChild>
        <w:div w:id="879048358">
          <w:marLeft w:val="0"/>
          <w:marRight w:val="0"/>
          <w:marTop w:val="0"/>
          <w:marBottom w:val="0"/>
          <w:divBdr>
            <w:top w:val="none" w:sz="0" w:space="0" w:color="auto"/>
            <w:left w:val="none" w:sz="0" w:space="0" w:color="auto"/>
            <w:bottom w:val="none" w:sz="0" w:space="0" w:color="auto"/>
            <w:right w:val="none" w:sz="0" w:space="0" w:color="auto"/>
          </w:divBdr>
          <w:divsChild>
            <w:div w:id="432093256">
              <w:marLeft w:val="0"/>
              <w:marRight w:val="0"/>
              <w:marTop w:val="695"/>
              <w:marBottom w:val="0"/>
              <w:divBdr>
                <w:top w:val="none" w:sz="0" w:space="0" w:color="auto"/>
                <w:left w:val="none" w:sz="0" w:space="0" w:color="auto"/>
                <w:bottom w:val="none" w:sz="0" w:space="0" w:color="auto"/>
                <w:right w:val="none" w:sz="0" w:space="0" w:color="auto"/>
              </w:divBdr>
              <w:divsChild>
                <w:div w:id="1229028171">
                  <w:marLeft w:val="0"/>
                  <w:marRight w:val="0"/>
                  <w:marTop w:val="0"/>
                  <w:marBottom w:val="0"/>
                  <w:divBdr>
                    <w:top w:val="none" w:sz="0" w:space="0" w:color="auto"/>
                    <w:left w:val="none" w:sz="0" w:space="0" w:color="auto"/>
                    <w:bottom w:val="none" w:sz="0" w:space="0" w:color="auto"/>
                    <w:right w:val="none" w:sz="0" w:space="0" w:color="auto"/>
                  </w:divBdr>
                  <w:divsChild>
                    <w:div w:id="1151023183">
                      <w:marLeft w:val="0"/>
                      <w:marRight w:val="0"/>
                      <w:marTop w:val="497"/>
                      <w:marBottom w:val="0"/>
                      <w:divBdr>
                        <w:top w:val="none" w:sz="0" w:space="0" w:color="auto"/>
                        <w:left w:val="none" w:sz="0" w:space="0" w:color="auto"/>
                        <w:bottom w:val="none" w:sz="0" w:space="0" w:color="auto"/>
                        <w:right w:val="none" w:sz="0" w:space="0" w:color="auto"/>
                      </w:divBdr>
                      <w:divsChild>
                        <w:div w:id="936913601">
                          <w:marLeft w:val="0"/>
                          <w:marRight w:val="0"/>
                          <w:marTop w:val="0"/>
                          <w:marBottom w:val="0"/>
                          <w:divBdr>
                            <w:top w:val="none" w:sz="0" w:space="0" w:color="auto"/>
                            <w:left w:val="none" w:sz="0" w:space="0" w:color="auto"/>
                            <w:bottom w:val="none" w:sz="0" w:space="0" w:color="auto"/>
                            <w:right w:val="none" w:sz="0" w:space="0" w:color="auto"/>
                          </w:divBdr>
                          <w:divsChild>
                            <w:div w:id="909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07984">
      <w:bodyDiv w:val="1"/>
      <w:marLeft w:val="0"/>
      <w:marRight w:val="0"/>
      <w:marTop w:val="100"/>
      <w:marBottom w:val="100"/>
      <w:divBdr>
        <w:top w:val="none" w:sz="0" w:space="0" w:color="auto"/>
        <w:left w:val="none" w:sz="0" w:space="0" w:color="auto"/>
        <w:bottom w:val="none" w:sz="0" w:space="0" w:color="auto"/>
        <w:right w:val="none" w:sz="0" w:space="0" w:color="auto"/>
      </w:divBdr>
      <w:divsChild>
        <w:div w:id="254557356">
          <w:marLeft w:val="0"/>
          <w:marRight w:val="0"/>
          <w:marTop w:val="0"/>
          <w:marBottom w:val="0"/>
          <w:divBdr>
            <w:top w:val="none" w:sz="0" w:space="0" w:color="auto"/>
            <w:left w:val="none" w:sz="0" w:space="0" w:color="auto"/>
            <w:bottom w:val="none" w:sz="0" w:space="0" w:color="auto"/>
            <w:right w:val="none" w:sz="0" w:space="0" w:color="auto"/>
          </w:divBdr>
          <w:divsChild>
            <w:div w:id="807090380">
              <w:marLeft w:val="0"/>
              <w:marRight w:val="0"/>
              <w:marTop w:val="0"/>
              <w:marBottom w:val="0"/>
              <w:divBdr>
                <w:top w:val="none" w:sz="0" w:space="0" w:color="auto"/>
                <w:left w:val="none" w:sz="0" w:space="0" w:color="auto"/>
                <w:bottom w:val="none" w:sz="0" w:space="0" w:color="auto"/>
                <w:right w:val="none" w:sz="0" w:space="0" w:color="auto"/>
              </w:divBdr>
              <w:divsChild>
                <w:div w:id="1912423563">
                  <w:marLeft w:val="0"/>
                  <w:marRight w:val="0"/>
                  <w:marTop w:val="0"/>
                  <w:marBottom w:val="0"/>
                  <w:divBdr>
                    <w:top w:val="none" w:sz="0" w:space="0" w:color="auto"/>
                    <w:left w:val="none" w:sz="0" w:space="0" w:color="auto"/>
                    <w:bottom w:val="none" w:sz="0" w:space="0" w:color="auto"/>
                    <w:right w:val="none" w:sz="0" w:space="0" w:color="auto"/>
                  </w:divBdr>
                  <w:divsChild>
                    <w:div w:id="1357268229">
                      <w:marLeft w:val="0"/>
                      <w:marRight w:val="0"/>
                      <w:marTop w:val="0"/>
                      <w:marBottom w:val="0"/>
                      <w:divBdr>
                        <w:top w:val="none" w:sz="0" w:space="0" w:color="auto"/>
                        <w:left w:val="none" w:sz="0" w:space="0" w:color="auto"/>
                        <w:bottom w:val="none" w:sz="0" w:space="0" w:color="auto"/>
                        <w:right w:val="none" w:sz="0" w:space="0" w:color="auto"/>
                      </w:divBdr>
                      <w:divsChild>
                        <w:div w:id="1213426601">
                          <w:marLeft w:val="0"/>
                          <w:marRight w:val="0"/>
                          <w:marTop w:val="0"/>
                          <w:marBottom w:val="0"/>
                          <w:divBdr>
                            <w:top w:val="none" w:sz="0" w:space="0" w:color="auto"/>
                            <w:left w:val="none" w:sz="0" w:space="0" w:color="auto"/>
                            <w:bottom w:val="none" w:sz="0" w:space="0" w:color="auto"/>
                            <w:right w:val="none" w:sz="0" w:space="0" w:color="auto"/>
                          </w:divBdr>
                          <w:divsChild>
                            <w:div w:id="204028740">
                              <w:marLeft w:val="0"/>
                              <w:marRight w:val="0"/>
                              <w:marTop w:val="0"/>
                              <w:marBottom w:val="0"/>
                              <w:divBdr>
                                <w:top w:val="none" w:sz="0" w:space="0" w:color="auto"/>
                                <w:left w:val="none" w:sz="0" w:space="0" w:color="auto"/>
                                <w:bottom w:val="none" w:sz="0" w:space="0" w:color="auto"/>
                                <w:right w:val="none" w:sz="0" w:space="0" w:color="auto"/>
                              </w:divBdr>
                              <w:divsChild>
                                <w:div w:id="2079358181">
                                  <w:marLeft w:val="0"/>
                                  <w:marRight w:val="0"/>
                                  <w:marTop w:val="0"/>
                                  <w:marBottom w:val="0"/>
                                  <w:divBdr>
                                    <w:top w:val="none" w:sz="0" w:space="0" w:color="auto"/>
                                    <w:left w:val="none" w:sz="0" w:space="0" w:color="auto"/>
                                    <w:bottom w:val="none" w:sz="0" w:space="0" w:color="auto"/>
                                    <w:right w:val="none" w:sz="0" w:space="0" w:color="auto"/>
                                  </w:divBdr>
                                  <w:divsChild>
                                    <w:div w:id="138124683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739991">
      <w:bodyDiv w:val="1"/>
      <w:marLeft w:val="0"/>
      <w:marRight w:val="0"/>
      <w:marTop w:val="0"/>
      <w:marBottom w:val="0"/>
      <w:divBdr>
        <w:top w:val="none" w:sz="0" w:space="0" w:color="auto"/>
        <w:left w:val="none" w:sz="0" w:space="0" w:color="auto"/>
        <w:bottom w:val="none" w:sz="0" w:space="0" w:color="auto"/>
        <w:right w:val="none" w:sz="0" w:space="0" w:color="auto"/>
      </w:divBdr>
      <w:divsChild>
        <w:div w:id="808330217">
          <w:marLeft w:val="0"/>
          <w:marRight w:val="0"/>
          <w:marTop w:val="0"/>
          <w:marBottom w:val="0"/>
          <w:divBdr>
            <w:top w:val="none" w:sz="0" w:space="0" w:color="auto"/>
            <w:left w:val="none" w:sz="0" w:space="0" w:color="auto"/>
            <w:bottom w:val="none" w:sz="0" w:space="0" w:color="auto"/>
            <w:right w:val="none" w:sz="0" w:space="0" w:color="auto"/>
          </w:divBdr>
          <w:divsChild>
            <w:div w:id="2029671471">
              <w:marLeft w:val="0"/>
              <w:marRight w:val="0"/>
              <w:marTop w:val="469"/>
              <w:marBottom w:val="0"/>
              <w:divBdr>
                <w:top w:val="none" w:sz="0" w:space="0" w:color="auto"/>
                <w:left w:val="none" w:sz="0" w:space="0" w:color="auto"/>
                <w:bottom w:val="none" w:sz="0" w:space="0" w:color="auto"/>
                <w:right w:val="none" w:sz="0" w:space="0" w:color="auto"/>
              </w:divBdr>
              <w:divsChild>
                <w:div w:id="303237481">
                  <w:marLeft w:val="0"/>
                  <w:marRight w:val="0"/>
                  <w:marTop w:val="0"/>
                  <w:marBottom w:val="0"/>
                  <w:divBdr>
                    <w:top w:val="none" w:sz="0" w:space="0" w:color="auto"/>
                    <w:left w:val="none" w:sz="0" w:space="0" w:color="auto"/>
                    <w:bottom w:val="none" w:sz="0" w:space="0" w:color="auto"/>
                    <w:right w:val="none" w:sz="0" w:space="0" w:color="auto"/>
                  </w:divBdr>
                  <w:divsChild>
                    <w:div w:id="867642795">
                      <w:marLeft w:val="0"/>
                      <w:marRight w:val="0"/>
                      <w:marTop w:val="335"/>
                      <w:marBottom w:val="0"/>
                      <w:divBdr>
                        <w:top w:val="none" w:sz="0" w:space="0" w:color="auto"/>
                        <w:left w:val="none" w:sz="0" w:space="0" w:color="auto"/>
                        <w:bottom w:val="none" w:sz="0" w:space="0" w:color="auto"/>
                        <w:right w:val="none" w:sz="0" w:space="0" w:color="auto"/>
                      </w:divBdr>
                      <w:divsChild>
                        <w:div w:id="683702702">
                          <w:marLeft w:val="0"/>
                          <w:marRight w:val="0"/>
                          <w:marTop w:val="0"/>
                          <w:marBottom w:val="0"/>
                          <w:divBdr>
                            <w:top w:val="none" w:sz="0" w:space="0" w:color="auto"/>
                            <w:left w:val="none" w:sz="0" w:space="0" w:color="auto"/>
                            <w:bottom w:val="none" w:sz="0" w:space="0" w:color="auto"/>
                            <w:right w:val="none" w:sz="0" w:space="0" w:color="auto"/>
                          </w:divBdr>
                          <w:divsChild>
                            <w:div w:id="2143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9734">
      <w:bodyDiv w:val="1"/>
      <w:marLeft w:val="0"/>
      <w:marRight w:val="0"/>
      <w:marTop w:val="100"/>
      <w:marBottom w:val="100"/>
      <w:divBdr>
        <w:top w:val="none" w:sz="0" w:space="0" w:color="auto"/>
        <w:left w:val="none" w:sz="0" w:space="0" w:color="auto"/>
        <w:bottom w:val="none" w:sz="0" w:space="0" w:color="auto"/>
        <w:right w:val="none" w:sz="0" w:space="0" w:color="auto"/>
      </w:divBdr>
      <w:divsChild>
        <w:div w:id="451024969">
          <w:marLeft w:val="0"/>
          <w:marRight w:val="0"/>
          <w:marTop w:val="0"/>
          <w:marBottom w:val="0"/>
          <w:divBdr>
            <w:top w:val="none" w:sz="0" w:space="0" w:color="auto"/>
            <w:left w:val="none" w:sz="0" w:space="0" w:color="auto"/>
            <w:bottom w:val="none" w:sz="0" w:space="0" w:color="auto"/>
            <w:right w:val="none" w:sz="0" w:space="0" w:color="auto"/>
          </w:divBdr>
          <w:divsChild>
            <w:div w:id="1660503109">
              <w:marLeft w:val="0"/>
              <w:marRight w:val="0"/>
              <w:marTop w:val="0"/>
              <w:marBottom w:val="0"/>
              <w:divBdr>
                <w:top w:val="none" w:sz="0" w:space="0" w:color="auto"/>
                <w:left w:val="none" w:sz="0" w:space="0" w:color="auto"/>
                <w:bottom w:val="none" w:sz="0" w:space="0" w:color="auto"/>
                <w:right w:val="none" w:sz="0" w:space="0" w:color="auto"/>
              </w:divBdr>
              <w:divsChild>
                <w:div w:id="1795053620">
                  <w:marLeft w:val="0"/>
                  <w:marRight w:val="0"/>
                  <w:marTop w:val="0"/>
                  <w:marBottom w:val="0"/>
                  <w:divBdr>
                    <w:top w:val="none" w:sz="0" w:space="0" w:color="auto"/>
                    <w:left w:val="none" w:sz="0" w:space="0" w:color="auto"/>
                    <w:bottom w:val="none" w:sz="0" w:space="0" w:color="auto"/>
                    <w:right w:val="none" w:sz="0" w:space="0" w:color="auto"/>
                  </w:divBdr>
                  <w:divsChild>
                    <w:div w:id="1454862587">
                      <w:marLeft w:val="0"/>
                      <w:marRight w:val="0"/>
                      <w:marTop w:val="0"/>
                      <w:marBottom w:val="0"/>
                      <w:divBdr>
                        <w:top w:val="none" w:sz="0" w:space="0" w:color="auto"/>
                        <w:left w:val="none" w:sz="0" w:space="0" w:color="auto"/>
                        <w:bottom w:val="none" w:sz="0" w:space="0" w:color="auto"/>
                        <w:right w:val="none" w:sz="0" w:space="0" w:color="auto"/>
                      </w:divBdr>
                      <w:divsChild>
                        <w:div w:id="200168082">
                          <w:marLeft w:val="0"/>
                          <w:marRight w:val="0"/>
                          <w:marTop w:val="0"/>
                          <w:marBottom w:val="0"/>
                          <w:divBdr>
                            <w:top w:val="none" w:sz="0" w:space="0" w:color="auto"/>
                            <w:left w:val="none" w:sz="0" w:space="0" w:color="auto"/>
                            <w:bottom w:val="none" w:sz="0" w:space="0" w:color="auto"/>
                            <w:right w:val="none" w:sz="0" w:space="0" w:color="auto"/>
                          </w:divBdr>
                          <w:divsChild>
                            <w:div w:id="349455502">
                              <w:marLeft w:val="0"/>
                              <w:marRight w:val="0"/>
                              <w:marTop w:val="0"/>
                              <w:marBottom w:val="0"/>
                              <w:divBdr>
                                <w:top w:val="none" w:sz="0" w:space="0" w:color="auto"/>
                                <w:left w:val="none" w:sz="0" w:space="0" w:color="auto"/>
                                <w:bottom w:val="none" w:sz="0" w:space="0" w:color="auto"/>
                                <w:right w:val="none" w:sz="0" w:space="0" w:color="auto"/>
                              </w:divBdr>
                              <w:divsChild>
                                <w:div w:id="1379281109">
                                  <w:marLeft w:val="0"/>
                                  <w:marRight w:val="0"/>
                                  <w:marTop w:val="0"/>
                                  <w:marBottom w:val="0"/>
                                  <w:divBdr>
                                    <w:top w:val="none" w:sz="0" w:space="0" w:color="auto"/>
                                    <w:left w:val="none" w:sz="0" w:space="0" w:color="auto"/>
                                    <w:bottom w:val="none" w:sz="0" w:space="0" w:color="auto"/>
                                    <w:right w:val="none" w:sz="0" w:space="0" w:color="auto"/>
                                  </w:divBdr>
                                  <w:divsChild>
                                    <w:div w:id="180322600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400145">
      <w:bodyDiv w:val="1"/>
      <w:marLeft w:val="0"/>
      <w:marRight w:val="0"/>
      <w:marTop w:val="0"/>
      <w:marBottom w:val="0"/>
      <w:divBdr>
        <w:top w:val="none" w:sz="0" w:space="0" w:color="auto"/>
        <w:left w:val="none" w:sz="0" w:space="0" w:color="auto"/>
        <w:bottom w:val="none" w:sz="0" w:space="0" w:color="auto"/>
        <w:right w:val="none" w:sz="0" w:space="0" w:color="auto"/>
      </w:divBdr>
      <w:divsChild>
        <w:div w:id="1156726576">
          <w:marLeft w:val="0"/>
          <w:marRight w:val="0"/>
          <w:marTop w:val="0"/>
          <w:marBottom w:val="0"/>
          <w:divBdr>
            <w:top w:val="none" w:sz="0" w:space="0" w:color="auto"/>
            <w:left w:val="none" w:sz="0" w:space="0" w:color="auto"/>
            <w:bottom w:val="none" w:sz="0" w:space="0" w:color="auto"/>
            <w:right w:val="none" w:sz="0" w:space="0" w:color="auto"/>
          </w:divBdr>
          <w:divsChild>
            <w:div w:id="311839000">
              <w:marLeft w:val="0"/>
              <w:marRight w:val="0"/>
              <w:marTop w:val="602"/>
              <w:marBottom w:val="0"/>
              <w:divBdr>
                <w:top w:val="none" w:sz="0" w:space="0" w:color="auto"/>
                <w:left w:val="none" w:sz="0" w:space="0" w:color="auto"/>
                <w:bottom w:val="none" w:sz="0" w:space="0" w:color="auto"/>
                <w:right w:val="none" w:sz="0" w:space="0" w:color="auto"/>
              </w:divBdr>
              <w:divsChild>
                <w:div w:id="609164711">
                  <w:marLeft w:val="0"/>
                  <w:marRight w:val="0"/>
                  <w:marTop w:val="0"/>
                  <w:marBottom w:val="0"/>
                  <w:divBdr>
                    <w:top w:val="none" w:sz="0" w:space="0" w:color="auto"/>
                    <w:left w:val="none" w:sz="0" w:space="0" w:color="auto"/>
                    <w:bottom w:val="none" w:sz="0" w:space="0" w:color="auto"/>
                    <w:right w:val="none" w:sz="0" w:space="0" w:color="auto"/>
                  </w:divBdr>
                  <w:divsChild>
                    <w:div w:id="1401708551">
                      <w:marLeft w:val="0"/>
                      <w:marRight w:val="0"/>
                      <w:marTop w:val="430"/>
                      <w:marBottom w:val="0"/>
                      <w:divBdr>
                        <w:top w:val="none" w:sz="0" w:space="0" w:color="auto"/>
                        <w:left w:val="none" w:sz="0" w:space="0" w:color="auto"/>
                        <w:bottom w:val="none" w:sz="0" w:space="0" w:color="auto"/>
                        <w:right w:val="none" w:sz="0" w:space="0" w:color="auto"/>
                      </w:divBdr>
                      <w:divsChild>
                        <w:div w:id="303241023">
                          <w:marLeft w:val="0"/>
                          <w:marRight w:val="0"/>
                          <w:marTop w:val="0"/>
                          <w:marBottom w:val="0"/>
                          <w:divBdr>
                            <w:top w:val="none" w:sz="0" w:space="0" w:color="auto"/>
                            <w:left w:val="none" w:sz="0" w:space="0" w:color="auto"/>
                            <w:bottom w:val="none" w:sz="0" w:space="0" w:color="auto"/>
                            <w:right w:val="none" w:sz="0" w:space="0" w:color="auto"/>
                          </w:divBdr>
                          <w:divsChild>
                            <w:div w:id="12855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6487">
      <w:bodyDiv w:val="1"/>
      <w:marLeft w:val="0"/>
      <w:marRight w:val="0"/>
      <w:marTop w:val="0"/>
      <w:marBottom w:val="0"/>
      <w:divBdr>
        <w:top w:val="none" w:sz="0" w:space="0" w:color="auto"/>
        <w:left w:val="none" w:sz="0" w:space="0" w:color="auto"/>
        <w:bottom w:val="none" w:sz="0" w:space="0" w:color="auto"/>
        <w:right w:val="none" w:sz="0" w:space="0" w:color="auto"/>
      </w:divBdr>
    </w:div>
    <w:div w:id="682174258">
      <w:bodyDiv w:val="1"/>
      <w:marLeft w:val="0"/>
      <w:marRight w:val="0"/>
      <w:marTop w:val="100"/>
      <w:marBottom w:val="100"/>
      <w:divBdr>
        <w:top w:val="none" w:sz="0" w:space="0" w:color="auto"/>
        <w:left w:val="none" w:sz="0" w:space="0" w:color="auto"/>
        <w:bottom w:val="none" w:sz="0" w:space="0" w:color="auto"/>
        <w:right w:val="none" w:sz="0" w:space="0" w:color="auto"/>
      </w:divBdr>
      <w:divsChild>
        <w:div w:id="195890008">
          <w:marLeft w:val="0"/>
          <w:marRight w:val="0"/>
          <w:marTop w:val="0"/>
          <w:marBottom w:val="0"/>
          <w:divBdr>
            <w:top w:val="none" w:sz="0" w:space="0" w:color="auto"/>
            <w:left w:val="none" w:sz="0" w:space="0" w:color="auto"/>
            <w:bottom w:val="none" w:sz="0" w:space="0" w:color="auto"/>
            <w:right w:val="none" w:sz="0" w:space="0" w:color="auto"/>
          </w:divBdr>
          <w:divsChild>
            <w:div w:id="473301756">
              <w:marLeft w:val="0"/>
              <w:marRight w:val="0"/>
              <w:marTop w:val="0"/>
              <w:marBottom w:val="0"/>
              <w:divBdr>
                <w:top w:val="none" w:sz="0" w:space="0" w:color="auto"/>
                <w:left w:val="none" w:sz="0" w:space="0" w:color="auto"/>
                <w:bottom w:val="none" w:sz="0" w:space="0" w:color="auto"/>
                <w:right w:val="none" w:sz="0" w:space="0" w:color="auto"/>
              </w:divBdr>
              <w:divsChild>
                <w:div w:id="468283557">
                  <w:marLeft w:val="0"/>
                  <w:marRight w:val="0"/>
                  <w:marTop w:val="0"/>
                  <w:marBottom w:val="0"/>
                  <w:divBdr>
                    <w:top w:val="none" w:sz="0" w:space="0" w:color="auto"/>
                    <w:left w:val="none" w:sz="0" w:space="0" w:color="auto"/>
                    <w:bottom w:val="none" w:sz="0" w:space="0" w:color="auto"/>
                    <w:right w:val="none" w:sz="0" w:space="0" w:color="auto"/>
                  </w:divBdr>
                  <w:divsChild>
                    <w:div w:id="947858906">
                      <w:marLeft w:val="0"/>
                      <w:marRight w:val="0"/>
                      <w:marTop w:val="0"/>
                      <w:marBottom w:val="0"/>
                      <w:divBdr>
                        <w:top w:val="none" w:sz="0" w:space="0" w:color="auto"/>
                        <w:left w:val="none" w:sz="0" w:space="0" w:color="auto"/>
                        <w:bottom w:val="none" w:sz="0" w:space="0" w:color="auto"/>
                        <w:right w:val="none" w:sz="0" w:space="0" w:color="auto"/>
                      </w:divBdr>
                      <w:divsChild>
                        <w:div w:id="188764998">
                          <w:marLeft w:val="0"/>
                          <w:marRight w:val="0"/>
                          <w:marTop w:val="0"/>
                          <w:marBottom w:val="0"/>
                          <w:divBdr>
                            <w:top w:val="none" w:sz="0" w:space="0" w:color="auto"/>
                            <w:left w:val="none" w:sz="0" w:space="0" w:color="auto"/>
                            <w:bottom w:val="none" w:sz="0" w:space="0" w:color="auto"/>
                            <w:right w:val="none" w:sz="0" w:space="0" w:color="auto"/>
                          </w:divBdr>
                          <w:divsChild>
                            <w:div w:id="249315780">
                              <w:marLeft w:val="0"/>
                              <w:marRight w:val="0"/>
                              <w:marTop w:val="0"/>
                              <w:marBottom w:val="0"/>
                              <w:divBdr>
                                <w:top w:val="none" w:sz="0" w:space="0" w:color="auto"/>
                                <w:left w:val="none" w:sz="0" w:space="0" w:color="auto"/>
                                <w:bottom w:val="none" w:sz="0" w:space="0" w:color="auto"/>
                                <w:right w:val="none" w:sz="0" w:space="0" w:color="auto"/>
                              </w:divBdr>
                              <w:divsChild>
                                <w:div w:id="968903949">
                                  <w:marLeft w:val="0"/>
                                  <w:marRight w:val="0"/>
                                  <w:marTop w:val="0"/>
                                  <w:marBottom w:val="0"/>
                                  <w:divBdr>
                                    <w:top w:val="none" w:sz="0" w:space="0" w:color="auto"/>
                                    <w:left w:val="none" w:sz="0" w:space="0" w:color="auto"/>
                                    <w:bottom w:val="none" w:sz="0" w:space="0" w:color="auto"/>
                                    <w:right w:val="none" w:sz="0" w:space="0" w:color="auto"/>
                                  </w:divBdr>
                                  <w:divsChild>
                                    <w:div w:id="400450368">
                                      <w:marLeft w:val="0"/>
                                      <w:marRight w:val="0"/>
                                      <w:marTop w:val="94"/>
                                      <w:marBottom w:val="0"/>
                                      <w:divBdr>
                                        <w:top w:val="none" w:sz="0" w:space="0" w:color="auto"/>
                                        <w:left w:val="none" w:sz="0" w:space="0" w:color="auto"/>
                                        <w:bottom w:val="none" w:sz="0" w:space="0" w:color="auto"/>
                                        <w:right w:val="none" w:sz="0" w:space="0" w:color="auto"/>
                                      </w:divBdr>
                                      <w:divsChild>
                                        <w:div w:id="19739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47308">
      <w:bodyDiv w:val="1"/>
      <w:marLeft w:val="0"/>
      <w:marRight w:val="0"/>
      <w:marTop w:val="0"/>
      <w:marBottom w:val="0"/>
      <w:divBdr>
        <w:top w:val="none" w:sz="0" w:space="0" w:color="auto"/>
        <w:left w:val="none" w:sz="0" w:space="0" w:color="auto"/>
        <w:bottom w:val="none" w:sz="0" w:space="0" w:color="auto"/>
        <w:right w:val="none" w:sz="0" w:space="0" w:color="auto"/>
      </w:divBdr>
    </w:div>
    <w:div w:id="684094258">
      <w:bodyDiv w:val="1"/>
      <w:marLeft w:val="0"/>
      <w:marRight w:val="0"/>
      <w:marTop w:val="0"/>
      <w:marBottom w:val="0"/>
      <w:divBdr>
        <w:top w:val="none" w:sz="0" w:space="0" w:color="auto"/>
        <w:left w:val="none" w:sz="0" w:space="0" w:color="auto"/>
        <w:bottom w:val="none" w:sz="0" w:space="0" w:color="auto"/>
        <w:right w:val="none" w:sz="0" w:space="0" w:color="auto"/>
      </w:divBdr>
    </w:div>
    <w:div w:id="684793078">
      <w:bodyDiv w:val="1"/>
      <w:marLeft w:val="0"/>
      <w:marRight w:val="0"/>
      <w:marTop w:val="0"/>
      <w:marBottom w:val="0"/>
      <w:divBdr>
        <w:top w:val="none" w:sz="0" w:space="0" w:color="auto"/>
        <w:left w:val="none" w:sz="0" w:space="0" w:color="auto"/>
        <w:bottom w:val="none" w:sz="0" w:space="0" w:color="auto"/>
        <w:right w:val="none" w:sz="0" w:space="0" w:color="auto"/>
      </w:divBdr>
    </w:div>
    <w:div w:id="684940915">
      <w:bodyDiv w:val="1"/>
      <w:marLeft w:val="0"/>
      <w:marRight w:val="0"/>
      <w:marTop w:val="0"/>
      <w:marBottom w:val="0"/>
      <w:divBdr>
        <w:top w:val="none" w:sz="0" w:space="0" w:color="auto"/>
        <w:left w:val="none" w:sz="0" w:space="0" w:color="auto"/>
        <w:bottom w:val="none" w:sz="0" w:space="0" w:color="auto"/>
        <w:right w:val="none" w:sz="0" w:space="0" w:color="auto"/>
      </w:divBdr>
    </w:div>
    <w:div w:id="685905431">
      <w:bodyDiv w:val="1"/>
      <w:marLeft w:val="0"/>
      <w:marRight w:val="0"/>
      <w:marTop w:val="0"/>
      <w:marBottom w:val="0"/>
      <w:divBdr>
        <w:top w:val="none" w:sz="0" w:space="0" w:color="auto"/>
        <w:left w:val="none" w:sz="0" w:space="0" w:color="auto"/>
        <w:bottom w:val="none" w:sz="0" w:space="0" w:color="auto"/>
        <w:right w:val="none" w:sz="0" w:space="0" w:color="auto"/>
      </w:divBdr>
    </w:div>
    <w:div w:id="686832208">
      <w:bodyDiv w:val="1"/>
      <w:marLeft w:val="0"/>
      <w:marRight w:val="0"/>
      <w:marTop w:val="0"/>
      <w:marBottom w:val="0"/>
      <w:divBdr>
        <w:top w:val="none" w:sz="0" w:space="0" w:color="auto"/>
        <w:left w:val="none" w:sz="0" w:space="0" w:color="auto"/>
        <w:bottom w:val="none" w:sz="0" w:space="0" w:color="auto"/>
        <w:right w:val="none" w:sz="0" w:space="0" w:color="auto"/>
      </w:divBdr>
    </w:div>
    <w:div w:id="687875532">
      <w:bodyDiv w:val="1"/>
      <w:marLeft w:val="0"/>
      <w:marRight w:val="0"/>
      <w:marTop w:val="0"/>
      <w:marBottom w:val="0"/>
      <w:divBdr>
        <w:top w:val="none" w:sz="0" w:space="0" w:color="auto"/>
        <w:left w:val="none" w:sz="0" w:space="0" w:color="auto"/>
        <w:bottom w:val="none" w:sz="0" w:space="0" w:color="auto"/>
        <w:right w:val="none" w:sz="0" w:space="0" w:color="auto"/>
      </w:divBdr>
      <w:divsChild>
        <w:div w:id="1645431307">
          <w:marLeft w:val="0"/>
          <w:marRight w:val="0"/>
          <w:marTop w:val="0"/>
          <w:marBottom w:val="0"/>
          <w:divBdr>
            <w:top w:val="none" w:sz="0" w:space="0" w:color="auto"/>
            <w:left w:val="none" w:sz="0" w:space="0" w:color="auto"/>
            <w:bottom w:val="none" w:sz="0" w:space="0" w:color="auto"/>
            <w:right w:val="none" w:sz="0" w:space="0" w:color="auto"/>
          </w:divBdr>
          <w:divsChild>
            <w:div w:id="2014843774">
              <w:marLeft w:val="0"/>
              <w:marRight w:val="0"/>
              <w:marTop w:val="380"/>
              <w:marBottom w:val="0"/>
              <w:divBdr>
                <w:top w:val="none" w:sz="0" w:space="0" w:color="auto"/>
                <w:left w:val="none" w:sz="0" w:space="0" w:color="auto"/>
                <w:bottom w:val="none" w:sz="0" w:space="0" w:color="auto"/>
                <w:right w:val="none" w:sz="0" w:space="0" w:color="auto"/>
              </w:divBdr>
              <w:divsChild>
                <w:div w:id="1801337343">
                  <w:marLeft w:val="0"/>
                  <w:marRight w:val="0"/>
                  <w:marTop w:val="0"/>
                  <w:marBottom w:val="0"/>
                  <w:divBdr>
                    <w:top w:val="none" w:sz="0" w:space="0" w:color="auto"/>
                    <w:left w:val="none" w:sz="0" w:space="0" w:color="auto"/>
                    <w:bottom w:val="none" w:sz="0" w:space="0" w:color="auto"/>
                    <w:right w:val="none" w:sz="0" w:space="0" w:color="auto"/>
                  </w:divBdr>
                  <w:divsChild>
                    <w:div w:id="604582091">
                      <w:marLeft w:val="0"/>
                      <w:marRight w:val="0"/>
                      <w:marTop w:val="272"/>
                      <w:marBottom w:val="0"/>
                      <w:divBdr>
                        <w:top w:val="none" w:sz="0" w:space="0" w:color="auto"/>
                        <w:left w:val="none" w:sz="0" w:space="0" w:color="auto"/>
                        <w:bottom w:val="none" w:sz="0" w:space="0" w:color="auto"/>
                        <w:right w:val="none" w:sz="0" w:space="0" w:color="auto"/>
                      </w:divBdr>
                      <w:divsChild>
                        <w:div w:id="636882979">
                          <w:marLeft w:val="0"/>
                          <w:marRight w:val="0"/>
                          <w:marTop w:val="0"/>
                          <w:marBottom w:val="0"/>
                          <w:divBdr>
                            <w:top w:val="none" w:sz="0" w:space="0" w:color="auto"/>
                            <w:left w:val="none" w:sz="0" w:space="0" w:color="auto"/>
                            <w:bottom w:val="none" w:sz="0" w:space="0" w:color="auto"/>
                            <w:right w:val="none" w:sz="0" w:space="0" w:color="auto"/>
                          </w:divBdr>
                          <w:divsChild>
                            <w:div w:id="2981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069188">
      <w:bodyDiv w:val="1"/>
      <w:marLeft w:val="0"/>
      <w:marRight w:val="0"/>
      <w:marTop w:val="0"/>
      <w:marBottom w:val="0"/>
      <w:divBdr>
        <w:top w:val="none" w:sz="0" w:space="0" w:color="auto"/>
        <w:left w:val="none" w:sz="0" w:space="0" w:color="auto"/>
        <w:bottom w:val="none" w:sz="0" w:space="0" w:color="auto"/>
        <w:right w:val="none" w:sz="0" w:space="0" w:color="auto"/>
      </w:divBdr>
    </w:div>
    <w:div w:id="688482236">
      <w:bodyDiv w:val="1"/>
      <w:marLeft w:val="0"/>
      <w:marRight w:val="0"/>
      <w:marTop w:val="100"/>
      <w:marBottom w:val="100"/>
      <w:divBdr>
        <w:top w:val="none" w:sz="0" w:space="0" w:color="auto"/>
        <w:left w:val="none" w:sz="0" w:space="0" w:color="auto"/>
        <w:bottom w:val="none" w:sz="0" w:space="0" w:color="auto"/>
        <w:right w:val="none" w:sz="0" w:space="0" w:color="auto"/>
      </w:divBdr>
      <w:divsChild>
        <w:div w:id="1975744932">
          <w:marLeft w:val="0"/>
          <w:marRight w:val="0"/>
          <w:marTop w:val="0"/>
          <w:marBottom w:val="0"/>
          <w:divBdr>
            <w:top w:val="none" w:sz="0" w:space="0" w:color="auto"/>
            <w:left w:val="none" w:sz="0" w:space="0" w:color="auto"/>
            <w:bottom w:val="none" w:sz="0" w:space="0" w:color="auto"/>
            <w:right w:val="none" w:sz="0" w:space="0" w:color="auto"/>
          </w:divBdr>
          <w:divsChild>
            <w:div w:id="496304511">
              <w:marLeft w:val="0"/>
              <w:marRight w:val="0"/>
              <w:marTop w:val="0"/>
              <w:marBottom w:val="0"/>
              <w:divBdr>
                <w:top w:val="none" w:sz="0" w:space="0" w:color="auto"/>
                <w:left w:val="none" w:sz="0" w:space="0" w:color="auto"/>
                <w:bottom w:val="none" w:sz="0" w:space="0" w:color="auto"/>
                <w:right w:val="none" w:sz="0" w:space="0" w:color="auto"/>
              </w:divBdr>
              <w:divsChild>
                <w:div w:id="1627808392">
                  <w:marLeft w:val="0"/>
                  <w:marRight w:val="0"/>
                  <w:marTop w:val="0"/>
                  <w:marBottom w:val="0"/>
                  <w:divBdr>
                    <w:top w:val="none" w:sz="0" w:space="0" w:color="auto"/>
                    <w:left w:val="none" w:sz="0" w:space="0" w:color="auto"/>
                    <w:bottom w:val="none" w:sz="0" w:space="0" w:color="auto"/>
                    <w:right w:val="none" w:sz="0" w:space="0" w:color="auto"/>
                  </w:divBdr>
                  <w:divsChild>
                    <w:div w:id="1932659041">
                      <w:marLeft w:val="0"/>
                      <w:marRight w:val="0"/>
                      <w:marTop w:val="0"/>
                      <w:marBottom w:val="0"/>
                      <w:divBdr>
                        <w:top w:val="none" w:sz="0" w:space="0" w:color="auto"/>
                        <w:left w:val="none" w:sz="0" w:space="0" w:color="auto"/>
                        <w:bottom w:val="none" w:sz="0" w:space="0" w:color="auto"/>
                        <w:right w:val="none" w:sz="0" w:space="0" w:color="auto"/>
                      </w:divBdr>
                      <w:divsChild>
                        <w:div w:id="182549856">
                          <w:marLeft w:val="0"/>
                          <w:marRight w:val="0"/>
                          <w:marTop w:val="0"/>
                          <w:marBottom w:val="0"/>
                          <w:divBdr>
                            <w:top w:val="none" w:sz="0" w:space="0" w:color="auto"/>
                            <w:left w:val="none" w:sz="0" w:space="0" w:color="auto"/>
                            <w:bottom w:val="none" w:sz="0" w:space="0" w:color="auto"/>
                            <w:right w:val="none" w:sz="0" w:space="0" w:color="auto"/>
                          </w:divBdr>
                          <w:divsChild>
                            <w:div w:id="1553738001">
                              <w:marLeft w:val="0"/>
                              <w:marRight w:val="0"/>
                              <w:marTop w:val="0"/>
                              <w:marBottom w:val="0"/>
                              <w:divBdr>
                                <w:top w:val="none" w:sz="0" w:space="0" w:color="auto"/>
                                <w:left w:val="none" w:sz="0" w:space="0" w:color="auto"/>
                                <w:bottom w:val="none" w:sz="0" w:space="0" w:color="auto"/>
                                <w:right w:val="none" w:sz="0" w:space="0" w:color="auto"/>
                              </w:divBdr>
                              <w:divsChild>
                                <w:div w:id="2027056982">
                                  <w:marLeft w:val="0"/>
                                  <w:marRight w:val="0"/>
                                  <w:marTop w:val="0"/>
                                  <w:marBottom w:val="0"/>
                                  <w:divBdr>
                                    <w:top w:val="none" w:sz="0" w:space="0" w:color="auto"/>
                                    <w:left w:val="none" w:sz="0" w:space="0" w:color="auto"/>
                                    <w:bottom w:val="none" w:sz="0" w:space="0" w:color="auto"/>
                                    <w:right w:val="none" w:sz="0" w:space="0" w:color="auto"/>
                                  </w:divBdr>
                                  <w:divsChild>
                                    <w:div w:id="1242908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145936">
      <w:bodyDiv w:val="1"/>
      <w:marLeft w:val="0"/>
      <w:marRight w:val="0"/>
      <w:marTop w:val="0"/>
      <w:marBottom w:val="0"/>
      <w:divBdr>
        <w:top w:val="none" w:sz="0" w:space="0" w:color="auto"/>
        <w:left w:val="none" w:sz="0" w:space="0" w:color="auto"/>
        <w:bottom w:val="none" w:sz="0" w:space="0" w:color="auto"/>
        <w:right w:val="none" w:sz="0" w:space="0" w:color="auto"/>
      </w:divBdr>
    </w:div>
    <w:div w:id="697505155">
      <w:bodyDiv w:val="1"/>
      <w:marLeft w:val="0"/>
      <w:marRight w:val="0"/>
      <w:marTop w:val="0"/>
      <w:marBottom w:val="0"/>
      <w:divBdr>
        <w:top w:val="none" w:sz="0" w:space="0" w:color="auto"/>
        <w:left w:val="none" w:sz="0" w:space="0" w:color="auto"/>
        <w:bottom w:val="none" w:sz="0" w:space="0" w:color="auto"/>
        <w:right w:val="none" w:sz="0" w:space="0" w:color="auto"/>
      </w:divBdr>
      <w:divsChild>
        <w:div w:id="550456436">
          <w:marLeft w:val="0"/>
          <w:marRight w:val="0"/>
          <w:marTop w:val="0"/>
          <w:marBottom w:val="187"/>
          <w:divBdr>
            <w:top w:val="none" w:sz="0" w:space="0" w:color="auto"/>
            <w:left w:val="none" w:sz="0" w:space="0" w:color="auto"/>
            <w:bottom w:val="none" w:sz="0" w:space="0" w:color="auto"/>
            <w:right w:val="none" w:sz="0" w:space="0" w:color="auto"/>
          </w:divBdr>
          <w:divsChild>
            <w:div w:id="1998416804">
              <w:marLeft w:val="0"/>
              <w:marRight w:val="0"/>
              <w:marTop w:val="0"/>
              <w:marBottom w:val="0"/>
              <w:divBdr>
                <w:top w:val="none" w:sz="0" w:space="0" w:color="auto"/>
                <w:left w:val="none" w:sz="0" w:space="0" w:color="auto"/>
                <w:bottom w:val="none" w:sz="0" w:space="0" w:color="auto"/>
                <w:right w:val="none" w:sz="0" w:space="0" w:color="auto"/>
              </w:divBdr>
              <w:divsChild>
                <w:div w:id="1769352548">
                  <w:marLeft w:val="0"/>
                  <w:marRight w:val="0"/>
                  <w:marTop w:val="0"/>
                  <w:marBottom w:val="0"/>
                  <w:divBdr>
                    <w:top w:val="none" w:sz="0" w:space="0" w:color="auto"/>
                    <w:left w:val="none" w:sz="0" w:space="0" w:color="auto"/>
                    <w:bottom w:val="none" w:sz="0" w:space="0" w:color="auto"/>
                    <w:right w:val="none" w:sz="0" w:space="0" w:color="auto"/>
                  </w:divBdr>
                  <w:divsChild>
                    <w:div w:id="2000034687">
                      <w:marLeft w:val="0"/>
                      <w:marRight w:val="0"/>
                      <w:marTop w:val="0"/>
                      <w:marBottom w:val="0"/>
                      <w:divBdr>
                        <w:top w:val="none" w:sz="0" w:space="0" w:color="auto"/>
                        <w:left w:val="none" w:sz="0" w:space="0" w:color="auto"/>
                        <w:bottom w:val="none" w:sz="0" w:space="0" w:color="auto"/>
                        <w:right w:val="none" w:sz="0" w:space="0" w:color="auto"/>
                      </w:divBdr>
                      <w:divsChild>
                        <w:div w:id="5526834">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87683">
      <w:bodyDiv w:val="1"/>
      <w:marLeft w:val="0"/>
      <w:marRight w:val="0"/>
      <w:marTop w:val="0"/>
      <w:marBottom w:val="0"/>
      <w:divBdr>
        <w:top w:val="none" w:sz="0" w:space="0" w:color="auto"/>
        <w:left w:val="none" w:sz="0" w:space="0" w:color="auto"/>
        <w:bottom w:val="none" w:sz="0" w:space="0" w:color="auto"/>
        <w:right w:val="none" w:sz="0" w:space="0" w:color="auto"/>
      </w:divBdr>
      <w:divsChild>
        <w:div w:id="2041709029">
          <w:marLeft w:val="0"/>
          <w:marRight w:val="0"/>
          <w:marTop w:val="0"/>
          <w:marBottom w:val="0"/>
          <w:divBdr>
            <w:top w:val="none" w:sz="0" w:space="0" w:color="auto"/>
            <w:left w:val="none" w:sz="0" w:space="0" w:color="auto"/>
            <w:bottom w:val="none" w:sz="0" w:space="0" w:color="auto"/>
            <w:right w:val="none" w:sz="0" w:space="0" w:color="auto"/>
          </w:divBdr>
          <w:divsChild>
            <w:div w:id="567498351">
              <w:marLeft w:val="0"/>
              <w:marRight w:val="0"/>
              <w:marTop w:val="469"/>
              <w:marBottom w:val="0"/>
              <w:divBdr>
                <w:top w:val="none" w:sz="0" w:space="0" w:color="auto"/>
                <w:left w:val="none" w:sz="0" w:space="0" w:color="auto"/>
                <w:bottom w:val="none" w:sz="0" w:space="0" w:color="auto"/>
                <w:right w:val="none" w:sz="0" w:space="0" w:color="auto"/>
              </w:divBdr>
              <w:divsChild>
                <w:div w:id="1740640274">
                  <w:marLeft w:val="0"/>
                  <w:marRight w:val="0"/>
                  <w:marTop w:val="0"/>
                  <w:marBottom w:val="0"/>
                  <w:divBdr>
                    <w:top w:val="none" w:sz="0" w:space="0" w:color="auto"/>
                    <w:left w:val="none" w:sz="0" w:space="0" w:color="auto"/>
                    <w:bottom w:val="none" w:sz="0" w:space="0" w:color="auto"/>
                    <w:right w:val="none" w:sz="0" w:space="0" w:color="auto"/>
                  </w:divBdr>
                  <w:divsChild>
                    <w:div w:id="1071462293">
                      <w:marLeft w:val="0"/>
                      <w:marRight w:val="0"/>
                      <w:marTop w:val="335"/>
                      <w:marBottom w:val="0"/>
                      <w:divBdr>
                        <w:top w:val="none" w:sz="0" w:space="0" w:color="auto"/>
                        <w:left w:val="none" w:sz="0" w:space="0" w:color="auto"/>
                        <w:bottom w:val="none" w:sz="0" w:space="0" w:color="auto"/>
                        <w:right w:val="none" w:sz="0" w:space="0" w:color="auto"/>
                      </w:divBdr>
                      <w:divsChild>
                        <w:div w:id="1002703127">
                          <w:marLeft w:val="0"/>
                          <w:marRight w:val="0"/>
                          <w:marTop w:val="0"/>
                          <w:marBottom w:val="0"/>
                          <w:divBdr>
                            <w:top w:val="none" w:sz="0" w:space="0" w:color="auto"/>
                            <w:left w:val="none" w:sz="0" w:space="0" w:color="auto"/>
                            <w:bottom w:val="none" w:sz="0" w:space="0" w:color="auto"/>
                            <w:right w:val="none" w:sz="0" w:space="0" w:color="auto"/>
                          </w:divBdr>
                          <w:divsChild>
                            <w:div w:id="20896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52482">
      <w:bodyDiv w:val="1"/>
      <w:marLeft w:val="0"/>
      <w:marRight w:val="0"/>
      <w:marTop w:val="0"/>
      <w:marBottom w:val="0"/>
      <w:divBdr>
        <w:top w:val="none" w:sz="0" w:space="0" w:color="auto"/>
        <w:left w:val="none" w:sz="0" w:space="0" w:color="auto"/>
        <w:bottom w:val="none" w:sz="0" w:space="0" w:color="auto"/>
        <w:right w:val="none" w:sz="0" w:space="0" w:color="auto"/>
      </w:divBdr>
    </w:div>
    <w:div w:id="701173240">
      <w:bodyDiv w:val="1"/>
      <w:marLeft w:val="0"/>
      <w:marRight w:val="0"/>
      <w:marTop w:val="0"/>
      <w:marBottom w:val="0"/>
      <w:divBdr>
        <w:top w:val="none" w:sz="0" w:space="0" w:color="auto"/>
        <w:left w:val="none" w:sz="0" w:space="0" w:color="auto"/>
        <w:bottom w:val="none" w:sz="0" w:space="0" w:color="auto"/>
        <w:right w:val="none" w:sz="0" w:space="0" w:color="auto"/>
      </w:divBdr>
    </w:div>
    <w:div w:id="701587828">
      <w:bodyDiv w:val="1"/>
      <w:marLeft w:val="0"/>
      <w:marRight w:val="0"/>
      <w:marTop w:val="0"/>
      <w:marBottom w:val="0"/>
      <w:divBdr>
        <w:top w:val="none" w:sz="0" w:space="0" w:color="auto"/>
        <w:left w:val="none" w:sz="0" w:space="0" w:color="auto"/>
        <w:bottom w:val="none" w:sz="0" w:space="0" w:color="auto"/>
        <w:right w:val="none" w:sz="0" w:space="0" w:color="auto"/>
      </w:divBdr>
    </w:div>
    <w:div w:id="704020153">
      <w:bodyDiv w:val="1"/>
      <w:marLeft w:val="0"/>
      <w:marRight w:val="0"/>
      <w:marTop w:val="0"/>
      <w:marBottom w:val="0"/>
      <w:divBdr>
        <w:top w:val="none" w:sz="0" w:space="0" w:color="auto"/>
        <w:left w:val="none" w:sz="0" w:space="0" w:color="auto"/>
        <w:bottom w:val="none" w:sz="0" w:space="0" w:color="auto"/>
        <w:right w:val="none" w:sz="0" w:space="0" w:color="auto"/>
      </w:divBdr>
    </w:div>
    <w:div w:id="704451096">
      <w:bodyDiv w:val="1"/>
      <w:marLeft w:val="0"/>
      <w:marRight w:val="0"/>
      <w:marTop w:val="0"/>
      <w:marBottom w:val="0"/>
      <w:divBdr>
        <w:top w:val="none" w:sz="0" w:space="0" w:color="auto"/>
        <w:left w:val="none" w:sz="0" w:space="0" w:color="auto"/>
        <w:bottom w:val="none" w:sz="0" w:space="0" w:color="auto"/>
        <w:right w:val="none" w:sz="0" w:space="0" w:color="auto"/>
      </w:divBdr>
      <w:divsChild>
        <w:div w:id="1896352403">
          <w:marLeft w:val="0"/>
          <w:marRight w:val="0"/>
          <w:marTop w:val="0"/>
          <w:marBottom w:val="0"/>
          <w:divBdr>
            <w:top w:val="none" w:sz="0" w:space="0" w:color="auto"/>
            <w:left w:val="none" w:sz="0" w:space="0" w:color="auto"/>
            <w:bottom w:val="none" w:sz="0" w:space="0" w:color="auto"/>
            <w:right w:val="none" w:sz="0" w:space="0" w:color="auto"/>
          </w:divBdr>
          <w:divsChild>
            <w:div w:id="1026253957">
              <w:marLeft w:val="0"/>
              <w:marRight w:val="0"/>
              <w:marTop w:val="0"/>
              <w:marBottom w:val="0"/>
              <w:divBdr>
                <w:top w:val="none" w:sz="0" w:space="0" w:color="auto"/>
                <w:left w:val="none" w:sz="0" w:space="0" w:color="auto"/>
                <w:bottom w:val="none" w:sz="0" w:space="0" w:color="auto"/>
                <w:right w:val="none" w:sz="0" w:space="0" w:color="auto"/>
              </w:divBdr>
              <w:divsChild>
                <w:div w:id="496383291">
                  <w:marLeft w:val="0"/>
                  <w:marRight w:val="0"/>
                  <w:marTop w:val="0"/>
                  <w:marBottom w:val="0"/>
                  <w:divBdr>
                    <w:top w:val="none" w:sz="0" w:space="0" w:color="auto"/>
                    <w:left w:val="none" w:sz="0" w:space="0" w:color="auto"/>
                    <w:bottom w:val="none" w:sz="0" w:space="0" w:color="auto"/>
                    <w:right w:val="none" w:sz="0" w:space="0" w:color="auto"/>
                  </w:divBdr>
                  <w:divsChild>
                    <w:div w:id="785000955">
                      <w:marLeft w:val="0"/>
                      <w:marRight w:val="0"/>
                      <w:marTop w:val="0"/>
                      <w:marBottom w:val="0"/>
                      <w:divBdr>
                        <w:top w:val="none" w:sz="0" w:space="0" w:color="auto"/>
                        <w:left w:val="none" w:sz="0" w:space="0" w:color="auto"/>
                        <w:bottom w:val="none" w:sz="0" w:space="0" w:color="auto"/>
                        <w:right w:val="none" w:sz="0" w:space="0" w:color="auto"/>
                      </w:divBdr>
                      <w:divsChild>
                        <w:div w:id="199900959">
                          <w:marLeft w:val="0"/>
                          <w:marRight w:val="0"/>
                          <w:marTop w:val="0"/>
                          <w:marBottom w:val="0"/>
                          <w:divBdr>
                            <w:top w:val="none" w:sz="0" w:space="0" w:color="auto"/>
                            <w:left w:val="none" w:sz="0" w:space="0" w:color="auto"/>
                            <w:bottom w:val="none" w:sz="0" w:space="0" w:color="auto"/>
                            <w:right w:val="none" w:sz="0" w:space="0" w:color="auto"/>
                          </w:divBdr>
                          <w:divsChild>
                            <w:div w:id="1972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94118">
      <w:bodyDiv w:val="1"/>
      <w:marLeft w:val="0"/>
      <w:marRight w:val="0"/>
      <w:marTop w:val="0"/>
      <w:marBottom w:val="0"/>
      <w:divBdr>
        <w:top w:val="none" w:sz="0" w:space="0" w:color="auto"/>
        <w:left w:val="none" w:sz="0" w:space="0" w:color="auto"/>
        <w:bottom w:val="none" w:sz="0" w:space="0" w:color="auto"/>
        <w:right w:val="none" w:sz="0" w:space="0" w:color="auto"/>
      </w:divBdr>
      <w:divsChild>
        <w:div w:id="1130901862">
          <w:marLeft w:val="0"/>
          <w:marRight w:val="0"/>
          <w:marTop w:val="0"/>
          <w:marBottom w:val="0"/>
          <w:divBdr>
            <w:top w:val="none" w:sz="0" w:space="0" w:color="auto"/>
            <w:left w:val="none" w:sz="0" w:space="0" w:color="auto"/>
            <w:bottom w:val="none" w:sz="0" w:space="0" w:color="auto"/>
            <w:right w:val="none" w:sz="0" w:space="0" w:color="auto"/>
          </w:divBdr>
          <w:divsChild>
            <w:div w:id="572935398">
              <w:marLeft w:val="0"/>
              <w:marRight w:val="0"/>
              <w:marTop w:val="469"/>
              <w:marBottom w:val="0"/>
              <w:divBdr>
                <w:top w:val="none" w:sz="0" w:space="0" w:color="auto"/>
                <w:left w:val="none" w:sz="0" w:space="0" w:color="auto"/>
                <w:bottom w:val="none" w:sz="0" w:space="0" w:color="auto"/>
                <w:right w:val="none" w:sz="0" w:space="0" w:color="auto"/>
              </w:divBdr>
              <w:divsChild>
                <w:div w:id="1155993428">
                  <w:marLeft w:val="0"/>
                  <w:marRight w:val="0"/>
                  <w:marTop w:val="0"/>
                  <w:marBottom w:val="0"/>
                  <w:divBdr>
                    <w:top w:val="none" w:sz="0" w:space="0" w:color="auto"/>
                    <w:left w:val="none" w:sz="0" w:space="0" w:color="auto"/>
                    <w:bottom w:val="none" w:sz="0" w:space="0" w:color="auto"/>
                    <w:right w:val="none" w:sz="0" w:space="0" w:color="auto"/>
                  </w:divBdr>
                  <w:divsChild>
                    <w:div w:id="538321280">
                      <w:marLeft w:val="0"/>
                      <w:marRight w:val="0"/>
                      <w:marTop w:val="335"/>
                      <w:marBottom w:val="0"/>
                      <w:divBdr>
                        <w:top w:val="none" w:sz="0" w:space="0" w:color="auto"/>
                        <w:left w:val="none" w:sz="0" w:space="0" w:color="auto"/>
                        <w:bottom w:val="none" w:sz="0" w:space="0" w:color="auto"/>
                        <w:right w:val="none" w:sz="0" w:space="0" w:color="auto"/>
                      </w:divBdr>
                      <w:divsChild>
                        <w:div w:id="2039236193">
                          <w:marLeft w:val="0"/>
                          <w:marRight w:val="0"/>
                          <w:marTop w:val="0"/>
                          <w:marBottom w:val="0"/>
                          <w:divBdr>
                            <w:top w:val="none" w:sz="0" w:space="0" w:color="auto"/>
                            <w:left w:val="none" w:sz="0" w:space="0" w:color="auto"/>
                            <w:bottom w:val="none" w:sz="0" w:space="0" w:color="auto"/>
                            <w:right w:val="none" w:sz="0" w:space="0" w:color="auto"/>
                          </w:divBdr>
                          <w:divsChild>
                            <w:div w:id="10472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145564">
      <w:bodyDiv w:val="1"/>
      <w:marLeft w:val="0"/>
      <w:marRight w:val="0"/>
      <w:marTop w:val="0"/>
      <w:marBottom w:val="0"/>
      <w:divBdr>
        <w:top w:val="none" w:sz="0" w:space="0" w:color="auto"/>
        <w:left w:val="none" w:sz="0" w:space="0" w:color="auto"/>
        <w:bottom w:val="none" w:sz="0" w:space="0" w:color="auto"/>
        <w:right w:val="none" w:sz="0" w:space="0" w:color="auto"/>
      </w:divBdr>
    </w:div>
    <w:div w:id="711227306">
      <w:bodyDiv w:val="1"/>
      <w:marLeft w:val="0"/>
      <w:marRight w:val="0"/>
      <w:marTop w:val="100"/>
      <w:marBottom w:val="100"/>
      <w:divBdr>
        <w:top w:val="none" w:sz="0" w:space="0" w:color="auto"/>
        <w:left w:val="none" w:sz="0" w:space="0" w:color="auto"/>
        <w:bottom w:val="none" w:sz="0" w:space="0" w:color="auto"/>
        <w:right w:val="none" w:sz="0" w:space="0" w:color="auto"/>
      </w:divBdr>
      <w:divsChild>
        <w:div w:id="2018926173">
          <w:marLeft w:val="0"/>
          <w:marRight w:val="0"/>
          <w:marTop w:val="0"/>
          <w:marBottom w:val="0"/>
          <w:divBdr>
            <w:top w:val="none" w:sz="0" w:space="0" w:color="auto"/>
            <w:left w:val="none" w:sz="0" w:space="0" w:color="auto"/>
            <w:bottom w:val="none" w:sz="0" w:space="0" w:color="auto"/>
            <w:right w:val="none" w:sz="0" w:space="0" w:color="auto"/>
          </w:divBdr>
          <w:divsChild>
            <w:div w:id="569192851">
              <w:marLeft w:val="0"/>
              <w:marRight w:val="0"/>
              <w:marTop w:val="0"/>
              <w:marBottom w:val="0"/>
              <w:divBdr>
                <w:top w:val="none" w:sz="0" w:space="0" w:color="auto"/>
                <w:left w:val="none" w:sz="0" w:space="0" w:color="auto"/>
                <w:bottom w:val="none" w:sz="0" w:space="0" w:color="auto"/>
                <w:right w:val="none" w:sz="0" w:space="0" w:color="auto"/>
              </w:divBdr>
              <w:divsChild>
                <w:div w:id="1578782253">
                  <w:marLeft w:val="0"/>
                  <w:marRight w:val="0"/>
                  <w:marTop w:val="0"/>
                  <w:marBottom w:val="0"/>
                  <w:divBdr>
                    <w:top w:val="none" w:sz="0" w:space="0" w:color="auto"/>
                    <w:left w:val="none" w:sz="0" w:space="0" w:color="auto"/>
                    <w:bottom w:val="none" w:sz="0" w:space="0" w:color="auto"/>
                    <w:right w:val="none" w:sz="0" w:space="0" w:color="auto"/>
                  </w:divBdr>
                  <w:divsChild>
                    <w:div w:id="731540533">
                      <w:marLeft w:val="0"/>
                      <w:marRight w:val="0"/>
                      <w:marTop w:val="0"/>
                      <w:marBottom w:val="0"/>
                      <w:divBdr>
                        <w:top w:val="none" w:sz="0" w:space="0" w:color="auto"/>
                        <w:left w:val="none" w:sz="0" w:space="0" w:color="auto"/>
                        <w:bottom w:val="none" w:sz="0" w:space="0" w:color="auto"/>
                        <w:right w:val="none" w:sz="0" w:space="0" w:color="auto"/>
                      </w:divBdr>
                      <w:divsChild>
                        <w:div w:id="394082576">
                          <w:marLeft w:val="0"/>
                          <w:marRight w:val="0"/>
                          <w:marTop w:val="0"/>
                          <w:marBottom w:val="0"/>
                          <w:divBdr>
                            <w:top w:val="none" w:sz="0" w:space="0" w:color="auto"/>
                            <w:left w:val="none" w:sz="0" w:space="0" w:color="auto"/>
                            <w:bottom w:val="none" w:sz="0" w:space="0" w:color="auto"/>
                            <w:right w:val="none" w:sz="0" w:space="0" w:color="auto"/>
                          </w:divBdr>
                          <w:divsChild>
                            <w:div w:id="878472227">
                              <w:marLeft w:val="0"/>
                              <w:marRight w:val="0"/>
                              <w:marTop w:val="0"/>
                              <w:marBottom w:val="0"/>
                              <w:divBdr>
                                <w:top w:val="none" w:sz="0" w:space="0" w:color="auto"/>
                                <w:left w:val="none" w:sz="0" w:space="0" w:color="auto"/>
                                <w:bottom w:val="none" w:sz="0" w:space="0" w:color="auto"/>
                                <w:right w:val="none" w:sz="0" w:space="0" w:color="auto"/>
                              </w:divBdr>
                              <w:divsChild>
                                <w:div w:id="1127116379">
                                  <w:marLeft w:val="0"/>
                                  <w:marRight w:val="0"/>
                                  <w:marTop w:val="0"/>
                                  <w:marBottom w:val="0"/>
                                  <w:divBdr>
                                    <w:top w:val="none" w:sz="0" w:space="0" w:color="auto"/>
                                    <w:left w:val="none" w:sz="0" w:space="0" w:color="auto"/>
                                    <w:bottom w:val="none" w:sz="0" w:space="0" w:color="auto"/>
                                    <w:right w:val="none" w:sz="0" w:space="0" w:color="auto"/>
                                  </w:divBdr>
                                  <w:divsChild>
                                    <w:div w:id="686948841">
                                      <w:marLeft w:val="0"/>
                                      <w:marRight w:val="0"/>
                                      <w:marTop w:val="94"/>
                                      <w:marBottom w:val="0"/>
                                      <w:divBdr>
                                        <w:top w:val="none" w:sz="0" w:space="0" w:color="auto"/>
                                        <w:left w:val="none" w:sz="0" w:space="0" w:color="auto"/>
                                        <w:bottom w:val="none" w:sz="0" w:space="0" w:color="auto"/>
                                        <w:right w:val="none" w:sz="0" w:space="0" w:color="auto"/>
                                      </w:divBdr>
                                      <w:divsChild>
                                        <w:div w:id="54278217">
                                          <w:marLeft w:val="0"/>
                                          <w:marRight w:val="0"/>
                                          <w:marTop w:val="0"/>
                                          <w:marBottom w:val="0"/>
                                          <w:divBdr>
                                            <w:top w:val="none" w:sz="0" w:space="0" w:color="auto"/>
                                            <w:left w:val="none" w:sz="0" w:space="0" w:color="auto"/>
                                            <w:bottom w:val="none" w:sz="0" w:space="0" w:color="auto"/>
                                            <w:right w:val="none" w:sz="0" w:space="0" w:color="auto"/>
                                          </w:divBdr>
                                        </w:div>
                                        <w:div w:id="57173917">
                                          <w:marLeft w:val="0"/>
                                          <w:marRight w:val="0"/>
                                          <w:marTop w:val="0"/>
                                          <w:marBottom w:val="0"/>
                                          <w:divBdr>
                                            <w:top w:val="none" w:sz="0" w:space="0" w:color="auto"/>
                                            <w:left w:val="none" w:sz="0" w:space="0" w:color="auto"/>
                                            <w:bottom w:val="none" w:sz="0" w:space="0" w:color="auto"/>
                                            <w:right w:val="none" w:sz="0" w:space="0" w:color="auto"/>
                                          </w:divBdr>
                                        </w:div>
                                        <w:div w:id="151725770">
                                          <w:marLeft w:val="0"/>
                                          <w:marRight w:val="0"/>
                                          <w:marTop w:val="0"/>
                                          <w:marBottom w:val="0"/>
                                          <w:divBdr>
                                            <w:top w:val="none" w:sz="0" w:space="0" w:color="auto"/>
                                            <w:left w:val="none" w:sz="0" w:space="0" w:color="auto"/>
                                            <w:bottom w:val="none" w:sz="0" w:space="0" w:color="auto"/>
                                            <w:right w:val="none" w:sz="0" w:space="0" w:color="auto"/>
                                          </w:divBdr>
                                        </w:div>
                                        <w:div w:id="164589884">
                                          <w:marLeft w:val="0"/>
                                          <w:marRight w:val="0"/>
                                          <w:marTop w:val="0"/>
                                          <w:marBottom w:val="0"/>
                                          <w:divBdr>
                                            <w:top w:val="none" w:sz="0" w:space="0" w:color="auto"/>
                                            <w:left w:val="none" w:sz="0" w:space="0" w:color="auto"/>
                                            <w:bottom w:val="none" w:sz="0" w:space="0" w:color="auto"/>
                                            <w:right w:val="none" w:sz="0" w:space="0" w:color="auto"/>
                                          </w:divBdr>
                                        </w:div>
                                        <w:div w:id="479544900">
                                          <w:marLeft w:val="0"/>
                                          <w:marRight w:val="0"/>
                                          <w:marTop w:val="0"/>
                                          <w:marBottom w:val="0"/>
                                          <w:divBdr>
                                            <w:top w:val="none" w:sz="0" w:space="0" w:color="auto"/>
                                            <w:left w:val="none" w:sz="0" w:space="0" w:color="auto"/>
                                            <w:bottom w:val="none" w:sz="0" w:space="0" w:color="auto"/>
                                            <w:right w:val="none" w:sz="0" w:space="0" w:color="auto"/>
                                          </w:divBdr>
                                        </w:div>
                                        <w:div w:id="509443341">
                                          <w:marLeft w:val="0"/>
                                          <w:marRight w:val="0"/>
                                          <w:marTop w:val="0"/>
                                          <w:marBottom w:val="0"/>
                                          <w:divBdr>
                                            <w:top w:val="none" w:sz="0" w:space="0" w:color="auto"/>
                                            <w:left w:val="none" w:sz="0" w:space="0" w:color="auto"/>
                                            <w:bottom w:val="none" w:sz="0" w:space="0" w:color="auto"/>
                                            <w:right w:val="none" w:sz="0" w:space="0" w:color="auto"/>
                                          </w:divBdr>
                                        </w:div>
                                        <w:div w:id="554050194">
                                          <w:marLeft w:val="0"/>
                                          <w:marRight w:val="0"/>
                                          <w:marTop w:val="0"/>
                                          <w:marBottom w:val="0"/>
                                          <w:divBdr>
                                            <w:top w:val="none" w:sz="0" w:space="0" w:color="auto"/>
                                            <w:left w:val="none" w:sz="0" w:space="0" w:color="auto"/>
                                            <w:bottom w:val="none" w:sz="0" w:space="0" w:color="auto"/>
                                            <w:right w:val="none" w:sz="0" w:space="0" w:color="auto"/>
                                          </w:divBdr>
                                        </w:div>
                                        <w:div w:id="672730765">
                                          <w:marLeft w:val="0"/>
                                          <w:marRight w:val="0"/>
                                          <w:marTop w:val="0"/>
                                          <w:marBottom w:val="0"/>
                                          <w:divBdr>
                                            <w:top w:val="none" w:sz="0" w:space="0" w:color="auto"/>
                                            <w:left w:val="none" w:sz="0" w:space="0" w:color="auto"/>
                                            <w:bottom w:val="none" w:sz="0" w:space="0" w:color="auto"/>
                                            <w:right w:val="none" w:sz="0" w:space="0" w:color="auto"/>
                                          </w:divBdr>
                                        </w:div>
                                        <w:div w:id="768160266">
                                          <w:marLeft w:val="0"/>
                                          <w:marRight w:val="0"/>
                                          <w:marTop w:val="0"/>
                                          <w:marBottom w:val="0"/>
                                          <w:divBdr>
                                            <w:top w:val="none" w:sz="0" w:space="0" w:color="auto"/>
                                            <w:left w:val="none" w:sz="0" w:space="0" w:color="auto"/>
                                            <w:bottom w:val="none" w:sz="0" w:space="0" w:color="auto"/>
                                            <w:right w:val="none" w:sz="0" w:space="0" w:color="auto"/>
                                          </w:divBdr>
                                        </w:div>
                                        <w:div w:id="815297010">
                                          <w:marLeft w:val="0"/>
                                          <w:marRight w:val="0"/>
                                          <w:marTop w:val="0"/>
                                          <w:marBottom w:val="0"/>
                                          <w:divBdr>
                                            <w:top w:val="none" w:sz="0" w:space="0" w:color="auto"/>
                                            <w:left w:val="none" w:sz="0" w:space="0" w:color="auto"/>
                                            <w:bottom w:val="none" w:sz="0" w:space="0" w:color="auto"/>
                                            <w:right w:val="none" w:sz="0" w:space="0" w:color="auto"/>
                                          </w:divBdr>
                                        </w:div>
                                        <w:div w:id="973948657">
                                          <w:marLeft w:val="0"/>
                                          <w:marRight w:val="0"/>
                                          <w:marTop w:val="0"/>
                                          <w:marBottom w:val="0"/>
                                          <w:divBdr>
                                            <w:top w:val="none" w:sz="0" w:space="0" w:color="auto"/>
                                            <w:left w:val="none" w:sz="0" w:space="0" w:color="auto"/>
                                            <w:bottom w:val="none" w:sz="0" w:space="0" w:color="auto"/>
                                            <w:right w:val="none" w:sz="0" w:space="0" w:color="auto"/>
                                          </w:divBdr>
                                        </w:div>
                                        <w:div w:id="1005673735">
                                          <w:marLeft w:val="0"/>
                                          <w:marRight w:val="0"/>
                                          <w:marTop w:val="0"/>
                                          <w:marBottom w:val="0"/>
                                          <w:divBdr>
                                            <w:top w:val="none" w:sz="0" w:space="0" w:color="auto"/>
                                            <w:left w:val="none" w:sz="0" w:space="0" w:color="auto"/>
                                            <w:bottom w:val="none" w:sz="0" w:space="0" w:color="auto"/>
                                            <w:right w:val="none" w:sz="0" w:space="0" w:color="auto"/>
                                          </w:divBdr>
                                        </w:div>
                                        <w:div w:id="1031960446">
                                          <w:marLeft w:val="0"/>
                                          <w:marRight w:val="0"/>
                                          <w:marTop w:val="0"/>
                                          <w:marBottom w:val="0"/>
                                          <w:divBdr>
                                            <w:top w:val="none" w:sz="0" w:space="0" w:color="auto"/>
                                            <w:left w:val="none" w:sz="0" w:space="0" w:color="auto"/>
                                            <w:bottom w:val="none" w:sz="0" w:space="0" w:color="auto"/>
                                            <w:right w:val="none" w:sz="0" w:space="0" w:color="auto"/>
                                          </w:divBdr>
                                        </w:div>
                                        <w:div w:id="1102609652">
                                          <w:marLeft w:val="0"/>
                                          <w:marRight w:val="0"/>
                                          <w:marTop w:val="0"/>
                                          <w:marBottom w:val="0"/>
                                          <w:divBdr>
                                            <w:top w:val="none" w:sz="0" w:space="0" w:color="auto"/>
                                            <w:left w:val="none" w:sz="0" w:space="0" w:color="auto"/>
                                            <w:bottom w:val="none" w:sz="0" w:space="0" w:color="auto"/>
                                            <w:right w:val="none" w:sz="0" w:space="0" w:color="auto"/>
                                          </w:divBdr>
                                        </w:div>
                                        <w:div w:id="1352564297">
                                          <w:marLeft w:val="0"/>
                                          <w:marRight w:val="0"/>
                                          <w:marTop w:val="0"/>
                                          <w:marBottom w:val="0"/>
                                          <w:divBdr>
                                            <w:top w:val="none" w:sz="0" w:space="0" w:color="auto"/>
                                            <w:left w:val="none" w:sz="0" w:space="0" w:color="auto"/>
                                            <w:bottom w:val="none" w:sz="0" w:space="0" w:color="auto"/>
                                            <w:right w:val="none" w:sz="0" w:space="0" w:color="auto"/>
                                          </w:divBdr>
                                        </w:div>
                                        <w:div w:id="1371615935">
                                          <w:marLeft w:val="0"/>
                                          <w:marRight w:val="0"/>
                                          <w:marTop w:val="0"/>
                                          <w:marBottom w:val="0"/>
                                          <w:divBdr>
                                            <w:top w:val="none" w:sz="0" w:space="0" w:color="auto"/>
                                            <w:left w:val="none" w:sz="0" w:space="0" w:color="auto"/>
                                            <w:bottom w:val="none" w:sz="0" w:space="0" w:color="auto"/>
                                            <w:right w:val="none" w:sz="0" w:space="0" w:color="auto"/>
                                          </w:divBdr>
                                        </w:div>
                                        <w:div w:id="1391611523">
                                          <w:marLeft w:val="0"/>
                                          <w:marRight w:val="0"/>
                                          <w:marTop w:val="0"/>
                                          <w:marBottom w:val="0"/>
                                          <w:divBdr>
                                            <w:top w:val="none" w:sz="0" w:space="0" w:color="auto"/>
                                            <w:left w:val="none" w:sz="0" w:space="0" w:color="auto"/>
                                            <w:bottom w:val="none" w:sz="0" w:space="0" w:color="auto"/>
                                            <w:right w:val="none" w:sz="0" w:space="0" w:color="auto"/>
                                          </w:divBdr>
                                        </w:div>
                                        <w:div w:id="1393893086">
                                          <w:marLeft w:val="0"/>
                                          <w:marRight w:val="0"/>
                                          <w:marTop w:val="0"/>
                                          <w:marBottom w:val="0"/>
                                          <w:divBdr>
                                            <w:top w:val="none" w:sz="0" w:space="0" w:color="auto"/>
                                            <w:left w:val="none" w:sz="0" w:space="0" w:color="auto"/>
                                            <w:bottom w:val="none" w:sz="0" w:space="0" w:color="auto"/>
                                            <w:right w:val="none" w:sz="0" w:space="0" w:color="auto"/>
                                          </w:divBdr>
                                        </w:div>
                                        <w:div w:id="1423254905">
                                          <w:marLeft w:val="0"/>
                                          <w:marRight w:val="0"/>
                                          <w:marTop w:val="0"/>
                                          <w:marBottom w:val="0"/>
                                          <w:divBdr>
                                            <w:top w:val="none" w:sz="0" w:space="0" w:color="auto"/>
                                            <w:left w:val="none" w:sz="0" w:space="0" w:color="auto"/>
                                            <w:bottom w:val="none" w:sz="0" w:space="0" w:color="auto"/>
                                            <w:right w:val="none" w:sz="0" w:space="0" w:color="auto"/>
                                          </w:divBdr>
                                        </w:div>
                                        <w:div w:id="1436706875">
                                          <w:marLeft w:val="0"/>
                                          <w:marRight w:val="0"/>
                                          <w:marTop w:val="0"/>
                                          <w:marBottom w:val="0"/>
                                          <w:divBdr>
                                            <w:top w:val="none" w:sz="0" w:space="0" w:color="auto"/>
                                            <w:left w:val="none" w:sz="0" w:space="0" w:color="auto"/>
                                            <w:bottom w:val="none" w:sz="0" w:space="0" w:color="auto"/>
                                            <w:right w:val="none" w:sz="0" w:space="0" w:color="auto"/>
                                          </w:divBdr>
                                        </w:div>
                                        <w:div w:id="1553148613">
                                          <w:marLeft w:val="0"/>
                                          <w:marRight w:val="0"/>
                                          <w:marTop w:val="0"/>
                                          <w:marBottom w:val="0"/>
                                          <w:divBdr>
                                            <w:top w:val="none" w:sz="0" w:space="0" w:color="auto"/>
                                            <w:left w:val="none" w:sz="0" w:space="0" w:color="auto"/>
                                            <w:bottom w:val="none" w:sz="0" w:space="0" w:color="auto"/>
                                            <w:right w:val="none" w:sz="0" w:space="0" w:color="auto"/>
                                          </w:divBdr>
                                        </w:div>
                                        <w:div w:id="1576624923">
                                          <w:marLeft w:val="0"/>
                                          <w:marRight w:val="0"/>
                                          <w:marTop w:val="0"/>
                                          <w:marBottom w:val="0"/>
                                          <w:divBdr>
                                            <w:top w:val="none" w:sz="0" w:space="0" w:color="auto"/>
                                            <w:left w:val="none" w:sz="0" w:space="0" w:color="auto"/>
                                            <w:bottom w:val="none" w:sz="0" w:space="0" w:color="auto"/>
                                            <w:right w:val="none" w:sz="0" w:space="0" w:color="auto"/>
                                          </w:divBdr>
                                        </w:div>
                                        <w:div w:id="17447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818318">
      <w:bodyDiv w:val="1"/>
      <w:marLeft w:val="0"/>
      <w:marRight w:val="0"/>
      <w:marTop w:val="0"/>
      <w:marBottom w:val="0"/>
      <w:divBdr>
        <w:top w:val="none" w:sz="0" w:space="0" w:color="auto"/>
        <w:left w:val="none" w:sz="0" w:space="0" w:color="auto"/>
        <w:bottom w:val="none" w:sz="0" w:space="0" w:color="auto"/>
        <w:right w:val="none" w:sz="0" w:space="0" w:color="auto"/>
      </w:divBdr>
      <w:divsChild>
        <w:div w:id="570384829">
          <w:marLeft w:val="0"/>
          <w:marRight w:val="0"/>
          <w:marTop w:val="0"/>
          <w:marBottom w:val="0"/>
          <w:divBdr>
            <w:top w:val="none" w:sz="0" w:space="0" w:color="auto"/>
            <w:left w:val="none" w:sz="0" w:space="0" w:color="auto"/>
            <w:bottom w:val="none" w:sz="0" w:space="0" w:color="auto"/>
            <w:right w:val="none" w:sz="0" w:space="0" w:color="auto"/>
          </w:divBdr>
          <w:divsChild>
            <w:div w:id="2031838216">
              <w:marLeft w:val="0"/>
              <w:marRight w:val="0"/>
              <w:marTop w:val="469"/>
              <w:marBottom w:val="0"/>
              <w:divBdr>
                <w:top w:val="none" w:sz="0" w:space="0" w:color="auto"/>
                <w:left w:val="none" w:sz="0" w:space="0" w:color="auto"/>
                <w:bottom w:val="none" w:sz="0" w:space="0" w:color="auto"/>
                <w:right w:val="none" w:sz="0" w:space="0" w:color="auto"/>
              </w:divBdr>
              <w:divsChild>
                <w:div w:id="69933624">
                  <w:marLeft w:val="0"/>
                  <w:marRight w:val="0"/>
                  <w:marTop w:val="0"/>
                  <w:marBottom w:val="0"/>
                  <w:divBdr>
                    <w:top w:val="none" w:sz="0" w:space="0" w:color="auto"/>
                    <w:left w:val="none" w:sz="0" w:space="0" w:color="auto"/>
                    <w:bottom w:val="none" w:sz="0" w:space="0" w:color="auto"/>
                    <w:right w:val="none" w:sz="0" w:space="0" w:color="auto"/>
                  </w:divBdr>
                  <w:divsChild>
                    <w:div w:id="1929927736">
                      <w:marLeft w:val="0"/>
                      <w:marRight w:val="0"/>
                      <w:marTop w:val="335"/>
                      <w:marBottom w:val="0"/>
                      <w:divBdr>
                        <w:top w:val="none" w:sz="0" w:space="0" w:color="auto"/>
                        <w:left w:val="none" w:sz="0" w:space="0" w:color="auto"/>
                        <w:bottom w:val="none" w:sz="0" w:space="0" w:color="auto"/>
                        <w:right w:val="none" w:sz="0" w:space="0" w:color="auto"/>
                      </w:divBdr>
                      <w:divsChild>
                        <w:div w:id="1153136615">
                          <w:marLeft w:val="0"/>
                          <w:marRight w:val="0"/>
                          <w:marTop w:val="0"/>
                          <w:marBottom w:val="0"/>
                          <w:divBdr>
                            <w:top w:val="none" w:sz="0" w:space="0" w:color="auto"/>
                            <w:left w:val="none" w:sz="0" w:space="0" w:color="auto"/>
                            <w:bottom w:val="none" w:sz="0" w:space="0" w:color="auto"/>
                            <w:right w:val="none" w:sz="0" w:space="0" w:color="auto"/>
                          </w:divBdr>
                          <w:divsChild>
                            <w:div w:id="1669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1370">
      <w:bodyDiv w:val="1"/>
      <w:marLeft w:val="0"/>
      <w:marRight w:val="0"/>
      <w:marTop w:val="0"/>
      <w:marBottom w:val="0"/>
      <w:divBdr>
        <w:top w:val="none" w:sz="0" w:space="0" w:color="auto"/>
        <w:left w:val="none" w:sz="0" w:space="0" w:color="auto"/>
        <w:bottom w:val="none" w:sz="0" w:space="0" w:color="auto"/>
        <w:right w:val="none" w:sz="0" w:space="0" w:color="auto"/>
      </w:divBdr>
      <w:divsChild>
        <w:div w:id="1861120389">
          <w:marLeft w:val="0"/>
          <w:marRight w:val="0"/>
          <w:marTop w:val="0"/>
          <w:marBottom w:val="0"/>
          <w:divBdr>
            <w:top w:val="none" w:sz="0" w:space="0" w:color="auto"/>
            <w:left w:val="none" w:sz="0" w:space="0" w:color="auto"/>
            <w:bottom w:val="none" w:sz="0" w:space="0" w:color="auto"/>
            <w:right w:val="none" w:sz="0" w:space="0" w:color="auto"/>
          </w:divBdr>
          <w:divsChild>
            <w:div w:id="456414814">
              <w:marLeft w:val="0"/>
              <w:marRight w:val="0"/>
              <w:marTop w:val="469"/>
              <w:marBottom w:val="0"/>
              <w:divBdr>
                <w:top w:val="none" w:sz="0" w:space="0" w:color="auto"/>
                <w:left w:val="none" w:sz="0" w:space="0" w:color="auto"/>
                <w:bottom w:val="none" w:sz="0" w:space="0" w:color="auto"/>
                <w:right w:val="none" w:sz="0" w:space="0" w:color="auto"/>
              </w:divBdr>
              <w:divsChild>
                <w:div w:id="140924207">
                  <w:marLeft w:val="0"/>
                  <w:marRight w:val="0"/>
                  <w:marTop w:val="0"/>
                  <w:marBottom w:val="0"/>
                  <w:divBdr>
                    <w:top w:val="none" w:sz="0" w:space="0" w:color="auto"/>
                    <w:left w:val="none" w:sz="0" w:space="0" w:color="auto"/>
                    <w:bottom w:val="none" w:sz="0" w:space="0" w:color="auto"/>
                    <w:right w:val="none" w:sz="0" w:space="0" w:color="auto"/>
                  </w:divBdr>
                  <w:divsChild>
                    <w:div w:id="1881433559">
                      <w:marLeft w:val="0"/>
                      <w:marRight w:val="0"/>
                      <w:marTop w:val="335"/>
                      <w:marBottom w:val="0"/>
                      <w:divBdr>
                        <w:top w:val="none" w:sz="0" w:space="0" w:color="auto"/>
                        <w:left w:val="none" w:sz="0" w:space="0" w:color="auto"/>
                        <w:bottom w:val="none" w:sz="0" w:space="0" w:color="auto"/>
                        <w:right w:val="none" w:sz="0" w:space="0" w:color="auto"/>
                      </w:divBdr>
                      <w:divsChild>
                        <w:div w:id="1417287204">
                          <w:marLeft w:val="0"/>
                          <w:marRight w:val="0"/>
                          <w:marTop w:val="0"/>
                          <w:marBottom w:val="0"/>
                          <w:divBdr>
                            <w:top w:val="none" w:sz="0" w:space="0" w:color="auto"/>
                            <w:left w:val="none" w:sz="0" w:space="0" w:color="auto"/>
                            <w:bottom w:val="none" w:sz="0" w:space="0" w:color="auto"/>
                            <w:right w:val="none" w:sz="0" w:space="0" w:color="auto"/>
                          </w:divBdr>
                          <w:divsChild>
                            <w:div w:id="62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77444">
      <w:bodyDiv w:val="1"/>
      <w:marLeft w:val="0"/>
      <w:marRight w:val="0"/>
      <w:marTop w:val="0"/>
      <w:marBottom w:val="0"/>
      <w:divBdr>
        <w:top w:val="none" w:sz="0" w:space="0" w:color="auto"/>
        <w:left w:val="none" w:sz="0" w:space="0" w:color="auto"/>
        <w:bottom w:val="none" w:sz="0" w:space="0" w:color="auto"/>
        <w:right w:val="none" w:sz="0" w:space="0" w:color="auto"/>
      </w:divBdr>
    </w:div>
    <w:div w:id="719479667">
      <w:bodyDiv w:val="1"/>
      <w:marLeft w:val="0"/>
      <w:marRight w:val="0"/>
      <w:marTop w:val="0"/>
      <w:marBottom w:val="0"/>
      <w:divBdr>
        <w:top w:val="none" w:sz="0" w:space="0" w:color="auto"/>
        <w:left w:val="none" w:sz="0" w:space="0" w:color="auto"/>
        <w:bottom w:val="none" w:sz="0" w:space="0" w:color="auto"/>
        <w:right w:val="none" w:sz="0" w:space="0" w:color="auto"/>
      </w:divBdr>
    </w:div>
    <w:div w:id="722023657">
      <w:bodyDiv w:val="1"/>
      <w:marLeft w:val="0"/>
      <w:marRight w:val="0"/>
      <w:marTop w:val="0"/>
      <w:marBottom w:val="0"/>
      <w:divBdr>
        <w:top w:val="none" w:sz="0" w:space="0" w:color="auto"/>
        <w:left w:val="none" w:sz="0" w:space="0" w:color="auto"/>
        <w:bottom w:val="none" w:sz="0" w:space="0" w:color="auto"/>
        <w:right w:val="none" w:sz="0" w:space="0" w:color="auto"/>
      </w:divBdr>
    </w:div>
    <w:div w:id="722676311">
      <w:bodyDiv w:val="1"/>
      <w:marLeft w:val="0"/>
      <w:marRight w:val="0"/>
      <w:marTop w:val="0"/>
      <w:marBottom w:val="0"/>
      <w:divBdr>
        <w:top w:val="none" w:sz="0" w:space="0" w:color="auto"/>
        <w:left w:val="none" w:sz="0" w:space="0" w:color="auto"/>
        <w:bottom w:val="none" w:sz="0" w:space="0" w:color="auto"/>
        <w:right w:val="none" w:sz="0" w:space="0" w:color="auto"/>
      </w:divBdr>
    </w:div>
    <w:div w:id="722949717">
      <w:bodyDiv w:val="1"/>
      <w:marLeft w:val="0"/>
      <w:marRight w:val="0"/>
      <w:marTop w:val="0"/>
      <w:marBottom w:val="0"/>
      <w:divBdr>
        <w:top w:val="none" w:sz="0" w:space="0" w:color="auto"/>
        <w:left w:val="none" w:sz="0" w:space="0" w:color="auto"/>
        <w:bottom w:val="none" w:sz="0" w:space="0" w:color="auto"/>
        <w:right w:val="none" w:sz="0" w:space="0" w:color="auto"/>
      </w:divBdr>
    </w:div>
    <w:div w:id="723334632">
      <w:bodyDiv w:val="1"/>
      <w:marLeft w:val="0"/>
      <w:marRight w:val="0"/>
      <w:marTop w:val="0"/>
      <w:marBottom w:val="0"/>
      <w:divBdr>
        <w:top w:val="none" w:sz="0" w:space="0" w:color="auto"/>
        <w:left w:val="none" w:sz="0" w:space="0" w:color="auto"/>
        <w:bottom w:val="none" w:sz="0" w:space="0" w:color="auto"/>
        <w:right w:val="none" w:sz="0" w:space="0" w:color="auto"/>
      </w:divBdr>
    </w:div>
    <w:div w:id="723336216">
      <w:bodyDiv w:val="1"/>
      <w:marLeft w:val="0"/>
      <w:marRight w:val="0"/>
      <w:marTop w:val="0"/>
      <w:marBottom w:val="0"/>
      <w:divBdr>
        <w:top w:val="none" w:sz="0" w:space="0" w:color="auto"/>
        <w:left w:val="none" w:sz="0" w:space="0" w:color="auto"/>
        <w:bottom w:val="none" w:sz="0" w:space="0" w:color="auto"/>
        <w:right w:val="none" w:sz="0" w:space="0" w:color="auto"/>
      </w:divBdr>
    </w:div>
    <w:div w:id="725564381">
      <w:bodyDiv w:val="1"/>
      <w:marLeft w:val="0"/>
      <w:marRight w:val="0"/>
      <w:marTop w:val="0"/>
      <w:marBottom w:val="0"/>
      <w:divBdr>
        <w:top w:val="none" w:sz="0" w:space="0" w:color="auto"/>
        <w:left w:val="none" w:sz="0" w:space="0" w:color="auto"/>
        <w:bottom w:val="none" w:sz="0" w:space="0" w:color="auto"/>
        <w:right w:val="none" w:sz="0" w:space="0" w:color="auto"/>
      </w:divBdr>
    </w:div>
    <w:div w:id="727193029">
      <w:bodyDiv w:val="1"/>
      <w:marLeft w:val="0"/>
      <w:marRight w:val="0"/>
      <w:marTop w:val="0"/>
      <w:marBottom w:val="0"/>
      <w:divBdr>
        <w:top w:val="none" w:sz="0" w:space="0" w:color="auto"/>
        <w:left w:val="none" w:sz="0" w:space="0" w:color="auto"/>
        <w:bottom w:val="none" w:sz="0" w:space="0" w:color="auto"/>
        <w:right w:val="none" w:sz="0" w:space="0" w:color="auto"/>
      </w:divBdr>
    </w:div>
    <w:div w:id="731998662">
      <w:bodyDiv w:val="1"/>
      <w:marLeft w:val="0"/>
      <w:marRight w:val="0"/>
      <w:marTop w:val="0"/>
      <w:marBottom w:val="0"/>
      <w:divBdr>
        <w:top w:val="none" w:sz="0" w:space="0" w:color="auto"/>
        <w:left w:val="none" w:sz="0" w:space="0" w:color="auto"/>
        <w:bottom w:val="none" w:sz="0" w:space="0" w:color="auto"/>
        <w:right w:val="none" w:sz="0" w:space="0" w:color="auto"/>
      </w:divBdr>
    </w:div>
    <w:div w:id="732700821">
      <w:bodyDiv w:val="1"/>
      <w:marLeft w:val="0"/>
      <w:marRight w:val="0"/>
      <w:marTop w:val="0"/>
      <w:marBottom w:val="0"/>
      <w:divBdr>
        <w:top w:val="none" w:sz="0" w:space="0" w:color="auto"/>
        <w:left w:val="none" w:sz="0" w:space="0" w:color="auto"/>
        <w:bottom w:val="none" w:sz="0" w:space="0" w:color="auto"/>
        <w:right w:val="none" w:sz="0" w:space="0" w:color="auto"/>
      </w:divBdr>
    </w:div>
    <w:div w:id="735317612">
      <w:bodyDiv w:val="1"/>
      <w:marLeft w:val="0"/>
      <w:marRight w:val="0"/>
      <w:marTop w:val="0"/>
      <w:marBottom w:val="0"/>
      <w:divBdr>
        <w:top w:val="none" w:sz="0" w:space="0" w:color="auto"/>
        <w:left w:val="none" w:sz="0" w:space="0" w:color="auto"/>
        <w:bottom w:val="none" w:sz="0" w:space="0" w:color="auto"/>
        <w:right w:val="none" w:sz="0" w:space="0" w:color="auto"/>
      </w:divBdr>
    </w:div>
    <w:div w:id="739404306">
      <w:bodyDiv w:val="1"/>
      <w:marLeft w:val="0"/>
      <w:marRight w:val="0"/>
      <w:marTop w:val="0"/>
      <w:marBottom w:val="0"/>
      <w:divBdr>
        <w:top w:val="none" w:sz="0" w:space="0" w:color="auto"/>
        <w:left w:val="none" w:sz="0" w:space="0" w:color="auto"/>
        <w:bottom w:val="none" w:sz="0" w:space="0" w:color="auto"/>
        <w:right w:val="none" w:sz="0" w:space="0" w:color="auto"/>
      </w:divBdr>
    </w:div>
    <w:div w:id="740325193">
      <w:bodyDiv w:val="1"/>
      <w:marLeft w:val="0"/>
      <w:marRight w:val="0"/>
      <w:marTop w:val="0"/>
      <w:marBottom w:val="0"/>
      <w:divBdr>
        <w:top w:val="none" w:sz="0" w:space="0" w:color="auto"/>
        <w:left w:val="none" w:sz="0" w:space="0" w:color="auto"/>
        <w:bottom w:val="none" w:sz="0" w:space="0" w:color="auto"/>
        <w:right w:val="none" w:sz="0" w:space="0" w:color="auto"/>
      </w:divBdr>
    </w:div>
    <w:div w:id="740714927">
      <w:bodyDiv w:val="1"/>
      <w:marLeft w:val="0"/>
      <w:marRight w:val="0"/>
      <w:marTop w:val="0"/>
      <w:marBottom w:val="0"/>
      <w:divBdr>
        <w:top w:val="none" w:sz="0" w:space="0" w:color="auto"/>
        <w:left w:val="none" w:sz="0" w:space="0" w:color="auto"/>
        <w:bottom w:val="none" w:sz="0" w:space="0" w:color="auto"/>
        <w:right w:val="none" w:sz="0" w:space="0" w:color="auto"/>
      </w:divBdr>
    </w:div>
    <w:div w:id="740717650">
      <w:bodyDiv w:val="1"/>
      <w:marLeft w:val="0"/>
      <w:marRight w:val="0"/>
      <w:marTop w:val="0"/>
      <w:marBottom w:val="0"/>
      <w:divBdr>
        <w:top w:val="none" w:sz="0" w:space="0" w:color="auto"/>
        <w:left w:val="none" w:sz="0" w:space="0" w:color="auto"/>
        <w:bottom w:val="none" w:sz="0" w:space="0" w:color="auto"/>
        <w:right w:val="none" w:sz="0" w:space="0" w:color="auto"/>
      </w:divBdr>
      <w:divsChild>
        <w:div w:id="2032877797">
          <w:marLeft w:val="0"/>
          <w:marRight w:val="0"/>
          <w:marTop w:val="0"/>
          <w:marBottom w:val="150"/>
          <w:divBdr>
            <w:top w:val="none" w:sz="0" w:space="0" w:color="auto"/>
            <w:left w:val="none" w:sz="0" w:space="0" w:color="auto"/>
            <w:bottom w:val="none" w:sz="0" w:space="0" w:color="auto"/>
            <w:right w:val="none" w:sz="0" w:space="0" w:color="auto"/>
          </w:divBdr>
          <w:divsChild>
            <w:div w:id="955214378">
              <w:marLeft w:val="0"/>
              <w:marRight w:val="0"/>
              <w:marTop w:val="0"/>
              <w:marBottom w:val="0"/>
              <w:divBdr>
                <w:top w:val="none" w:sz="0" w:space="0" w:color="auto"/>
                <w:left w:val="none" w:sz="0" w:space="0" w:color="auto"/>
                <w:bottom w:val="none" w:sz="0" w:space="0" w:color="auto"/>
                <w:right w:val="none" w:sz="0" w:space="0" w:color="auto"/>
              </w:divBdr>
              <w:divsChild>
                <w:div w:id="357462869">
                  <w:marLeft w:val="0"/>
                  <w:marRight w:val="0"/>
                  <w:marTop w:val="0"/>
                  <w:marBottom w:val="0"/>
                  <w:divBdr>
                    <w:top w:val="none" w:sz="0" w:space="0" w:color="auto"/>
                    <w:left w:val="none" w:sz="0" w:space="0" w:color="auto"/>
                    <w:bottom w:val="none" w:sz="0" w:space="0" w:color="auto"/>
                    <w:right w:val="none" w:sz="0" w:space="0" w:color="auto"/>
                  </w:divBdr>
                  <w:divsChild>
                    <w:div w:id="1572228749">
                      <w:marLeft w:val="0"/>
                      <w:marRight w:val="0"/>
                      <w:marTop w:val="0"/>
                      <w:marBottom w:val="0"/>
                      <w:divBdr>
                        <w:top w:val="none" w:sz="0" w:space="0" w:color="auto"/>
                        <w:left w:val="none" w:sz="0" w:space="0" w:color="auto"/>
                        <w:bottom w:val="none" w:sz="0" w:space="0" w:color="auto"/>
                        <w:right w:val="none" w:sz="0" w:space="0" w:color="auto"/>
                      </w:divBdr>
                      <w:divsChild>
                        <w:div w:id="1965622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392655">
      <w:bodyDiv w:val="1"/>
      <w:marLeft w:val="0"/>
      <w:marRight w:val="0"/>
      <w:marTop w:val="0"/>
      <w:marBottom w:val="0"/>
      <w:divBdr>
        <w:top w:val="none" w:sz="0" w:space="0" w:color="auto"/>
        <w:left w:val="none" w:sz="0" w:space="0" w:color="auto"/>
        <w:bottom w:val="none" w:sz="0" w:space="0" w:color="auto"/>
        <w:right w:val="none" w:sz="0" w:space="0" w:color="auto"/>
      </w:divBdr>
    </w:div>
    <w:div w:id="751467342">
      <w:bodyDiv w:val="1"/>
      <w:marLeft w:val="0"/>
      <w:marRight w:val="0"/>
      <w:marTop w:val="0"/>
      <w:marBottom w:val="0"/>
      <w:divBdr>
        <w:top w:val="none" w:sz="0" w:space="0" w:color="auto"/>
        <w:left w:val="none" w:sz="0" w:space="0" w:color="auto"/>
        <w:bottom w:val="none" w:sz="0" w:space="0" w:color="auto"/>
        <w:right w:val="none" w:sz="0" w:space="0" w:color="auto"/>
      </w:divBdr>
    </w:div>
    <w:div w:id="751898460">
      <w:bodyDiv w:val="1"/>
      <w:marLeft w:val="0"/>
      <w:marRight w:val="0"/>
      <w:marTop w:val="0"/>
      <w:marBottom w:val="0"/>
      <w:divBdr>
        <w:top w:val="none" w:sz="0" w:space="0" w:color="auto"/>
        <w:left w:val="none" w:sz="0" w:space="0" w:color="auto"/>
        <w:bottom w:val="none" w:sz="0" w:space="0" w:color="auto"/>
        <w:right w:val="none" w:sz="0" w:space="0" w:color="auto"/>
      </w:divBdr>
    </w:div>
    <w:div w:id="752510909">
      <w:bodyDiv w:val="1"/>
      <w:marLeft w:val="0"/>
      <w:marRight w:val="0"/>
      <w:marTop w:val="0"/>
      <w:marBottom w:val="0"/>
      <w:divBdr>
        <w:top w:val="none" w:sz="0" w:space="0" w:color="auto"/>
        <w:left w:val="none" w:sz="0" w:space="0" w:color="auto"/>
        <w:bottom w:val="none" w:sz="0" w:space="0" w:color="auto"/>
        <w:right w:val="none" w:sz="0" w:space="0" w:color="auto"/>
      </w:divBdr>
      <w:divsChild>
        <w:div w:id="995257533">
          <w:marLeft w:val="0"/>
          <w:marRight w:val="0"/>
          <w:marTop w:val="0"/>
          <w:marBottom w:val="0"/>
          <w:divBdr>
            <w:top w:val="none" w:sz="0" w:space="0" w:color="auto"/>
            <w:left w:val="none" w:sz="0" w:space="0" w:color="auto"/>
            <w:bottom w:val="none" w:sz="0" w:space="0" w:color="auto"/>
            <w:right w:val="none" w:sz="0" w:space="0" w:color="auto"/>
          </w:divBdr>
          <w:divsChild>
            <w:div w:id="1390572046">
              <w:marLeft w:val="0"/>
              <w:marRight w:val="0"/>
              <w:marTop w:val="524"/>
              <w:marBottom w:val="0"/>
              <w:divBdr>
                <w:top w:val="none" w:sz="0" w:space="0" w:color="auto"/>
                <w:left w:val="none" w:sz="0" w:space="0" w:color="auto"/>
                <w:bottom w:val="none" w:sz="0" w:space="0" w:color="auto"/>
                <w:right w:val="none" w:sz="0" w:space="0" w:color="auto"/>
              </w:divBdr>
              <w:divsChild>
                <w:div w:id="1201674174">
                  <w:marLeft w:val="0"/>
                  <w:marRight w:val="0"/>
                  <w:marTop w:val="0"/>
                  <w:marBottom w:val="0"/>
                  <w:divBdr>
                    <w:top w:val="none" w:sz="0" w:space="0" w:color="auto"/>
                    <w:left w:val="none" w:sz="0" w:space="0" w:color="auto"/>
                    <w:bottom w:val="none" w:sz="0" w:space="0" w:color="auto"/>
                    <w:right w:val="none" w:sz="0" w:space="0" w:color="auto"/>
                  </w:divBdr>
                  <w:divsChild>
                    <w:div w:id="304091940">
                      <w:marLeft w:val="0"/>
                      <w:marRight w:val="0"/>
                      <w:marTop w:val="374"/>
                      <w:marBottom w:val="0"/>
                      <w:divBdr>
                        <w:top w:val="none" w:sz="0" w:space="0" w:color="auto"/>
                        <w:left w:val="none" w:sz="0" w:space="0" w:color="auto"/>
                        <w:bottom w:val="none" w:sz="0" w:space="0" w:color="auto"/>
                        <w:right w:val="none" w:sz="0" w:space="0" w:color="auto"/>
                      </w:divBdr>
                      <w:divsChild>
                        <w:div w:id="2139491573">
                          <w:marLeft w:val="0"/>
                          <w:marRight w:val="0"/>
                          <w:marTop w:val="0"/>
                          <w:marBottom w:val="0"/>
                          <w:divBdr>
                            <w:top w:val="none" w:sz="0" w:space="0" w:color="auto"/>
                            <w:left w:val="none" w:sz="0" w:space="0" w:color="auto"/>
                            <w:bottom w:val="none" w:sz="0" w:space="0" w:color="auto"/>
                            <w:right w:val="none" w:sz="0" w:space="0" w:color="auto"/>
                          </w:divBdr>
                          <w:divsChild>
                            <w:div w:id="8306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128775">
      <w:bodyDiv w:val="1"/>
      <w:marLeft w:val="0"/>
      <w:marRight w:val="0"/>
      <w:marTop w:val="0"/>
      <w:marBottom w:val="0"/>
      <w:divBdr>
        <w:top w:val="none" w:sz="0" w:space="0" w:color="auto"/>
        <w:left w:val="none" w:sz="0" w:space="0" w:color="auto"/>
        <w:bottom w:val="none" w:sz="0" w:space="0" w:color="auto"/>
        <w:right w:val="none" w:sz="0" w:space="0" w:color="auto"/>
      </w:divBdr>
    </w:div>
    <w:div w:id="756753514">
      <w:bodyDiv w:val="1"/>
      <w:marLeft w:val="0"/>
      <w:marRight w:val="0"/>
      <w:marTop w:val="0"/>
      <w:marBottom w:val="0"/>
      <w:divBdr>
        <w:top w:val="none" w:sz="0" w:space="0" w:color="auto"/>
        <w:left w:val="none" w:sz="0" w:space="0" w:color="auto"/>
        <w:bottom w:val="none" w:sz="0" w:space="0" w:color="auto"/>
        <w:right w:val="none" w:sz="0" w:space="0" w:color="auto"/>
      </w:divBdr>
      <w:divsChild>
        <w:div w:id="1742866267">
          <w:marLeft w:val="0"/>
          <w:marRight w:val="0"/>
          <w:marTop w:val="0"/>
          <w:marBottom w:val="0"/>
          <w:divBdr>
            <w:top w:val="none" w:sz="0" w:space="0" w:color="auto"/>
            <w:left w:val="none" w:sz="0" w:space="0" w:color="auto"/>
            <w:bottom w:val="single" w:sz="6" w:space="0" w:color="EAEAEA"/>
            <w:right w:val="none" w:sz="0" w:space="0" w:color="auto"/>
          </w:divBdr>
        </w:div>
      </w:divsChild>
    </w:div>
    <w:div w:id="757487789">
      <w:bodyDiv w:val="1"/>
      <w:marLeft w:val="0"/>
      <w:marRight w:val="0"/>
      <w:marTop w:val="100"/>
      <w:marBottom w:val="100"/>
      <w:divBdr>
        <w:top w:val="none" w:sz="0" w:space="0" w:color="auto"/>
        <w:left w:val="none" w:sz="0" w:space="0" w:color="auto"/>
        <w:bottom w:val="none" w:sz="0" w:space="0" w:color="auto"/>
        <w:right w:val="none" w:sz="0" w:space="0" w:color="auto"/>
      </w:divBdr>
      <w:divsChild>
        <w:div w:id="1211382379">
          <w:marLeft w:val="0"/>
          <w:marRight w:val="0"/>
          <w:marTop w:val="0"/>
          <w:marBottom w:val="0"/>
          <w:divBdr>
            <w:top w:val="none" w:sz="0" w:space="0" w:color="auto"/>
            <w:left w:val="none" w:sz="0" w:space="0" w:color="auto"/>
            <w:bottom w:val="none" w:sz="0" w:space="0" w:color="auto"/>
            <w:right w:val="none" w:sz="0" w:space="0" w:color="auto"/>
          </w:divBdr>
          <w:divsChild>
            <w:div w:id="478881626">
              <w:marLeft w:val="0"/>
              <w:marRight w:val="0"/>
              <w:marTop w:val="0"/>
              <w:marBottom w:val="0"/>
              <w:divBdr>
                <w:top w:val="none" w:sz="0" w:space="0" w:color="auto"/>
                <w:left w:val="none" w:sz="0" w:space="0" w:color="auto"/>
                <w:bottom w:val="none" w:sz="0" w:space="0" w:color="auto"/>
                <w:right w:val="none" w:sz="0" w:space="0" w:color="auto"/>
              </w:divBdr>
              <w:divsChild>
                <w:div w:id="268046798">
                  <w:marLeft w:val="0"/>
                  <w:marRight w:val="0"/>
                  <w:marTop w:val="0"/>
                  <w:marBottom w:val="0"/>
                  <w:divBdr>
                    <w:top w:val="none" w:sz="0" w:space="0" w:color="auto"/>
                    <w:left w:val="none" w:sz="0" w:space="0" w:color="auto"/>
                    <w:bottom w:val="none" w:sz="0" w:space="0" w:color="auto"/>
                    <w:right w:val="none" w:sz="0" w:space="0" w:color="auto"/>
                  </w:divBdr>
                  <w:divsChild>
                    <w:div w:id="1217278296">
                      <w:marLeft w:val="0"/>
                      <w:marRight w:val="0"/>
                      <w:marTop w:val="0"/>
                      <w:marBottom w:val="0"/>
                      <w:divBdr>
                        <w:top w:val="none" w:sz="0" w:space="0" w:color="auto"/>
                        <w:left w:val="none" w:sz="0" w:space="0" w:color="auto"/>
                        <w:bottom w:val="none" w:sz="0" w:space="0" w:color="auto"/>
                        <w:right w:val="none" w:sz="0" w:space="0" w:color="auto"/>
                      </w:divBdr>
                      <w:divsChild>
                        <w:div w:id="127557053">
                          <w:marLeft w:val="0"/>
                          <w:marRight w:val="0"/>
                          <w:marTop w:val="0"/>
                          <w:marBottom w:val="0"/>
                          <w:divBdr>
                            <w:top w:val="none" w:sz="0" w:space="0" w:color="auto"/>
                            <w:left w:val="none" w:sz="0" w:space="0" w:color="auto"/>
                            <w:bottom w:val="none" w:sz="0" w:space="0" w:color="auto"/>
                            <w:right w:val="none" w:sz="0" w:space="0" w:color="auto"/>
                          </w:divBdr>
                          <w:divsChild>
                            <w:div w:id="1113325601">
                              <w:marLeft w:val="0"/>
                              <w:marRight w:val="0"/>
                              <w:marTop w:val="0"/>
                              <w:marBottom w:val="0"/>
                              <w:divBdr>
                                <w:top w:val="none" w:sz="0" w:space="0" w:color="auto"/>
                                <w:left w:val="none" w:sz="0" w:space="0" w:color="auto"/>
                                <w:bottom w:val="none" w:sz="0" w:space="0" w:color="auto"/>
                                <w:right w:val="none" w:sz="0" w:space="0" w:color="auto"/>
                              </w:divBdr>
                              <w:divsChild>
                                <w:div w:id="1424574801">
                                  <w:marLeft w:val="0"/>
                                  <w:marRight w:val="0"/>
                                  <w:marTop w:val="0"/>
                                  <w:marBottom w:val="0"/>
                                  <w:divBdr>
                                    <w:top w:val="none" w:sz="0" w:space="0" w:color="auto"/>
                                    <w:left w:val="none" w:sz="0" w:space="0" w:color="auto"/>
                                    <w:bottom w:val="none" w:sz="0" w:space="0" w:color="auto"/>
                                    <w:right w:val="none" w:sz="0" w:space="0" w:color="auto"/>
                                  </w:divBdr>
                                  <w:divsChild>
                                    <w:div w:id="727534236">
                                      <w:marLeft w:val="0"/>
                                      <w:marRight w:val="0"/>
                                      <w:marTop w:val="75"/>
                                      <w:marBottom w:val="0"/>
                                      <w:divBdr>
                                        <w:top w:val="none" w:sz="0" w:space="0" w:color="auto"/>
                                        <w:left w:val="none" w:sz="0" w:space="0" w:color="auto"/>
                                        <w:bottom w:val="none" w:sz="0" w:space="0" w:color="auto"/>
                                        <w:right w:val="none" w:sz="0" w:space="0" w:color="auto"/>
                                      </w:divBdr>
                                      <w:divsChild>
                                        <w:div w:id="154495731">
                                          <w:marLeft w:val="0"/>
                                          <w:marRight w:val="0"/>
                                          <w:marTop w:val="0"/>
                                          <w:marBottom w:val="0"/>
                                          <w:divBdr>
                                            <w:top w:val="none" w:sz="0" w:space="0" w:color="auto"/>
                                            <w:left w:val="none" w:sz="0" w:space="0" w:color="auto"/>
                                            <w:bottom w:val="none" w:sz="0" w:space="0" w:color="auto"/>
                                            <w:right w:val="none" w:sz="0" w:space="0" w:color="auto"/>
                                          </w:divBdr>
                                        </w:div>
                                        <w:div w:id="479422039">
                                          <w:marLeft w:val="0"/>
                                          <w:marRight w:val="0"/>
                                          <w:marTop w:val="0"/>
                                          <w:marBottom w:val="0"/>
                                          <w:divBdr>
                                            <w:top w:val="none" w:sz="0" w:space="0" w:color="auto"/>
                                            <w:left w:val="none" w:sz="0" w:space="0" w:color="auto"/>
                                            <w:bottom w:val="none" w:sz="0" w:space="0" w:color="auto"/>
                                            <w:right w:val="none" w:sz="0" w:space="0" w:color="auto"/>
                                          </w:divBdr>
                                        </w:div>
                                        <w:div w:id="492380020">
                                          <w:marLeft w:val="0"/>
                                          <w:marRight w:val="0"/>
                                          <w:marTop w:val="0"/>
                                          <w:marBottom w:val="0"/>
                                          <w:divBdr>
                                            <w:top w:val="none" w:sz="0" w:space="0" w:color="auto"/>
                                            <w:left w:val="none" w:sz="0" w:space="0" w:color="auto"/>
                                            <w:bottom w:val="none" w:sz="0" w:space="0" w:color="auto"/>
                                            <w:right w:val="none" w:sz="0" w:space="0" w:color="auto"/>
                                          </w:divBdr>
                                        </w:div>
                                        <w:div w:id="914165870">
                                          <w:marLeft w:val="0"/>
                                          <w:marRight w:val="0"/>
                                          <w:marTop w:val="0"/>
                                          <w:marBottom w:val="0"/>
                                          <w:divBdr>
                                            <w:top w:val="none" w:sz="0" w:space="0" w:color="auto"/>
                                            <w:left w:val="none" w:sz="0" w:space="0" w:color="auto"/>
                                            <w:bottom w:val="none" w:sz="0" w:space="0" w:color="auto"/>
                                            <w:right w:val="none" w:sz="0" w:space="0" w:color="auto"/>
                                          </w:divBdr>
                                        </w:div>
                                        <w:div w:id="1424566378">
                                          <w:marLeft w:val="0"/>
                                          <w:marRight w:val="0"/>
                                          <w:marTop w:val="0"/>
                                          <w:marBottom w:val="0"/>
                                          <w:divBdr>
                                            <w:top w:val="none" w:sz="0" w:space="0" w:color="auto"/>
                                            <w:left w:val="none" w:sz="0" w:space="0" w:color="auto"/>
                                            <w:bottom w:val="none" w:sz="0" w:space="0" w:color="auto"/>
                                            <w:right w:val="none" w:sz="0" w:space="0" w:color="auto"/>
                                          </w:divBdr>
                                        </w:div>
                                        <w:div w:id="1994944256">
                                          <w:marLeft w:val="0"/>
                                          <w:marRight w:val="0"/>
                                          <w:marTop w:val="0"/>
                                          <w:marBottom w:val="0"/>
                                          <w:divBdr>
                                            <w:top w:val="none" w:sz="0" w:space="0" w:color="auto"/>
                                            <w:left w:val="none" w:sz="0" w:space="0" w:color="auto"/>
                                            <w:bottom w:val="none" w:sz="0" w:space="0" w:color="auto"/>
                                            <w:right w:val="none" w:sz="0" w:space="0" w:color="auto"/>
                                          </w:divBdr>
                                        </w:div>
                                        <w:div w:id="2143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794758">
      <w:bodyDiv w:val="1"/>
      <w:marLeft w:val="0"/>
      <w:marRight w:val="0"/>
      <w:marTop w:val="0"/>
      <w:marBottom w:val="0"/>
      <w:divBdr>
        <w:top w:val="none" w:sz="0" w:space="0" w:color="auto"/>
        <w:left w:val="none" w:sz="0" w:space="0" w:color="auto"/>
        <w:bottom w:val="none" w:sz="0" w:space="0" w:color="auto"/>
        <w:right w:val="none" w:sz="0" w:space="0" w:color="auto"/>
      </w:divBdr>
      <w:divsChild>
        <w:div w:id="1809198912">
          <w:marLeft w:val="0"/>
          <w:marRight w:val="0"/>
          <w:marTop w:val="0"/>
          <w:marBottom w:val="0"/>
          <w:divBdr>
            <w:top w:val="none" w:sz="0" w:space="0" w:color="auto"/>
            <w:left w:val="none" w:sz="0" w:space="0" w:color="auto"/>
            <w:bottom w:val="none" w:sz="0" w:space="0" w:color="auto"/>
            <w:right w:val="none" w:sz="0" w:space="0" w:color="auto"/>
          </w:divBdr>
          <w:divsChild>
            <w:div w:id="274795814">
              <w:marLeft w:val="0"/>
              <w:marRight w:val="0"/>
              <w:marTop w:val="469"/>
              <w:marBottom w:val="0"/>
              <w:divBdr>
                <w:top w:val="none" w:sz="0" w:space="0" w:color="auto"/>
                <w:left w:val="none" w:sz="0" w:space="0" w:color="auto"/>
                <w:bottom w:val="none" w:sz="0" w:space="0" w:color="auto"/>
                <w:right w:val="none" w:sz="0" w:space="0" w:color="auto"/>
              </w:divBdr>
              <w:divsChild>
                <w:div w:id="1877424025">
                  <w:marLeft w:val="0"/>
                  <w:marRight w:val="0"/>
                  <w:marTop w:val="0"/>
                  <w:marBottom w:val="0"/>
                  <w:divBdr>
                    <w:top w:val="none" w:sz="0" w:space="0" w:color="auto"/>
                    <w:left w:val="none" w:sz="0" w:space="0" w:color="auto"/>
                    <w:bottom w:val="none" w:sz="0" w:space="0" w:color="auto"/>
                    <w:right w:val="none" w:sz="0" w:space="0" w:color="auto"/>
                  </w:divBdr>
                  <w:divsChild>
                    <w:div w:id="1121342142">
                      <w:marLeft w:val="0"/>
                      <w:marRight w:val="0"/>
                      <w:marTop w:val="335"/>
                      <w:marBottom w:val="0"/>
                      <w:divBdr>
                        <w:top w:val="none" w:sz="0" w:space="0" w:color="auto"/>
                        <w:left w:val="none" w:sz="0" w:space="0" w:color="auto"/>
                        <w:bottom w:val="none" w:sz="0" w:space="0" w:color="auto"/>
                        <w:right w:val="none" w:sz="0" w:space="0" w:color="auto"/>
                      </w:divBdr>
                      <w:divsChild>
                        <w:div w:id="506940466">
                          <w:marLeft w:val="0"/>
                          <w:marRight w:val="0"/>
                          <w:marTop w:val="0"/>
                          <w:marBottom w:val="0"/>
                          <w:divBdr>
                            <w:top w:val="none" w:sz="0" w:space="0" w:color="auto"/>
                            <w:left w:val="none" w:sz="0" w:space="0" w:color="auto"/>
                            <w:bottom w:val="none" w:sz="0" w:space="0" w:color="auto"/>
                            <w:right w:val="none" w:sz="0" w:space="0" w:color="auto"/>
                          </w:divBdr>
                          <w:divsChild>
                            <w:div w:id="16631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258135">
      <w:bodyDiv w:val="1"/>
      <w:marLeft w:val="0"/>
      <w:marRight w:val="0"/>
      <w:marTop w:val="0"/>
      <w:marBottom w:val="0"/>
      <w:divBdr>
        <w:top w:val="none" w:sz="0" w:space="0" w:color="auto"/>
        <w:left w:val="none" w:sz="0" w:space="0" w:color="auto"/>
        <w:bottom w:val="none" w:sz="0" w:space="0" w:color="auto"/>
        <w:right w:val="none" w:sz="0" w:space="0" w:color="auto"/>
      </w:divBdr>
    </w:div>
    <w:div w:id="760100412">
      <w:bodyDiv w:val="1"/>
      <w:marLeft w:val="0"/>
      <w:marRight w:val="0"/>
      <w:marTop w:val="100"/>
      <w:marBottom w:val="100"/>
      <w:divBdr>
        <w:top w:val="none" w:sz="0" w:space="0" w:color="auto"/>
        <w:left w:val="none" w:sz="0" w:space="0" w:color="auto"/>
        <w:bottom w:val="none" w:sz="0" w:space="0" w:color="auto"/>
        <w:right w:val="none" w:sz="0" w:space="0" w:color="auto"/>
      </w:divBdr>
      <w:divsChild>
        <w:div w:id="432477660">
          <w:marLeft w:val="0"/>
          <w:marRight w:val="0"/>
          <w:marTop w:val="0"/>
          <w:marBottom w:val="0"/>
          <w:divBdr>
            <w:top w:val="none" w:sz="0" w:space="0" w:color="auto"/>
            <w:left w:val="none" w:sz="0" w:space="0" w:color="auto"/>
            <w:bottom w:val="none" w:sz="0" w:space="0" w:color="auto"/>
            <w:right w:val="none" w:sz="0" w:space="0" w:color="auto"/>
          </w:divBdr>
          <w:divsChild>
            <w:div w:id="1363363282">
              <w:marLeft w:val="0"/>
              <w:marRight w:val="0"/>
              <w:marTop w:val="0"/>
              <w:marBottom w:val="0"/>
              <w:divBdr>
                <w:top w:val="none" w:sz="0" w:space="0" w:color="auto"/>
                <w:left w:val="none" w:sz="0" w:space="0" w:color="auto"/>
                <w:bottom w:val="none" w:sz="0" w:space="0" w:color="auto"/>
                <w:right w:val="none" w:sz="0" w:space="0" w:color="auto"/>
              </w:divBdr>
              <w:divsChild>
                <w:div w:id="1655641729">
                  <w:marLeft w:val="0"/>
                  <w:marRight w:val="0"/>
                  <w:marTop w:val="0"/>
                  <w:marBottom w:val="0"/>
                  <w:divBdr>
                    <w:top w:val="none" w:sz="0" w:space="0" w:color="auto"/>
                    <w:left w:val="none" w:sz="0" w:space="0" w:color="auto"/>
                    <w:bottom w:val="none" w:sz="0" w:space="0" w:color="auto"/>
                    <w:right w:val="none" w:sz="0" w:space="0" w:color="auto"/>
                  </w:divBdr>
                  <w:divsChild>
                    <w:div w:id="1990398629">
                      <w:marLeft w:val="0"/>
                      <w:marRight w:val="0"/>
                      <w:marTop w:val="0"/>
                      <w:marBottom w:val="0"/>
                      <w:divBdr>
                        <w:top w:val="none" w:sz="0" w:space="0" w:color="auto"/>
                        <w:left w:val="none" w:sz="0" w:space="0" w:color="auto"/>
                        <w:bottom w:val="none" w:sz="0" w:space="0" w:color="auto"/>
                        <w:right w:val="none" w:sz="0" w:space="0" w:color="auto"/>
                      </w:divBdr>
                      <w:divsChild>
                        <w:div w:id="1952474029">
                          <w:marLeft w:val="0"/>
                          <w:marRight w:val="0"/>
                          <w:marTop w:val="0"/>
                          <w:marBottom w:val="0"/>
                          <w:divBdr>
                            <w:top w:val="none" w:sz="0" w:space="0" w:color="auto"/>
                            <w:left w:val="none" w:sz="0" w:space="0" w:color="auto"/>
                            <w:bottom w:val="none" w:sz="0" w:space="0" w:color="auto"/>
                            <w:right w:val="none" w:sz="0" w:space="0" w:color="auto"/>
                          </w:divBdr>
                          <w:divsChild>
                            <w:div w:id="2011638606">
                              <w:marLeft w:val="0"/>
                              <w:marRight w:val="0"/>
                              <w:marTop w:val="0"/>
                              <w:marBottom w:val="0"/>
                              <w:divBdr>
                                <w:top w:val="none" w:sz="0" w:space="0" w:color="auto"/>
                                <w:left w:val="none" w:sz="0" w:space="0" w:color="auto"/>
                                <w:bottom w:val="none" w:sz="0" w:space="0" w:color="auto"/>
                                <w:right w:val="none" w:sz="0" w:space="0" w:color="auto"/>
                              </w:divBdr>
                              <w:divsChild>
                                <w:div w:id="73430247">
                                  <w:marLeft w:val="0"/>
                                  <w:marRight w:val="0"/>
                                  <w:marTop w:val="0"/>
                                  <w:marBottom w:val="0"/>
                                  <w:divBdr>
                                    <w:top w:val="none" w:sz="0" w:space="0" w:color="auto"/>
                                    <w:left w:val="none" w:sz="0" w:space="0" w:color="auto"/>
                                    <w:bottom w:val="none" w:sz="0" w:space="0" w:color="auto"/>
                                    <w:right w:val="none" w:sz="0" w:space="0" w:color="auto"/>
                                  </w:divBdr>
                                  <w:divsChild>
                                    <w:div w:id="620651220">
                                      <w:marLeft w:val="0"/>
                                      <w:marRight w:val="0"/>
                                      <w:marTop w:val="94"/>
                                      <w:marBottom w:val="0"/>
                                      <w:divBdr>
                                        <w:top w:val="none" w:sz="0" w:space="0" w:color="auto"/>
                                        <w:left w:val="none" w:sz="0" w:space="0" w:color="auto"/>
                                        <w:bottom w:val="none" w:sz="0" w:space="0" w:color="auto"/>
                                        <w:right w:val="none" w:sz="0" w:space="0" w:color="auto"/>
                                      </w:divBdr>
                                      <w:divsChild>
                                        <w:div w:id="250048002">
                                          <w:marLeft w:val="0"/>
                                          <w:marRight w:val="0"/>
                                          <w:marTop w:val="0"/>
                                          <w:marBottom w:val="0"/>
                                          <w:divBdr>
                                            <w:top w:val="none" w:sz="0" w:space="0" w:color="auto"/>
                                            <w:left w:val="none" w:sz="0" w:space="0" w:color="auto"/>
                                            <w:bottom w:val="none" w:sz="0" w:space="0" w:color="auto"/>
                                            <w:right w:val="none" w:sz="0" w:space="0" w:color="auto"/>
                                          </w:divBdr>
                                        </w:div>
                                        <w:div w:id="446394894">
                                          <w:marLeft w:val="0"/>
                                          <w:marRight w:val="0"/>
                                          <w:marTop w:val="0"/>
                                          <w:marBottom w:val="0"/>
                                          <w:divBdr>
                                            <w:top w:val="none" w:sz="0" w:space="0" w:color="auto"/>
                                            <w:left w:val="none" w:sz="0" w:space="0" w:color="auto"/>
                                            <w:bottom w:val="none" w:sz="0" w:space="0" w:color="auto"/>
                                            <w:right w:val="none" w:sz="0" w:space="0" w:color="auto"/>
                                          </w:divBdr>
                                        </w:div>
                                        <w:div w:id="1298489011">
                                          <w:marLeft w:val="0"/>
                                          <w:marRight w:val="0"/>
                                          <w:marTop w:val="0"/>
                                          <w:marBottom w:val="0"/>
                                          <w:divBdr>
                                            <w:top w:val="none" w:sz="0" w:space="0" w:color="auto"/>
                                            <w:left w:val="none" w:sz="0" w:space="0" w:color="auto"/>
                                            <w:bottom w:val="none" w:sz="0" w:space="0" w:color="auto"/>
                                            <w:right w:val="none" w:sz="0" w:space="0" w:color="auto"/>
                                          </w:divBdr>
                                        </w:div>
                                        <w:div w:id="15452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493644">
      <w:bodyDiv w:val="1"/>
      <w:marLeft w:val="0"/>
      <w:marRight w:val="0"/>
      <w:marTop w:val="0"/>
      <w:marBottom w:val="0"/>
      <w:divBdr>
        <w:top w:val="none" w:sz="0" w:space="0" w:color="auto"/>
        <w:left w:val="none" w:sz="0" w:space="0" w:color="auto"/>
        <w:bottom w:val="none" w:sz="0" w:space="0" w:color="auto"/>
        <w:right w:val="none" w:sz="0" w:space="0" w:color="auto"/>
      </w:divBdr>
    </w:div>
    <w:div w:id="762603209">
      <w:bodyDiv w:val="1"/>
      <w:marLeft w:val="0"/>
      <w:marRight w:val="0"/>
      <w:marTop w:val="0"/>
      <w:marBottom w:val="0"/>
      <w:divBdr>
        <w:top w:val="none" w:sz="0" w:space="0" w:color="auto"/>
        <w:left w:val="none" w:sz="0" w:space="0" w:color="auto"/>
        <w:bottom w:val="none" w:sz="0" w:space="0" w:color="auto"/>
        <w:right w:val="none" w:sz="0" w:space="0" w:color="auto"/>
      </w:divBdr>
    </w:div>
    <w:div w:id="763065341">
      <w:bodyDiv w:val="1"/>
      <w:marLeft w:val="0"/>
      <w:marRight w:val="0"/>
      <w:marTop w:val="0"/>
      <w:marBottom w:val="0"/>
      <w:divBdr>
        <w:top w:val="none" w:sz="0" w:space="0" w:color="auto"/>
        <w:left w:val="none" w:sz="0" w:space="0" w:color="auto"/>
        <w:bottom w:val="none" w:sz="0" w:space="0" w:color="auto"/>
        <w:right w:val="none" w:sz="0" w:space="0" w:color="auto"/>
      </w:divBdr>
    </w:div>
    <w:div w:id="764032296">
      <w:bodyDiv w:val="1"/>
      <w:marLeft w:val="0"/>
      <w:marRight w:val="0"/>
      <w:marTop w:val="0"/>
      <w:marBottom w:val="0"/>
      <w:divBdr>
        <w:top w:val="none" w:sz="0" w:space="0" w:color="auto"/>
        <w:left w:val="none" w:sz="0" w:space="0" w:color="auto"/>
        <w:bottom w:val="none" w:sz="0" w:space="0" w:color="auto"/>
        <w:right w:val="none" w:sz="0" w:space="0" w:color="auto"/>
      </w:divBdr>
    </w:div>
    <w:div w:id="766272414">
      <w:bodyDiv w:val="1"/>
      <w:marLeft w:val="0"/>
      <w:marRight w:val="0"/>
      <w:marTop w:val="0"/>
      <w:marBottom w:val="0"/>
      <w:divBdr>
        <w:top w:val="none" w:sz="0" w:space="0" w:color="auto"/>
        <w:left w:val="none" w:sz="0" w:space="0" w:color="auto"/>
        <w:bottom w:val="none" w:sz="0" w:space="0" w:color="auto"/>
        <w:right w:val="none" w:sz="0" w:space="0" w:color="auto"/>
      </w:divBdr>
      <w:divsChild>
        <w:div w:id="599723177">
          <w:marLeft w:val="0"/>
          <w:marRight w:val="0"/>
          <w:marTop w:val="0"/>
          <w:marBottom w:val="0"/>
          <w:divBdr>
            <w:top w:val="none" w:sz="0" w:space="0" w:color="auto"/>
            <w:left w:val="none" w:sz="0" w:space="0" w:color="auto"/>
            <w:bottom w:val="none" w:sz="0" w:space="0" w:color="auto"/>
            <w:right w:val="none" w:sz="0" w:space="0" w:color="auto"/>
          </w:divBdr>
          <w:divsChild>
            <w:div w:id="2130125173">
              <w:marLeft w:val="0"/>
              <w:marRight w:val="0"/>
              <w:marTop w:val="469"/>
              <w:marBottom w:val="0"/>
              <w:divBdr>
                <w:top w:val="none" w:sz="0" w:space="0" w:color="auto"/>
                <w:left w:val="none" w:sz="0" w:space="0" w:color="auto"/>
                <w:bottom w:val="none" w:sz="0" w:space="0" w:color="auto"/>
                <w:right w:val="none" w:sz="0" w:space="0" w:color="auto"/>
              </w:divBdr>
              <w:divsChild>
                <w:div w:id="1340816375">
                  <w:marLeft w:val="0"/>
                  <w:marRight w:val="0"/>
                  <w:marTop w:val="0"/>
                  <w:marBottom w:val="0"/>
                  <w:divBdr>
                    <w:top w:val="none" w:sz="0" w:space="0" w:color="auto"/>
                    <w:left w:val="none" w:sz="0" w:space="0" w:color="auto"/>
                    <w:bottom w:val="none" w:sz="0" w:space="0" w:color="auto"/>
                    <w:right w:val="none" w:sz="0" w:space="0" w:color="auto"/>
                  </w:divBdr>
                  <w:divsChild>
                    <w:div w:id="1987204211">
                      <w:marLeft w:val="0"/>
                      <w:marRight w:val="0"/>
                      <w:marTop w:val="335"/>
                      <w:marBottom w:val="0"/>
                      <w:divBdr>
                        <w:top w:val="none" w:sz="0" w:space="0" w:color="auto"/>
                        <w:left w:val="none" w:sz="0" w:space="0" w:color="auto"/>
                        <w:bottom w:val="none" w:sz="0" w:space="0" w:color="auto"/>
                        <w:right w:val="none" w:sz="0" w:space="0" w:color="auto"/>
                      </w:divBdr>
                      <w:divsChild>
                        <w:div w:id="768039035">
                          <w:marLeft w:val="0"/>
                          <w:marRight w:val="0"/>
                          <w:marTop w:val="0"/>
                          <w:marBottom w:val="0"/>
                          <w:divBdr>
                            <w:top w:val="none" w:sz="0" w:space="0" w:color="auto"/>
                            <w:left w:val="none" w:sz="0" w:space="0" w:color="auto"/>
                            <w:bottom w:val="none" w:sz="0" w:space="0" w:color="auto"/>
                            <w:right w:val="none" w:sz="0" w:space="0" w:color="auto"/>
                          </w:divBdr>
                          <w:divsChild>
                            <w:div w:id="14043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657976">
      <w:bodyDiv w:val="1"/>
      <w:marLeft w:val="0"/>
      <w:marRight w:val="0"/>
      <w:marTop w:val="0"/>
      <w:marBottom w:val="0"/>
      <w:divBdr>
        <w:top w:val="none" w:sz="0" w:space="0" w:color="auto"/>
        <w:left w:val="none" w:sz="0" w:space="0" w:color="auto"/>
        <w:bottom w:val="none" w:sz="0" w:space="0" w:color="auto"/>
        <w:right w:val="none" w:sz="0" w:space="0" w:color="auto"/>
      </w:divBdr>
    </w:div>
    <w:div w:id="767653034">
      <w:bodyDiv w:val="1"/>
      <w:marLeft w:val="0"/>
      <w:marRight w:val="0"/>
      <w:marTop w:val="0"/>
      <w:marBottom w:val="0"/>
      <w:divBdr>
        <w:top w:val="none" w:sz="0" w:space="0" w:color="auto"/>
        <w:left w:val="none" w:sz="0" w:space="0" w:color="auto"/>
        <w:bottom w:val="none" w:sz="0" w:space="0" w:color="auto"/>
        <w:right w:val="none" w:sz="0" w:space="0" w:color="auto"/>
      </w:divBdr>
    </w:div>
    <w:div w:id="771629849">
      <w:bodyDiv w:val="1"/>
      <w:marLeft w:val="0"/>
      <w:marRight w:val="0"/>
      <w:marTop w:val="0"/>
      <w:marBottom w:val="0"/>
      <w:divBdr>
        <w:top w:val="none" w:sz="0" w:space="0" w:color="auto"/>
        <w:left w:val="none" w:sz="0" w:space="0" w:color="auto"/>
        <w:bottom w:val="none" w:sz="0" w:space="0" w:color="auto"/>
        <w:right w:val="none" w:sz="0" w:space="0" w:color="auto"/>
      </w:divBdr>
      <w:divsChild>
        <w:div w:id="2029287040">
          <w:marLeft w:val="0"/>
          <w:marRight w:val="0"/>
          <w:marTop w:val="0"/>
          <w:marBottom w:val="0"/>
          <w:divBdr>
            <w:top w:val="none" w:sz="0" w:space="0" w:color="auto"/>
            <w:left w:val="none" w:sz="0" w:space="0" w:color="auto"/>
            <w:bottom w:val="none" w:sz="0" w:space="0" w:color="auto"/>
            <w:right w:val="none" w:sz="0" w:space="0" w:color="auto"/>
          </w:divBdr>
          <w:divsChild>
            <w:div w:id="818690222">
              <w:marLeft w:val="0"/>
              <w:marRight w:val="0"/>
              <w:marTop w:val="602"/>
              <w:marBottom w:val="0"/>
              <w:divBdr>
                <w:top w:val="none" w:sz="0" w:space="0" w:color="auto"/>
                <w:left w:val="none" w:sz="0" w:space="0" w:color="auto"/>
                <w:bottom w:val="none" w:sz="0" w:space="0" w:color="auto"/>
                <w:right w:val="none" w:sz="0" w:space="0" w:color="auto"/>
              </w:divBdr>
              <w:divsChild>
                <w:div w:id="1553224601">
                  <w:marLeft w:val="0"/>
                  <w:marRight w:val="0"/>
                  <w:marTop w:val="0"/>
                  <w:marBottom w:val="0"/>
                  <w:divBdr>
                    <w:top w:val="none" w:sz="0" w:space="0" w:color="auto"/>
                    <w:left w:val="none" w:sz="0" w:space="0" w:color="auto"/>
                    <w:bottom w:val="none" w:sz="0" w:space="0" w:color="auto"/>
                    <w:right w:val="none" w:sz="0" w:space="0" w:color="auto"/>
                  </w:divBdr>
                  <w:divsChild>
                    <w:div w:id="406341332">
                      <w:marLeft w:val="0"/>
                      <w:marRight w:val="0"/>
                      <w:marTop w:val="430"/>
                      <w:marBottom w:val="0"/>
                      <w:divBdr>
                        <w:top w:val="none" w:sz="0" w:space="0" w:color="auto"/>
                        <w:left w:val="none" w:sz="0" w:space="0" w:color="auto"/>
                        <w:bottom w:val="none" w:sz="0" w:space="0" w:color="auto"/>
                        <w:right w:val="none" w:sz="0" w:space="0" w:color="auto"/>
                      </w:divBdr>
                      <w:divsChild>
                        <w:div w:id="1530795957">
                          <w:marLeft w:val="0"/>
                          <w:marRight w:val="0"/>
                          <w:marTop w:val="0"/>
                          <w:marBottom w:val="0"/>
                          <w:divBdr>
                            <w:top w:val="none" w:sz="0" w:space="0" w:color="auto"/>
                            <w:left w:val="none" w:sz="0" w:space="0" w:color="auto"/>
                            <w:bottom w:val="none" w:sz="0" w:space="0" w:color="auto"/>
                            <w:right w:val="none" w:sz="0" w:space="0" w:color="auto"/>
                          </w:divBdr>
                          <w:divsChild>
                            <w:div w:id="5511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819349">
      <w:bodyDiv w:val="1"/>
      <w:marLeft w:val="0"/>
      <w:marRight w:val="0"/>
      <w:marTop w:val="0"/>
      <w:marBottom w:val="0"/>
      <w:divBdr>
        <w:top w:val="none" w:sz="0" w:space="0" w:color="auto"/>
        <w:left w:val="none" w:sz="0" w:space="0" w:color="auto"/>
        <w:bottom w:val="none" w:sz="0" w:space="0" w:color="auto"/>
        <w:right w:val="none" w:sz="0" w:space="0" w:color="auto"/>
      </w:divBdr>
      <w:divsChild>
        <w:div w:id="169954304">
          <w:marLeft w:val="0"/>
          <w:marRight w:val="0"/>
          <w:marTop w:val="0"/>
          <w:marBottom w:val="0"/>
          <w:divBdr>
            <w:top w:val="none" w:sz="0" w:space="0" w:color="auto"/>
            <w:left w:val="none" w:sz="0" w:space="0" w:color="auto"/>
            <w:bottom w:val="none" w:sz="0" w:space="0" w:color="auto"/>
            <w:right w:val="none" w:sz="0" w:space="0" w:color="auto"/>
          </w:divBdr>
          <w:divsChild>
            <w:div w:id="852109282">
              <w:marLeft w:val="0"/>
              <w:marRight w:val="0"/>
              <w:marTop w:val="524"/>
              <w:marBottom w:val="0"/>
              <w:divBdr>
                <w:top w:val="none" w:sz="0" w:space="0" w:color="auto"/>
                <w:left w:val="none" w:sz="0" w:space="0" w:color="auto"/>
                <w:bottom w:val="none" w:sz="0" w:space="0" w:color="auto"/>
                <w:right w:val="none" w:sz="0" w:space="0" w:color="auto"/>
              </w:divBdr>
              <w:divsChild>
                <w:div w:id="538930618">
                  <w:marLeft w:val="0"/>
                  <w:marRight w:val="0"/>
                  <w:marTop w:val="0"/>
                  <w:marBottom w:val="0"/>
                  <w:divBdr>
                    <w:top w:val="none" w:sz="0" w:space="0" w:color="auto"/>
                    <w:left w:val="none" w:sz="0" w:space="0" w:color="auto"/>
                    <w:bottom w:val="none" w:sz="0" w:space="0" w:color="auto"/>
                    <w:right w:val="none" w:sz="0" w:space="0" w:color="auto"/>
                  </w:divBdr>
                  <w:divsChild>
                    <w:div w:id="1246383560">
                      <w:marLeft w:val="0"/>
                      <w:marRight w:val="0"/>
                      <w:marTop w:val="374"/>
                      <w:marBottom w:val="0"/>
                      <w:divBdr>
                        <w:top w:val="none" w:sz="0" w:space="0" w:color="auto"/>
                        <w:left w:val="none" w:sz="0" w:space="0" w:color="auto"/>
                        <w:bottom w:val="none" w:sz="0" w:space="0" w:color="auto"/>
                        <w:right w:val="none" w:sz="0" w:space="0" w:color="auto"/>
                      </w:divBdr>
                      <w:divsChild>
                        <w:div w:id="1104498866">
                          <w:marLeft w:val="0"/>
                          <w:marRight w:val="0"/>
                          <w:marTop w:val="0"/>
                          <w:marBottom w:val="0"/>
                          <w:divBdr>
                            <w:top w:val="none" w:sz="0" w:space="0" w:color="auto"/>
                            <w:left w:val="none" w:sz="0" w:space="0" w:color="auto"/>
                            <w:bottom w:val="none" w:sz="0" w:space="0" w:color="auto"/>
                            <w:right w:val="none" w:sz="0" w:space="0" w:color="auto"/>
                          </w:divBdr>
                          <w:divsChild>
                            <w:div w:id="12997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8261">
      <w:bodyDiv w:val="1"/>
      <w:marLeft w:val="0"/>
      <w:marRight w:val="0"/>
      <w:marTop w:val="0"/>
      <w:marBottom w:val="0"/>
      <w:divBdr>
        <w:top w:val="none" w:sz="0" w:space="0" w:color="auto"/>
        <w:left w:val="none" w:sz="0" w:space="0" w:color="auto"/>
        <w:bottom w:val="none" w:sz="0" w:space="0" w:color="auto"/>
        <w:right w:val="none" w:sz="0" w:space="0" w:color="auto"/>
      </w:divBdr>
    </w:div>
    <w:div w:id="773935839">
      <w:bodyDiv w:val="1"/>
      <w:marLeft w:val="0"/>
      <w:marRight w:val="0"/>
      <w:marTop w:val="0"/>
      <w:marBottom w:val="0"/>
      <w:divBdr>
        <w:top w:val="none" w:sz="0" w:space="0" w:color="auto"/>
        <w:left w:val="none" w:sz="0" w:space="0" w:color="auto"/>
        <w:bottom w:val="none" w:sz="0" w:space="0" w:color="auto"/>
        <w:right w:val="none" w:sz="0" w:space="0" w:color="auto"/>
      </w:divBdr>
      <w:divsChild>
        <w:div w:id="326518116">
          <w:marLeft w:val="0"/>
          <w:marRight w:val="0"/>
          <w:marTop w:val="0"/>
          <w:marBottom w:val="0"/>
          <w:divBdr>
            <w:top w:val="none" w:sz="0" w:space="0" w:color="auto"/>
            <w:left w:val="none" w:sz="0" w:space="0" w:color="auto"/>
            <w:bottom w:val="none" w:sz="0" w:space="0" w:color="auto"/>
            <w:right w:val="none" w:sz="0" w:space="0" w:color="auto"/>
          </w:divBdr>
          <w:divsChild>
            <w:div w:id="460074077">
              <w:marLeft w:val="0"/>
              <w:marRight w:val="0"/>
              <w:marTop w:val="0"/>
              <w:marBottom w:val="0"/>
              <w:divBdr>
                <w:top w:val="none" w:sz="0" w:space="0" w:color="auto"/>
                <w:left w:val="none" w:sz="0" w:space="0" w:color="auto"/>
                <w:bottom w:val="none" w:sz="0" w:space="0" w:color="auto"/>
                <w:right w:val="none" w:sz="0" w:space="0" w:color="auto"/>
              </w:divBdr>
              <w:divsChild>
                <w:div w:id="1358116908">
                  <w:marLeft w:val="0"/>
                  <w:marRight w:val="0"/>
                  <w:marTop w:val="0"/>
                  <w:marBottom w:val="0"/>
                  <w:divBdr>
                    <w:top w:val="none" w:sz="0" w:space="0" w:color="auto"/>
                    <w:left w:val="none" w:sz="0" w:space="0" w:color="auto"/>
                    <w:bottom w:val="none" w:sz="0" w:space="0" w:color="auto"/>
                    <w:right w:val="none" w:sz="0" w:space="0" w:color="auto"/>
                  </w:divBdr>
                  <w:divsChild>
                    <w:div w:id="11294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8175">
      <w:bodyDiv w:val="1"/>
      <w:marLeft w:val="0"/>
      <w:marRight w:val="0"/>
      <w:marTop w:val="100"/>
      <w:marBottom w:val="100"/>
      <w:divBdr>
        <w:top w:val="none" w:sz="0" w:space="0" w:color="auto"/>
        <w:left w:val="none" w:sz="0" w:space="0" w:color="auto"/>
        <w:bottom w:val="none" w:sz="0" w:space="0" w:color="auto"/>
        <w:right w:val="none" w:sz="0" w:space="0" w:color="auto"/>
      </w:divBdr>
      <w:divsChild>
        <w:div w:id="20521173">
          <w:marLeft w:val="0"/>
          <w:marRight w:val="0"/>
          <w:marTop w:val="0"/>
          <w:marBottom w:val="0"/>
          <w:divBdr>
            <w:top w:val="none" w:sz="0" w:space="0" w:color="auto"/>
            <w:left w:val="none" w:sz="0" w:space="0" w:color="auto"/>
            <w:bottom w:val="none" w:sz="0" w:space="0" w:color="auto"/>
            <w:right w:val="none" w:sz="0" w:space="0" w:color="auto"/>
          </w:divBdr>
          <w:divsChild>
            <w:div w:id="1000743274">
              <w:marLeft w:val="0"/>
              <w:marRight w:val="0"/>
              <w:marTop w:val="0"/>
              <w:marBottom w:val="0"/>
              <w:divBdr>
                <w:top w:val="none" w:sz="0" w:space="0" w:color="auto"/>
                <w:left w:val="none" w:sz="0" w:space="0" w:color="auto"/>
                <w:bottom w:val="none" w:sz="0" w:space="0" w:color="auto"/>
                <w:right w:val="none" w:sz="0" w:space="0" w:color="auto"/>
              </w:divBdr>
              <w:divsChild>
                <w:div w:id="622079451">
                  <w:marLeft w:val="0"/>
                  <w:marRight w:val="0"/>
                  <w:marTop w:val="0"/>
                  <w:marBottom w:val="0"/>
                  <w:divBdr>
                    <w:top w:val="none" w:sz="0" w:space="0" w:color="auto"/>
                    <w:left w:val="none" w:sz="0" w:space="0" w:color="auto"/>
                    <w:bottom w:val="none" w:sz="0" w:space="0" w:color="auto"/>
                    <w:right w:val="none" w:sz="0" w:space="0" w:color="auto"/>
                  </w:divBdr>
                  <w:divsChild>
                    <w:div w:id="1770655759">
                      <w:marLeft w:val="0"/>
                      <w:marRight w:val="0"/>
                      <w:marTop w:val="0"/>
                      <w:marBottom w:val="0"/>
                      <w:divBdr>
                        <w:top w:val="none" w:sz="0" w:space="0" w:color="auto"/>
                        <w:left w:val="none" w:sz="0" w:space="0" w:color="auto"/>
                        <w:bottom w:val="none" w:sz="0" w:space="0" w:color="auto"/>
                        <w:right w:val="none" w:sz="0" w:space="0" w:color="auto"/>
                      </w:divBdr>
                      <w:divsChild>
                        <w:div w:id="681863171">
                          <w:marLeft w:val="0"/>
                          <w:marRight w:val="0"/>
                          <w:marTop w:val="0"/>
                          <w:marBottom w:val="0"/>
                          <w:divBdr>
                            <w:top w:val="none" w:sz="0" w:space="0" w:color="auto"/>
                            <w:left w:val="none" w:sz="0" w:space="0" w:color="auto"/>
                            <w:bottom w:val="none" w:sz="0" w:space="0" w:color="auto"/>
                            <w:right w:val="none" w:sz="0" w:space="0" w:color="auto"/>
                          </w:divBdr>
                          <w:divsChild>
                            <w:div w:id="2752973">
                              <w:marLeft w:val="0"/>
                              <w:marRight w:val="0"/>
                              <w:marTop w:val="0"/>
                              <w:marBottom w:val="0"/>
                              <w:divBdr>
                                <w:top w:val="none" w:sz="0" w:space="0" w:color="auto"/>
                                <w:left w:val="none" w:sz="0" w:space="0" w:color="auto"/>
                                <w:bottom w:val="none" w:sz="0" w:space="0" w:color="auto"/>
                                <w:right w:val="none" w:sz="0" w:space="0" w:color="auto"/>
                              </w:divBdr>
                              <w:divsChild>
                                <w:div w:id="1950889080">
                                  <w:marLeft w:val="0"/>
                                  <w:marRight w:val="0"/>
                                  <w:marTop w:val="0"/>
                                  <w:marBottom w:val="0"/>
                                  <w:divBdr>
                                    <w:top w:val="none" w:sz="0" w:space="0" w:color="auto"/>
                                    <w:left w:val="none" w:sz="0" w:space="0" w:color="auto"/>
                                    <w:bottom w:val="none" w:sz="0" w:space="0" w:color="auto"/>
                                    <w:right w:val="none" w:sz="0" w:space="0" w:color="auto"/>
                                  </w:divBdr>
                                  <w:divsChild>
                                    <w:div w:id="12485372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0624">
      <w:bodyDiv w:val="1"/>
      <w:marLeft w:val="0"/>
      <w:marRight w:val="0"/>
      <w:marTop w:val="0"/>
      <w:marBottom w:val="0"/>
      <w:divBdr>
        <w:top w:val="none" w:sz="0" w:space="0" w:color="auto"/>
        <w:left w:val="none" w:sz="0" w:space="0" w:color="auto"/>
        <w:bottom w:val="none" w:sz="0" w:space="0" w:color="auto"/>
        <w:right w:val="none" w:sz="0" w:space="0" w:color="auto"/>
      </w:divBdr>
    </w:div>
    <w:div w:id="782188800">
      <w:bodyDiv w:val="1"/>
      <w:marLeft w:val="0"/>
      <w:marRight w:val="0"/>
      <w:marTop w:val="0"/>
      <w:marBottom w:val="0"/>
      <w:divBdr>
        <w:top w:val="none" w:sz="0" w:space="0" w:color="auto"/>
        <w:left w:val="none" w:sz="0" w:space="0" w:color="auto"/>
        <w:bottom w:val="none" w:sz="0" w:space="0" w:color="auto"/>
        <w:right w:val="none" w:sz="0" w:space="0" w:color="auto"/>
      </w:divBdr>
      <w:divsChild>
        <w:div w:id="1053428778">
          <w:marLeft w:val="0"/>
          <w:marRight w:val="0"/>
          <w:marTop w:val="0"/>
          <w:marBottom w:val="0"/>
          <w:divBdr>
            <w:top w:val="none" w:sz="0" w:space="0" w:color="auto"/>
            <w:left w:val="none" w:sz="0" w:space="0" w:color="auto"/>
            <w:bottom w:val="none" w:sz="0" w:space="0" w:color="auto"/>
            <w:right w:val="none" w:sz="0" w:space="0" w:color="auto"/>
          </w:divBdr>
          <w:divsChild>
            <w:div w:id="28382251">
              <w:marLeft w:val="0"/>
              <w:marRight w:val="0"/>
              <w:marTop w:val="602"/>
              <w:marBottom w:val="0"/>
              <w:divBdr>
                <w:top w:val="none" w:sz="0" w:space="0" w:color="auto"/>
                <w:left w:val="none" w:sz="0" w:space="0" w:color="auto"/>
                <w:bottom w:val="none" w:sz="0" w:space="0" w:color="auto"/>
                <w:right w:val="none" w:sz="0" w:space="0" w:color="auto"/>
              </w:divBdr>
              <w:divsChild>
                <w:div w:id="1383673145">
                  <w:marLeft w:val="0"/>
                  <w:marRight w:val="0"/>
                  <w:marTop w:val="0"/>
                  <w:marBottom w:val="0"/>
                  <w:divBdr>
                    <w:top w:val="none" w:sz="0" w:space="0" w:color="auto"/>
                    <w:left w:val="none" w:sz="0" w:space="0" w:color="auto"/>
                    <w:bottom w:val="none" w:sz="0" w:space="0" w:color="auto"/>
                    <w:right w:val="none" w:sz="0" w:space="0" w:color="auto"/>
                  </w:divBdr>
                  <w:divsChild>
                    <w:div w:id="1089891301">
                      <w:marLeft w:val="0"/>
                      <w:marRight w:val="0"/>
                      <w:marTop w:val="430"/>
                      <w:marBottom w:val="0"/>
                      <w:divBdr>
                        <w:top w:val="none" w:sz="0" w:space="0" w:color="auto"/>
                        <w:left w:val="none" w:sz="0" w:space="0" w:color="auto"/>
                        <w:bottom w:val="none" w:sz="0" w:space="0" w:color="auto"/>
                        <w:right w:val="none" w:sz="0" w:space="0" w:color="auto"/>
                      </w:divBdr>
                      <w:divsChild>
                        <w:div w:id="574508149">
                          <w:marLeft w:val="0"/>
                          <w:marRight w:val="0"/>
                          <w:marTop w:val="0"/>
                          <w:marBottom w:val="0"/>
                          <w:divBdr>
                            <w:top w:val="none" w:sz="0" w:space="0" w:color="auto"/>
                            <w:left w:val="none" w:sz="0" w:space="0" w:color="auto"/>
                            <w:bottom w:val="none" w:sz="0" w:space="0" w:color="auto"/>
                            <w:right w:val="none" w:sz="0" w:space="0" w:color="auto"/>
                          </w:divBdr>
                          <w:divsChild>
                            <w:div w:id="16354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231688">
      <w:bodyDiv w:val="1"/>
      <w:marLeft w:val="0"/>
      <w:marRight w:val="0"/>
      <w:marTop w:val="0"/>
      <w:marBottom w:val="0"/>
      <w:divBdr>
        <w:top w:val="none" w:sz="0" w:space="0" w:color="auto"/>
        <w:left w:val="none" w:sz="0" w:space="0" w:color="auto"/>
        <w:bottom w:val="none" w:sz="0" w:space="0" w:color="auto"/>
        <w:right w:val="none" w:sz="0" w:space="0" w:color="auto"/>
      </w:divBdr>
    </w:div>
    <w:div w:id="783231737">
      <w:bodyDiv w:val="1"/>
      <w:marLeft w:val="0"/>
      <w:marRight w:val="0"/>
      <w:marTop w:val="100"/>
      <w:marBottom w:val="100"/>
      <w:divBdr>
        <w:top w:val="none" w:sz="0" w:space="0" w:color="auto"/>
        <w:left w:val="none" w:sz="0" w:space="0" w:color="auto"/>
        <w:bottom w:val="none" w:sz="0" w:space="0" w:color="auto"/>
        <w:right w:val="none" w:sz="0" w:space="0" w:color="auto"/>
      </w:divBdr>
      <w:divsChild>
        <w:div w:id="778912520">
          <w:marLeft w:val="0"/>
          <w:marRight w:val="0"/>
          <w:marTop w:val="0"/>
          <w:marBottom w:val="0"/>
          <w:divBdr>
            <w:top w:val="none" w:sz="0" w:space="0" w:color="auto"/>
            <w:left w:val="none" w:sz="0" w:space="0" w:color="auto"/>
            <w:bottom w:val="none" w:sz="0" w:space="0" w:color="auto"/>
            <w:right w:val="none" w:sz="0" w:space="0" w:color="auto"/>
          </w:divBdr>
          <w:divsChild>
            <w:div w:id="739209589">
              <w:marLeft w:val="0"/>
              <w:marRight w:val="0"/>
              <w:marTop w:val="0"/>
              <w:marBottom w:val="0"/>
              <w:divBdr>
                <w:top w:val="none" w:sz="0" w:space="0" w:color="auto"/>
                <w:left w:val="none" w:sz="0" w:space="0" w:color="auto"/>
                <w:bottom w:val="none" w:sz="0" w:space="0" w:color="auto"/>
                <w:right w:val="none" w:sz="0" w:space="0" w:color="auto"/>
              </w:divBdr>
              <w:divsChild>
                <w:div w:id="2082287547">
                  <w:marLeft w:val="0"/>
                  <w:marRight w:val="0"/>
                  <w:marTop w:val="0"/>
                  <w:marBottom w:val="0"/>
                  <w:divBdr>
                    <w:top w:val="none" w:sz="0" w:space="0" w:color="auto"/>
                    <w:left w:val="none" w:sz="0" w:space="0" w:color="auto"/>
                    <w:bottom w:val="none" w:sz="0" w:space="0" w:color="auto"/>
                    <w:right w:val="none" w:sz="0" w:space="0" w:color="auto"/>
                  </w:divBdr>
                  <w:divsChild>
                    <w:div w:id="508060011">
                      <w:marLeft w:val="0"/>
                      <w:marRight w:val="0"/>
                      <w:marTop w:val="0"/>
                      <w:marBottom w:val="0"/>
                      <w:divBdr>
                        <w:top w:val="none" w:sz="0" w:space="0" w:color="auto"/>
                        <w:left w:val="none" w:sz="0" w:space="0" w:color="auto"/>
                        <w:bottom w:val="none" w:sz="0" w:space="0" w:color="auto"/>
                        <w:right w:val="none" w:sz="0" w:space="0" w:color="auto"/>
                      </w:divBdr>
                      <w:divsChild>
                        <w:div w:id="459806265">
                          <w:marLeft w:val="0"/>
                          <w:marRight w:val="0"/>
                          <w:marTop w:val="0"/>
                          <w:marBottom w:val="0"/>
                          <w:divBdr>
                            <w:top w:val="none" w:sz="0" w:space="0" w:color="auto"/>
                            <w:left w:val="none" w:sz="0" w:space="0" w:color="auto"/>
                            <w:bottom w:val="none" w:sz="0" w:space="0" w:color="auto"/>
                            <w:right w:val="none" w:sz="0" w:space="0" w:color="auto"/>
                          </w:divBdr>
                          <w:divsChild>
                            <w:div w:id="1634211759">
                              <w:marLeft w:val="0"/>
                              <w:marRight w:val="0"/>
                              <w:marTop w:val="0"/>
                              <w:marBottom w:val="0"/>
                              <w:divBdr>
                                <w:top w:val="none" w:sz="0" w:space="0" w:color="auto"/>
                                <w:left w:val="none" w:sz="0" w:space="0" w:color="auto"/>
                                <w:bottom w:val="none" w:sz="0" w:space="0" w:color="auto"/>
                                <w:right w:val="none" w:sz="0" w:space="0" w:color="auto"/>
                              </w:divBdr>
                              <w:divsChild>
                                <w:div w:id="1421221305">
                                  <w:marLeft w:val="0"/>
                                  <w:marRight w:val="0"/>
                                  <w:marTop w:val="0"/>
                                  <w:marBottom w:val="0"/>
                                  <w:divBdr>
                                    <w:top w:val="none" w:sz="0" w:space="0" w:color="auto"/>
                                    <w:left w:val="none" w:sz="0" w:space="0" w:color="auto"/>
                                    <w:bottom w:val="none" w:sz="0" w:space="0" w:color="auto"/>
                                    <w:right w:val="none" w:sz="0" w:space="0" w:color="auto"/>
                                  </w:divBdr>
                                  <w:divsChild>
                                    <w:div w:id="2063863791">
                                      <w:marLeft w:val="0"/>
                                      <w:marRight w:val="0"/>
                                      <w:marTop w:val="94"/>
                                      <w:marBottom w:val="0"/>
                                      <w:divBdr>
                                        <w:top w:val="none" w:sz="0" w:space="0" w:color="auto"/>
                                        <w:left w:val="none" w:sz="0" w:space="0" w:color="auto"/>
                                        <w:bottom w:val="none" w:sz="0" w:space="0" w:color="auto"/>
                                        <w:right w:val="none" w:sz="0" w:space="0" w:color="auto"/>
                                      </w:divBdr>
                                      <w:divsChild>
                                        <w:div w:id="889153229">
                                          <w:marLeft w:val="0"/>
                                          <w:marRight w:val="0"/>
                                          <w:marTop w:val="0"/>
                                          <w:marBottom w:val="0"/>
                                          <w:divBdr>
                                            <w:top w:val="none" w:sz="0" w:space="0" w:color="auto"/>
                                            <w:left w:val="none" w:sz="0" w:space="0" w:color="auto"/>
                                            <w:bottom w:val="none" w:sz="0" w:space="0" w:color="auto"/>
                                            <w:right w:val="none" w:sz="0" w:space="0" w:color="auto"/>
                                          </w:divBdr>
                                        </w:div>
                                        <w:div w:id="1481195102">
                                          <w:marLeft w:val="0"/>
                                          <w:marRight w:val="0"/>
                                          <w:marTop w:val="0"/>
                                          <w:marBottom w:val="0"/>
                                          <w:divBdr>
                                            <w:top w:val="none" w:sz="0" w:space="0" w:color="auto"/>
                                            <w:left w:val="none" w:sz="0" w:space="0" w:color="auto"/>
                                            <w:bottom w:val="none" w:sz="0" w:space="0" w:color="auto"/>
                                            <w:right w:val="none" w:sz="0" w:space="0" w:color="auto"/>
                                          </w:divBdr>
                                        </w:div>
                                        <w:div w:id="21120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689095">
      <w:bodyDiv w:val="1"/>
      <w:marLeft w:val="0"/>
      <w:marRight w:val="0"/>
      <w:marTop w:val="0"/>
      <w:marBottom w:val="0"/>
      <w:divBdr>
        <w:top w:val="none" w:sz="0" w:space="0" w:color="auto"/>
        <w:left w:val="none" w:sz="0" w:space="0" w:color="auto"/>
        <w:bottom w:val="none" w:sz="0" w:space="0" w:color="auto"/>
        <w:right w:val="none" w:sz="0" w:space="0" w:color="auto"/>
      </w:divBdr>
      <w:divsChild>
        <w:div w:id="1230117114">
          <w:marLeft w:val="0"/>
          <w:marRight w:val="0"/>
          <w:marTop w:val="0"/>
          <w:marBottom w:val="0"/>
          <w:divBdr>
            <w:top w:val="none" w:sz="0" w:space="0" w:color="auto"/>
            <w:left w:val="none" w:sz="0" w:space="0" w:color="auto"/>
            <w:bottom w:val="none" w:sz="0" w:space="0" w:color="auto"/>
            <w:right w:val="none" w:sz="0" w:space="0" w:color="auto"/>
          </w:divBdr>
          <w:divsChild>
            <w:div w:id="964123096">
              <w:marLeft w:val="0"/>
              <w:marRight w:val="0"/>
              <w:marTop w:val="602"/>
              <w:marBottom w:val="0"/>
              <w:divBdr>
                <w:top w:val="none" w:sz="0" w:space="0" w:color="auto"/>
                <w:left w:val="none" w:sz="0" w:space="0" w:color="auto"/>
                <w:bottom w:val="none" w:sz="0" w:space="0" w:color="auto"/>
                <w:right w:val="none" w:sz="0" w:space="0" w:color="auto"/>
              </w:divBdr>
              <w:divsChild>
                <w:div w:id="104156727">
                  <w:marLeft w:val="0"/>
                  <w:marRight w:val="0"/>
                  <w:marTop w:val="0"/>
                  <w:marBottom w:val="0"/>
                  <w:divBdr>
                    <w:top w:val="none" w:sz="0" w:space="0" w:color="auto"/>
                    <w:left w:val="none" w:sz="0" w:space="0" w:color="auto"/>
                    <w:bottom w:val="none" w:sz="0" w:space="0" w:color="auto"/>
                    <w:right w:val="none" w:sz="0" w:space="0" w:color="auto"/>
                  </w:divBdr>
                  <w:divsChild>
                    <w:div w:id="1942686074">
                      <w:marLeft w:val="0"/>
                      <w:marRight w:val="0"/>
                      <w:marTop w:val="430"/>
                      <w:marBottom w:val="0"/>
                      <w:divBdr>
                        <w:top w:val="none" w:sz="0" w:space="0" w:color="auto"/>
                        <w:left w:val="none" w:sz="0" w:space="0" w:color="auto"/>
                        <w:bottom w:val="none" w:sz="0" w:space="0" w:color="auto"/>
                        <w:right w:val="none" w:sz="0" w:space="0" w:color="auto"/>
                      </w:divBdr>
                      <w:divsChild>
                        <w:div w:id="2006588778">
                          <w:marLeft w:val="0"/>
                          <w:marRight w:val="0"/>
                          <w:marTop w:val="0"/>
                          <w:marBottom w:val="0"/>
                          <w:divBdr>
                            <w:top w:val="none" w:sz="0" w:space="0" w:color="auto"/>
                            <w:left w:val="none" w:sz="0" w:space="0" w:color="auto"/>
                            <w:bottom w:val="none" w:sz="0" w:space="0" w:color="auto"/>
                            <w:right w:val="none" w:sz="0" w:space="0" w:color="auto"/>
                          </w:divBdr>
                          <w:divsChild>
                            <w:div w:id="6699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6991">
      <w:bodyDiv w:val="1"/>
      <w:marLeft w:val="0"/>
      <w:marRight w:val="0"/>
      <w:marTop w:val="0"/>
      <w:marBottom w:val="0"/>
      <w:divBdr>
        <w:top w:val="none" w:sz="0" w:space="0" w:color="auto"/>
        <w:left w:val="none" w:sz="0" w:space="0" w:color="auto"/>
        <w:bottom w:val="none" w:sz="0" w:space="0" w:color="auto"/>
        <w:right w:val="none" w:sz="0" w:space="0" w:color="auto"/>
      </w:divBdr>
      <w:divsChild>
        <w:div w:id="1035693695">
          <w:marLeft w:val="0"/>
          <w:marRight w:val="0"/>
          <w:marTop w:val="0"/>
          <w:marBottom w:val="0"/>
          <w:divBdr>
            <w:top w:val="none" w:sz="0" w:space="0" w:color="auto"/>
            <w:left w:val="none" w:sz="0" w:space="0" w:color="auto"/>
            <w:bottom w:val="none" w:sz="0" w:space="0" w:color="auto"/>
            <w:right w:val="none" w:sz="0" w:space="0" w:color="auto"/>
          </w:divBdr>
          <w:divsChild>
            <w:div w:id="483393581">
              <w:marLeft w:val="0"/>
              <w:marRight w:val="0"/>
              <w:marTop w:val="524"/>
              <w:marBottom w:val="0"/>
              <w:divBdr>
                <w:top w:val="none" w:sz="0" w:space="0" w:color="auto"/>
                <w:left w:val="none" w:sz="0" w:space="0" w:color="auto"/>
                <w:bottom w:val="none" w:sz="0" w:space="0" w:color="auto"/>
                <w:right w:val="none" w:sz="0" w:space="0" w:color="auto"/>
              </w:divBdr>
              <w:divsChild>
                <w:div w:id="277879103">
                  <w:marLeft w:val="0"/>
                  <w:marRight w:val="0"/>
                  <w:marTop w:val="0"/>
                  <w:marBottom w:val="0"/>
                  <w:divBdr>
                    <w:top w:val="none" w:sz="0" w:space="0" w:color="auto"/>
                    <w:left w:val="none" w:sz="0" w:space="0" w:color="auto"/>
                    <w:bottom w:val="none" w:sz="0" w:space="0" w:color="auto"/>
                    <w:right w:val="none" w:sz="0" w:space="0" w:color="auto"/>
                  </w:divBdr>
                  <w:divsChild>
                    <w:div w:id="1119180453">
                      <w:marLeft w:val="0"/>
                      <w:marRight w:val="0"/>
                      <w:marTop w:val="374"/>
                      <w:marBottom w:val="0"/>
                      <w:divBdr>
                        <w:top w:val="none" w:sz="0" w:space="0" w:color="auto"/>
                        <w:left w:val="none" w:sz="0" w:space="0" w:color="auto"/>
                        <w:bottom w:val="none" w:sz="0" w:space="0" w:color="auto"/>
                        <w:right w:val="none" w:sz="0" w:space="0" w:color="auto"/>
                      </w:divBdr>
                      <w:divsChild>
                        <w:div w:id="1629311907">
                          <w:marLeft w:val="0"/>
                          <w:marRight w:val="0"/>
                          <w:marTop w:val="0"/>
                          <w:marBottom w:val="0"/>
                          <w:divBdr>
                            <w:top w:val="none" w:sz="0" w:space="0" w:color="auto"/>
                            <w:left w:val="none" w:sz="0" w:space="0" w:color="auto"/>
                            <w:bottom w:val="none" w:sz="0" w:space="0" w:color="auto"/>
                            <w:right w:val="none" w:sz="0" w:space="0" w:color="auto"/>
                          </w:divBdr>
                          <w:divsChild>
                            <w:div w:id="15242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13250">
      <w:bodyDiv w:val="1"/>
      <w:marLeft w:val="0"/>
      <w:marRight w:val="0"/>
      <w:marTop w:val="0"/>
      <w:marBottom w:val="0"/>
      <w:divBdr>
        <w:top w:val="none" w:sz="0" w:space="0" w:color="auto"/>
        <w:left w:val="none" w:sz="0" w:space="0" w:color="auto"/>
        <w:bottom w:val="none" w:sz="0" w:space="0" w:color="auto"/>
        <w:right w:val="none" w:sz="0" w:space="0" w:color="auto"/>
      </w:divBdr>
    </w:div>
    <w:div w:id="792789595">
      <w:bodyDiv w:val="1"/>
      <w:marLeft w:val="0"/>
      <w:marRight w:val="0"/>
      <w:marTop w:val="0"/>
      <w:marBottom w:val="0"/>
      <w:divBdr>
        <w:top w:val="none" w:sz="0" w:space="0" w:color="auto"/>
        <w:left w:val="none" w:sz="0" w:space="0" w:color="auto"/>
        <w:bottom w:val="none" w:sz="0" w:space="0" w:color="auto"/>
        <w:right w:val="none" w:sz="0" w:space="0" w:color="auto"/>
      </w:divBdr>
      <w:divsChild>
        <w:div w:id="283467177">
          <w:marLeft w:val="0"/>
          <w:marRight w:val="0"/>
          <w:marTop w:val="0"/>
          <w:marBottom w:val="0"/>
          <w:divBdr>
            <w:top w:val="none" w:sz="0" w:space="0" w:color="auto"/>
            <w:left w:val="none" w:sz="0" w:space="0" w:color="auto"/>
            <w:bottom w:val="none" w:sz="0" w:space="0" w:color="auto"/>
            <w:right w:val="none" w:sz="0" w:space="0" w:color="auto"/>
          </w:divBdr>
          <w:divsChild>
            <w:div w:id="424687730">
              <w:marLeft w:val="0"/>
              <w:marRight w:val="0"/>
              <w:marTop w:val="469"/>
              <w:marBottom w:val="0"/>
              <w:divBdr>
                <w:top w:val="none" w:sz="0" w:space="0" w:color="auto"/>
                <w:left w:val="none" w:sz="0" w:space="0" w:color="auto"/>
                <w:bottom w:val="none" w:sz="0" w:space="0" w:color="auto"/>
                <w:right w:val="none" w:sz="0" w:space="0" w:color="auto"/>
              </w:divBdr>
              <w:divsChild>
                <w:div w:id="1321540834">
                  <w:marLeft w:val="0"/>
                  <w:marRight w:val="0"/>
                  <w:marTop w:val="0"/>
                  <w:marBottom w:val="0"/>
                  <w:divBdr>
                    <w:top w:val="none" w:sz="0" w:space="0" w:color="auto"/>
                    <w:left w:val="none" w:sz="0" w:space="0" w:color="auto"/>
                    <w:bottom w:val="none" w:sz="0" w:space="0" w:color="auto"/>
                    <w:right w:val="none" w:sz="0" w:space="0" w:color="auto"/>
                  </w:divBdr>
                  <w:divsChild>
                    <w:div w:id="41950639">
                      <w:marLeft w:val="0"/>
                      <w:marRight w:val="0"/>
                      <w:marTop w:val="335"/>
                      <w:marBottom w:val="0"/>
                      <w:divBdr>
                        <w:top w:val="none" w:sz="0" w:space="0" w:color="auto"/>
                        <w:left w:val="none" w:sz="0" w:space="0" w:color="auto"/>
                        <w:bottom w:val="none" w:sz="0" w:space="0" w:color="auto"/>
                        <w:right w:val="none" w:sz="0" w:space="0" w:color="auto"/>
                      </w:divBdr>
                      <w:divsChild>
                        <w:div w:id="443811287">
                          <w:marLeft w:val="0"/>
                          <w:marRight w:val="0"/>
                          <w:marTop w:val="0"/>
                          <w:marBottom w:val="0"/>
                          <w:divBdr>
                            <w:top w:val="none" w:sz="0" w:space="0" w:color="auto"/>
                            <w:left w:val="none" w:sz="0" w:space="0" w:color="auto"/>
                            <w:bottom w:val="none" w:sz="0" w:space="0" w:color="auto"/>
                            <w:right w:val="none" w:sz="0" w:space="0" w:color="auto"/>
                          </w:divBdr>
                          <w:divsChild>
                            <w:div w:id="675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51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036145">
          <w:marLeft w:val="0"/>
          <w:marRight w:val="0"/>
          <w:marTop w:val="0"/>
          <w:marBottom w:val="0"/>
          <w:divBdr>
            <w:top w:val="none" w:sz="0" w:space="0" w:color="auto"/>
            <w:left w:val="none" w:sz="0" w:space="0" w:color="auto"/>
            <w:bottom w:val="none" w:sz="0" w:space="0" w:color="auto"/>
            <w:right w:val="none" w:sz="0" w:space="0" w:color="auto"/>
          </w:divBdr>
          <w:divsChild>
            <w:div w:id="877010755">
              <w:marLeft w:val="0"/>
              <w:marRight w:val="0"/>
              <w:marTop w:val="0"/>
              <w:marBottom w:val="0"/>
              <w:divBdr>
                <w:top w:val="none" w:sz="0" w:space="0" w:color="auto"/>
                <w:left w:val="none" w:sz="0" w:space="0" w:color="auto"/>
                <w:bottom w:val="none" w:sz="0" w:space="0" w:color="auto"/>
                <w:right w:val="none" w:sz="0" w:space="0" w:color="auto"/>
              </w:divBdr>
              <w:divsChild>
                <w:div w:id="497813906">
                  <w:marLeft w:val="0"/>
                  <w:marRight w:val="0"/>
                  <w:marTop w:val="0"/>
                  <w:marBottom w:val="0"/>
                  <w:divBdr>
                    <w:top w:val="none" w:sz="0" w:space="0" w:color="auto"/>
                    <w:left w:val="none" w:sz="0" w:space="0" w:color="auto"/>
                    <w:bottom w:val="none" w:sz="0" w:space="0" w:color="auto"/>
                    <w:right w:val="none" w:sz="0" w:space="0" w:color="auto"/>
                  </w:divBdr>
                  <w:divsChild>
                    <w:div w:id="568542363">
                      <w:marLeft w:val="0"/>
                      <w:marRight w:val="0"/>
                      <w:marTop w:val="0"/>
                      <w:marBottom w:val="0"/>
                      <w:divBdr>
                        <w:top w:val="none" w:sz="0" w:space="0" w:color="auto"/>
                        <w:left w:val="none" w:sz="0" w:space="0" w:color="auto"/>
                        <w:bottom w:val="none" w:sz="0" w:space="0" w:color="auto"/>
                        <w:right w:val="none" w:sz="0" w:space="0" w:color="auto"/>
                      </w:divBdr>
                      <w:divsChild>
                        <w:div w:id="1186863960">
                          <w:marLeft w:val="0"/>
                          <w:marRight w:val="0"/>
                          <w:marTop w:val="0"/>
                          <w:marBottom w:val="0"/>
                          <w:divBdr>
                            <w:top w:val="none" w:sz="0" w:space="0" w:color="auto"/>
                            <w:left w:val="none" w:sz="0" w:space="0" w:color="auto"/>
                            <w:bottom w:val="none" w:sz="0" w:space="0" w:color="auto"/>
                            <w:right w:val="none" w:sz="0" w:space="0" w:color="auto"/>
                          </w:divBdr>
                          <w:divsChild>
                            <w:div w:id="564727514">
                              <w:marLeft w:val="0"/>
                              <w:marRight w:val="0"/>
                              <w:marTop w:val="0"/>
                              <w:marBottom w:val="0"/>
                              <w:divBdr>
                                <w:top w:val="none" w:sz="0" w:space="0" w:color="auto"/>
                                <w:left w:val="none" w:sz="0" w:space="0" w:color="auto"/>
                                <w:bottom w:val="none" w:sz="0" w:space="0" w:color="auto"/>
                                <w:right w:val="none" w:sz="0" w:space="0" w:color="auto"/>
                              </w:divBdr>
                              <w:divsChild>
                                <w:div w:id="755202171">
                                  <w:marLeft w:val="0"/>
                                  <w:marRight w:val="0"/>
                                  <w:marTop w:val="0"/>
                                  <w:marBottom w:val="0"/>
                                  <w:divBdr>
                                    <w:top w:val="none" w:sz="0" w:space="0" w:color="auto"/>
                                    <w:left w:val="none" w:sz="0" w:space="0" w:color="auto"/>
                                    <w:bottom w:val="none" w:sz="0" w:space="0" w:color="auto"/>
                                    <w:right w:val="none" w:sz="0" w:space="0" w:color="auto"/>
                                  </w:divBdr>
                                  <w:divsChild>
                                    <w:div w:id="1099375726">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566709">
      <w:bodyDiv w:val="1"/>
      <w:marLeft w:val="0"/>
      <w:marRight w:val="0"/>
      <w:marTop w:val="0"/>
      <w:marBottom w:val="0"/>
      <w:divBdr>
        <w:top w:val="none" w:sz="0" w:space="0" w:color="auto"/>
        <w:left w:val="none" w:sz="0" w:space="0" w:color="auto"/>
        <w:bottom w:val="none" w:sz="0" w:space="0" w:color="auto"/>
        <w:right w:val="none" w:sz="0" w:space="0" w:color="auto"/>
      </w:divBdr>
    </w:div>
    <w:div w:id="795610738">
      <w:bodyDiv w:val="1"/>
      <w:marLeft w:val="0"/>
      <w:marRight w:val="0"/>
      <w:marTop w:val="0"/>
      <w:marBottom w:val="0"/>
      <w:divBdr>
        <w:top w:val="none" w:sz="0" w:space="0" w:color="auto"/>
        <w:left w:val="none" w:sz="0" w:space="0" w:color="auto"/>
        <w:bottom w:val="none" w:sz="0" w:space="0" w:color="auto"/>
        <w:right w:val="none" w:sz="0" w:space="0" w:color="auto"/>
      </w:divBdr>
      <w:divsChild>
        <w:div w:id="1941137436">
          <w:marLeft w:val="0"/>
          <w:marRight w:val="0"/>
          <w:marTop w:val="0"/>
          <w:marBottom w:val="0"/>
          <w:divBdr>
            <w:top w:val="none" w:sz="0" w:space="0" w:color="auto"/>
            <w:left w:val="none" w:sz="0" w:space="0" w:color="auto"/>
            <w:bottom w:val="none" w:sz="0" w:space="0" w:color="auto"/>
            <w:right w:val="none" w:sz="0" w:space="0" w:color="auto"/>
          </w:divBdr>
          <w:divsChild>
            <w:div w:id="969630863">
              <w:marLeft w:val="0"/>
              <w:marRight w:val="0"/>
              <w:marTop w:val="469"/>
              <w:marBottom w:val="0"/>
              <w:divBdr>
                <w:top w:val="none" w:sz="0" w:space="0" w:color="auto"/>
                <w:left w:val="none" w:sz="0" w:space="0" w:color="auto"/>
                <w:bottom w:val="none" w:sz="0" w:space="0" w:color="auto"/>
                <w:right w:val="none" w:sz="0" w:space="0" w:color="auto"/>
              </w:divBdr>
              <w:divsChild>
                <w:div w:id="334041171">
                  <w:marLeft w:val="0"/>
                  <w:marRight w:val="0"/>
                  <w:marTop w:val="0"/>
                  <w:marBottom w:val="0"/>
                  <w:divBdr>
                    <w:top w:val="none" w:sz="0" w:space="0" w:color="auto"/>
                    <w:left w:val="none" w:sz="0" w:space="0" w:color="auto"/>
                    <w:bottom w:val="none" w:sz="0" w:space="0" w:color="auto"/>
                    <w:right w:val="none" w:sz="0" w:space="0" w:color="auto"/>
                  </w:divBdr>
                  <w:divsChild>
                    <w:div w:id="639650852">
                      <w:marLeft w:val="0"/>
                      <w:marRight w:val="0"/>
                      <w:marTop w:val="335"/>
                      <w:marBottom w:val="0"/>
                      <w:divBdr>
                        <w:top w:val="none" w:sz="0" w:space="0" w:color="auto"/>
                        <w:left w:val="none" w:sz="0" w:space="0" w:color="auto"/>
                        <w:bottom w:val="none" w:sz="0" w:space="0" w:color="auto"/>
                        <w:right w:val="none" w:sz="0" w:space="0" w:color="auto"/>
                      </w:divBdr>
                      <w:divsChild>
                        <w:div w:id="1816296708">
                          <w:marLeft w:val="0"/>
                          <w:marRight w:val="0"/>
                          <w:marTop w:val="0"/>
                          <w:marBottom w:val="0"/>
                          <w:divBdr>
                            <w:top w:val="none" w:sz="0" w:space="0" w:color="auto"/>
                            <w:left w:val="none" w:sz="0" w:space="0" w:color="auto"/>
                            <w:bottom w:val="none" w:sz="0" w:space="0" w:color="auto"/>
                            <w:right w:val="none" w:sz="0" w:space="0" w:color="auto"/>
                          </w:divBdr>
                          <w:divsChild>
                            <w:div w:id="4773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87759">
      <w:bodyDiv w:val="1"/>
      <w:marLeft w:val="0"/>
      <w:marRight w:val="0"/>
      <w:marTop w:val="0"/>
      <w:marBottom w:val="0"/>
      <w:divBdr>
        <w:top w:val="none" w:sz="0" w:space="0" w:color="auto"/>
        <w:left w:val="none" w:sz="0" w:space="0" w:color="auto"/>
        <w:bottom w:val="none" w:sz="0" w:space="0" w:color="auto"/>
        <w:right w:val="none" w:sz="0" w:space="0" w:color="auto"/>
      </w:divBdr>
    </w:div>
    <w:div w:id="800460179">
      <w:bodyDiv w:val="1"/>
      <w:marLeft w:val="0"/>
      <w:marRight w:val="0"/>
      <w:marTop w:val="0"/>
      <w:marBottom w:val="0"/>
      <w:divBdr>
        <w:top w:val="none" w:sz="0" w:space="0" w:color="auto"/>
        <w:left w:val="none" w:sz="0" w:space="0" w:color="auto"/>
        <w:bottom w:val="none" w:sz="0" w:space="0" w:color="auto"/>
        <w:right w:val="none" w:sz="0" w:space="0" w:color="auto"/>
      </w:divBdr>
    </w:div>
    <w:div w:id="802577424">
      <w:bodyDiv w:val="1"/>
      <w:marLeft w:val="0"/>
      <w:marRight w:val="0"/>
      <w:marTop w:val="0"/>
      <w:marBottom w:val="0"/>
      <w:divBdr>
        <w:top w:val="none" w:sz="0" w:space="0" w:color="auto"/>
        <w:left w:val="none" w:sz="0" w:space="0" w:color="auto"/>
        <w:bottom w:val="none" w:sz="0" w:space="0" w:color="auto"/>
        <w:right w:val="none" w:sz="0" w:space="0" w:color="auto"/>
      </w:divBdr>
    </w:div>
    <w:div w:id="808323060">
      <w:bodyDiv w:val="1"/>
      <w:marLeft w:val="0"/>
      <w:marRight w:val="0"/>
      <w:marTop w:val="0"/>
      <w:marBottom w:val="0"/>
      <w:divBdr>
        <w:top w:val="none" w:sz="0" w:space="0" w:color="auto"/>
        <w:left w:val="none" w:sz="0" w:space="0" w:color="auto"/>
        <w:bottom w:val="none" w:sz="0" w:space="0" w:color="auto"/>
        <w:right w:val="none" w:sz="0" w:space="0" w:color="auto"/>
      </w:divBdr>
    </w:div>
    <w:div w:id="809977124">
      <w:bodyDiv w:val="1"/>
      <w:marLeft w:val="0"/>
      <w:marRight w:val="0"/>
      <w:marTop w:val="0"/>
      <w:marBottom w:val="0"/>
      <w:divBdr>
        <w:top w:val="none" w:sz="0" w:space="0" w:color="auto"/>
        <w:left w:val="none" w:sz="0" w:space="0" w:color="auto"/>
        <w:bottom w:val="none" w:sz="0" w:space="0" w:color="auto"/>
        <w:right w:val="none" w:sz="0" w:space="0" w:color="auto"/>
      </w:divBdr>
      <w:divsChild>
        <w:div w:id="886334592">
          <w:marLeft w:val="0"/>
          <w:marRight w:val="0"/>
          <w:marTop w:val="0"/>
          <w:marBottom w:val="0"/>
          <w:divBdr>
            <w:top w:val="none" w:sz="0" w:space="0" w:color="auto"/>
            <w:left w:val="none" w:sz="0" w:space="0" w:color="auto"/>
            <w:bottom w:val="none" w:sz="0" w:space="0" w:color="auto"/>
            <w:right w:val="none" w:sz="0" w:space="0" w:color="auto"/>
          </w:divBdr>
          <w:divsChild>
            <w:div w:id="1018046668">
              <w:marLeft w:val="0"/>
              <w:marRight w:val="0"/>
              <w:marTop w:val="469"/>
              <w:marBottom w:val="0"/>
              <w:divBdr>
                <w:top w:val="none" w:sz="0" w:space="0" w:color="auto"/>
                <w:left w:val="none" w:sz="0" w:space="0" w:color="auto"/>
                <w:bottom w:val="none" w:sz="0" w:space="0" w:color="auto"/>
                <w:right w:val="none" w:sz="0" w:space="0" w:color="auto"/>
              </w:divBdr>
              <w:divsChild>
                <w:div w:id="370569075">
                  <w:marLeft w:val="0"/>
                  <w:marRight w:val="0"/>
                  <w:marTop w:val="0"/>
                  <w:marBottom w:val="0"/>
                  <w:divBdr>
                    <w:top w:val="none" w:sz="0" w:space="0" w:color="auto"/>
                    <w:left w:val="none" w:sz="0" w:space="0" w:color="auto"/>
                    <w:bottom w:val="none" w:sz="0" w:space="0" w:color="auto"/>
                    <w:right w:val="none" w:sz="0" w:space="0" w:color="auto"/>
                  </w:divBdr>
                  <w:divsChild>
                    <w:div w:id="571696532">
                      <w:marLeft w:val="0"/>
                      <w:marRight w:val="0"/>
                      <w:marTop w:val="335"/>
                      <w:marBottom w:val="0"/>
                      <w:divBdr>
                        <w:top w:val="none" w:sz="0" w:space="0" w:color="auto"/>
                        <w:left w:val="none" w:sz="0" w:space="0" w:color="auto"/>
                        <w:bottom w:val="none" w:sz="0" w:space="0" w:color="auto"/>
                        <w:right w:val="none" w:sz="0" w:space="0" w:color="auto"/>
                      </w:divBdr>
                      <w:divsChild>
                        <w:div w:id="1318921950">
                          <w:marLeft w:val="0"/>
                          <w:marRight w:val="0"/>
                          <w:marTop w:val="0"/>
                          <w:marBottom w:val="0"/>
                          <w:divBdr>
                            <w:top w:val="none" w:sz="0" w:space="0" w:color="auto"/>
                            <w:left w:val="none" w:sz="0" w:space="0" w:color="auto"/>
                            <w:bottom w:val="none" w:sz="0" w:space="0" w:color="auto"/>
                            <w:right w:val="none" w:sz="0" w:space="0" w:color="auto"/>
                          </w:divBdr>
                          <w:divsChild>
                            <w:div w:id="989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20036">
      <w:bodyDiv w:val="1"/>
      <w:marLeft w:val="0"/>
      <w:marRight w:val="0"/>
      <w:marTop w:val="0"/>
      <w:marBottom w:val="0"/>
      <w:divBdr>
        <w:top w:val="none" w:sz="0" w:space="0" w:color="auto"/>
        <w:left w:val="none" w:sz="0" w:space="0" w:color="auto"/>
        <w:bottom w:val="none" w:sz="0" w:space="0" w:color="auto"/>
        <w:right w:val="none" w:sz="0" w:space="0" w:color="auto"/>
      </w:divBdr>
    </w:div>
    <w:div w:id="815219605">
      <w:bodyDiv w:val="1"/>
      <w:marLeft w:val="0"/>
      <w:marRight w:val="0"/>
      <w:marTop w:val="0"/>
      <w:marBottom w:val="0"/>
      <w:divBdr>
        <w:top w:val="none" w:sz="0" w:space="0" w:color="auto"/>
        <w:left w:val="none" w:sz="0" w:space="0" w:color="auto"/>
        <w:bottom w:val="none" w:sz="0" w:space="0" w:color="auto"/>
        <w:right w:val="none" w:sz="0" w:space="0" w:color="auto"/>
      </w:divBdr>
    </w:div>
    <w:div w:id="816261709">
      <w:bodyDiv w:val="1"/>
      <w:marLeft w:val="0"/>
      <w:marRight w:val="0"/>
      <w:marTop w:val="0"/>
      <w:marBottom w:val="0"/>
      <w:divBdr>
        <w:top w:val="none" w:sz="0" w:space="0" w:color="auto"/>
        <w:left w:val="none" w:sz="0" w:space="0" w:color="auto"/>
        <w:bottom w:val="none" w:sz="0" w:space="0" w:color="auto"/>
        <w:right w:val="none" w:sz="0" w:space="0" w:color="auto"/>
      </w:divBdr>
    </w:div>
    <w:div w:id="817183654">
      <w:bodyDiv w:val="1"/>
      <w:marLeft w:val="0"/>
      <w:marRight w:val="0"/>
      <w:marTop w:val="100"/>
      <w:marBottom w:val="100"/>
      <w:divBdr>
        <w:top w:val="none" w:sz="0" w:space="0" w:color="auto"/>
        <w:left w:val="none" w:sz="0" w:space="0" w:color="auto"/>
        <w:bottom w:val="none" w:sz="0" w:space="0" w:color="auto"/>
        <w:right w:val="none" w:sz="0" w:space="0" w:color="auto"/>
      </w:divBdr>
      <w:divsChild>
        <w:div w:id="1101417925">
          <w:marLeft w:val="0"/>
          <w:marRight w:val="0"/>
          <w:marTop w:val="0"/>
          <w:marBottom w:val="0"/>
          <w:divBdr>
            <w:top w:val="none" w:sz="0" w:space="0" w:color="auto"/>
            <w:left w:val="none" w:sz="0" w:space="0" w:color="auto"/>
            <w:bottom w:val="none" w:sz="0" w:space="0" w:color="auto"/>
            <w:right w:val="none" w:sz="0" w:space="0" w:color="auto"/>
          </w:divBdr>
          <w:divsChild>
            <w:div w:id="1731271303">
              <w:marLeft w:val="0"/>
              <w:marRight w:val="0"/>
              <w:marTop w:val="0"/>
              <w:marBottom w:val="0"/>
              <w:divBdr>
                <w:top w:val="none" w:sz="0" w:space="0" w:color="auto"/>
                <w:left w:val="none" w:sz="0" w:space="0" w:color="auto"/>
                <w:bottom w:val="none" w:sz="0" w:space="0" w:color="auto"/>
                <w:right w:val="none" w:sz="0" w:space="0" w:color="auto"/>
              </w:divBdr>
              <w:divsChild>
                <w:div w:id="1303196391">
                  <w:marLeft w:val="0"/>
                  <w:marRight w:val="0"/>
                  <w:marTop w:val="0"/>
                  <w:marBottom w:val="0"/>
                  <w:divBdr>
                    <w:top w:val="none" w:sz="0" w:space="0" w:color="auto"/>
                    <w:left w:val="none" w:sz="0" w:space="0" w:color="auto"/>
                    <w:bottom w:val="none" w:sz="0" w:space="0" w:color="auto"/>
                    <w:right w:val="none" w:sz="0" w:space="0" w:color="auto"/>
                  </w:divBdr>
                  <w:divsChild>
                    <w:div w:id="2041586379">
                      <w:marLeft w:val="0"/>
                      <w:marRight w:val="0"/>
                      <w:marTop w:val="0"/>
                      <w:marBottom w:val="0"/>
                      <w:divBdr>
                        <w:top w:val="none" w:sz="0" w:space="0" w:color="auto"/>
                        <w:left w:val="none" w:sz="0" w:space="0" w:color="auto"/>
                        <w:bottom w:val="none" w:sz="0" w:space="0" w:color="auto"/>
                        <w:right w:val="none" w:sz="0" w:space="0" w:color="auto"/>
                      </w:divBdr>
                      <w:divsChild>
                        <w:div w:id="844320380">
                          <w:marLeft w:val="0"/>
                          <w:marRight w:val="0"/>
                          <w:marTop w:val="0"/>
                          <w:marBottom w:val="0"/>
                          <w:divBdr>
                            <w:top w:val="none" w:sz="0" w:space="0" w:color="auto"/>
                            <w:left w:val="none" w:sz="0" w:space="0" w:color="auto"/>
                            <w:bottom w:val="none" w:sz="0" w:space="0" w:color="auto"/>
                            <w:right w:val="none" w:sz="0" w:space="0" w:color="auto"/>
                          </w:divBdr>
                          <w:divsChild>
                            <w:div w:id="1254359258">
                              <w:marLeft w:val="0"/>
                              <w:marRight w:val="0"/>
                              <w:marTop w:val="0"/>
                              <w:marBottom w:val="0"/>
                              <w:divBdr>
                                <w:top w:val="none" w:sz="0" w:space="0" w:color="auto"/>
                                <w:left w:val="none" w:sz="0" w:space="0" w:color="auto"/>
                                <w:bottom w:val="none" w:sz="0" w:space="0" w:color="auto"/>
                                <w:right w:val="none" w:sz="0" w:space="0" w:color="auto"/>
                              </w:divBdr>
                              <w:divsChild>
                                <w:div w:id="1211919696">
                                  <w:marLeft w:val="0"/>
                                  <w:marRight w:val="0"/>
                                  <w:marTop w:val="0"/>
                                  <w:marBottom w:val="0"/>
                                  <w:divBdr>
                                    <w:top w:val="none" w:sz="0" w:space="0" w:color="auto"/>
                                    <w:left w:val="none" w:sz="0" w:space="0" w:color="auto"/>
                                    <w:bottom w:val="none" w:sz="0" w:space="0" w:color="auto"/>
                                    <w:right w:val="none" w:sz="0" w:space="0" w:color="auto"/>
                                  </w:divBdr>
                                  <w:divsChild>
                                    <w:div w:id="3796700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044221">
      <w:bodyDiv w:val="1"/>
      <w:marLeft w:val="0"/>
      <w:marRight w:val="0"/>
      <w:marTop w:val="0"/>
      <w:marBottom w:val="0"/>
      <w:divBdr>
        <w:top w:val="none" w:sz="0" w:space="0" w:color="auto"/>
        <w:left w:val="none" w:sz="0" w:space="0" w:color="auto"/>
        <w:bottom w:val="none" w:sz="0" w:space="0" w:color="auto"/>
        <w:right w:val="none" w:sz="0" w:space="0" w:color="auto"/>
      </w:divBdr>
      <w:divsChild>
        <w:div w:id="1989900264">
          <w:marLeft w:val="0"/>
          <w:marRight w:val="0"/>
          <w:marTop w:val="0"/>
          <w:marBottom w:val="0"/>
          <w:divBdr>
            <w:top w:val="none" w:sz="0" w:space="0" w:color="auto"/>
            <w:left w:val="none" w:sz="0" w:space="0" w:color="auto"/>
            <w:bottom w:val="none" w:sz="0" w:space="0" w:color="auto"/>
            <w:right w:val="none" w:sz="0" w:space="0" w:color="auto"/>
          </w:divBdr>
          <w:divsChild>
            <w:div w:id="1157381471">
              <w:marLeft w:val="0"/>
              <w:marRight w:val="0"/>
              <w:marTop w:val="0"/>
              <w:marBottom w:val="0"/>
              <w:divBdr>
                <w:top w:val="none" w:sz="0" w:space="0" w:color="auto"/>
                <w:left w:val="none" w:sz="0" w:space="0" w:color="auto"/>
                <w:bottom w:val="none" w:sz="0" w:space="0" w:color="auto"/>
                <w:right w:val="none" w:sz="0" w:space="0" w:color="auto"/>
              </w:divBdr>
              <w:divsChild>
                <w:div w:id="1823541577">
                  <w:marLeft w:val="0"/>
                  <w:marRight w:val="0"/>
                  <w:marTop w:val="0"/>
                  <w:marBottom w:val="0"/>
                  <w:divBdr>
                    <w:top w:val="none" w:sz="0" w:space="0" w:color="auto"/>
                    <w:left w:val="none" w:sz="0" w:space="0" w:color="auto"/>
                    <w:bottom w:val="none" w:sz="0" w:space="0" w:color="auto"/>
                    <w:right w:val="none" w:sz="0" w:space="0" w:color="auto"/>
                  </w:divBdr>
                  <w:divsChild>
                    <w:div w:id="1031299996">
                      <w:marLeft w:val="0"/>
                      <w:marRight w:val="0"/>
                      <w:marTop w:val="0"/>
                      <w:marBottom w:val="0"/>
                      <w:divBdr>
                        <w:top w:val="none" w:sz="0" w:space="0" w:color="auto"/>
                        <w:left w:val="none" w:sz="0" w:space="0" w:color="auto"/>
                        <w:bottom w:val="none" w:sz="0" w:space="0" w:color="auto"/>
                        <w:right w:val="none" w:sz="0" w:space="0" w:color="auto"/>
                      </w:divBdr>
                      <w:divsChild>
                        <w:div w:id="433405191">
                          <w:marLeft w:val="0"/>
                          <w:marRight w:val="0"/>
                          <w:marTop w:val="0"/>
                          <w:marBottom w:val="0"/>
                          <w:divBdr>
                            <w:top w:val="none" w:sz="0" w:space="0" w:color="auto"/>
                            <w:left w:val="none" w:sz="0" w:space="0" w:color="auto"/>
                            <w:bottom w:val="none" w:sz="0" w:space="0" w:color="auto"/>
                            <w:right w:val="none" w:sz="0" w:space="0" w:color="auto"/>
                          </w:divBdr>
                          <w:divsChild>
                            <w:div w:id="6290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59414">
      <w:bodyDiv w:val="1"/>
      <w:marLeft w:val="0"/>
      <w:marRight w:val="0"/>
      <w:marTop w:val="0"/>
      <w:marBottom w:val="0"/>
      <w:divBdr>
        <w:top w:val="none" w:sz="0" w:space="0" w:color="auto"/>
        <w:left w:val="none" w:sz="0" w:space="0" w:color="auto"/>
        <w:bottom w:val="none" w:sz="0" w:space="0" w:color="auto"/>
        <w:right w:val="none" w:sz="0" w:space="0" w:color="auto"/>
      </w:divBdr>
      <w:divsChild>
        <w:div w:id="1122335514">
          <w:marLeft w:val="0"/>
          <w:marRight w:val="0"/>
          <w:marTop w:val="0"/>
          <w:marBottom w:val="0"/>
          <w:divBdr>
            <w:top w:val="none" w:sz="0" w:space="0" w:color="auto"/>
            <w:left w:val="none" w:sz="0" w:space="0" w:color="auto"/>
            <w:bottom w:val="none" w:sz="0" w:space="0" w:color="auto"/>
            <w:right w:val="none" w:sz="0" w:space="0" w:color="auto"/>
          </w:divBdr>
          <w:divsChild>
            <w:div w:id="2089115449">
              <w:marLeft w:val="0"/>
              <w:marRight w:val="0"/>
              <w:marTop w:val="0"/>
              <w:marBottom w:val="0"/>
              <w:divBdr>
                <w:top w:val="none" w:sz="0" w:space="0" w:color="auto"/>
                <w:left w:val="none" w:sz="0" w:space="0" w:color="auto"/>
                <w:bottom w:val="none" w:sz="0" w:space="0" w:color="auto"/>
                <w:right w:val="none" w:sz="0" w:space="0" w:color="auto"/>
              </w:divBdr>
              <w:divsChild>
                <w:div w:id="741760750">
                  <w:marLeft w:val="0"/>
                  <w:marRight w:val="0"/>
                  <w:marTop w:val="0"/>
                  <w:marBottom w:val="0"/>
                  <w:divBdr>
                    <w:top w:val="none" w:sz="0" w:space="0" w:color="auto"/>
                    <w:left w:val="none" w:sz="0" w:space="0" w:color="auto"/>
                    <w:bottom w:val="none" w:sz="0" w:space="0" w:color="auto"/>
                    <w:right w:val="none" w:sz="0" w:space="0" w:color="auto"/>
                  </w:divBdr>
                  <w:divsChild>
                    <w:div w:id="1626345404">
                      <w:marLeft w:val="0"/>
                      <w:marRight w:val="0"/>
                      <w:marTop w:val="0"/>
                      <w:marBottom w:val="0"/>
                      <w:divBdr>
                        <w:top w:val="none" w:sz="0" w:space="0" w:color="auto"/>
                        <w:left w:val="none" w:sz="0" w:space="0" w:color="auto"/>
                        <w:bottom w:val="none" w:sz="0" w:space="0" w:color="auto"/>
                        <w:right w:val="none" w:sz="0" w:space="0" w:color="auto"/>
                      </w:divBdr>
                      <w:divsChild>
                        <w:div w:id="1675497916">
                          <w:marLeft w:val="0"/>
                          <w:marRight w:val="0"/>
                          <w:marTop w:val="0"/>
                          <w:marBottom w:val="0"/>
                          <w:divBdr>
                            <w:top w:val="none" w:sz="0" w:space="0" w:color="auto"/>
                            <w:left w:val="none" w:sz="0" w:space="0" w:color="auto"/>
                            <w:bottom w:val="none" w:sz="0" w:space="0" w:color="auto"/>
                            <w:right w:val="none" w:sz="0" w:space="0" w:color="auto"/>
                          </w:divBdr>
                          <w:divsChild>
                            <w:div w:id="1111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208363">
      <w:bodyDiv w:val="1"/>
      <w:marLeft w:val="0"/>
      <w:marRight w:val="0"/>
      <w:marTop w:val="0"/>
      <w:marBottom w:val="0"/>
      <w:divBdr>
        <w:top w:val="none" w:sz="0" w:space="0" w:color="auto"/>
        <w:left w:val="none" w:sz="0" w:space="0" w:color="auto"/>
        <w:bottom w:val="none" w:sz="0" w:space="0" w:color="auto"/>
        <w:right w:val="none" w:sz="0" w:space="0" w:color="auto"/>
      </w:divBdr>
      <w:divsChild>
        <w:div w:id="1567257663">
          <w:marLeft w:val="0"/>
          <w:marRight w:val="0"/>
          <w:marTop w:val="0"/>
          <w:marBottom w:val="0"/>
          <w:divBdr>
            <w:top w:val="none" w:sz="0" w:space="0" w:color="auto"/>
            <w:left w:val="none" w:sz="0" w:space="0" w:color="auto"/>
            <w:bottom w:val="none" w:sz="0" w:space="0" w:color="auto"/>
            <w:right w:val="none" w:sz="0" w:space="0" w:color="auto"/>
          </w:divBdr>
          <w:divsChild>
            <w:div w:id="1208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7018">
      <w:bodyDiv w:val="1"/>
      <w:marLeft w:val="0"/>
      <w:marRight w:val="0"/>
      <w:marTop w:val="100"/>
      <w:marBottom w:val="100"/>
      <w:divBdr>
        <w:top w:val="none" w:sz="0" w:space="0" w:color="auto"/>
        <w:left w:val="none" w:sz="0" w:space="0" w:color="auto"/>
        <w:bottom w:val="none" w:sz="0" w:space="0" w:color="auto"/>
        <w:right w:val="none" w:sz="0" w:space="0" w:color="auto"/>
      </w:divBdr>
      <w:divsChild>
        <w:div w:id="156069567">
          <w:marLeft w:val="0"/>
          <w:marRight w:val="0"/>
          <w:marTop w:val="0"/>
          <w:marBottom w:val="0"/>
          <w:divBdr>
            <w:top w:val="none" w:sz="0" w:space="0" w:color="auto"/>
            <w:left w:val="none" w:sz="0" w:space="0" w:color="auto"/>
            <w:bottom w:val="none" w:sz="0" w:space="0" w:color="auto"/>
            <w:right w:val="none" w:sz="0" w:space="0" w:color="auto"/>
          </w:divBdr>
          <w:divsChild>
            <w:div w:id="1006371580">
              <w:marLeft w:val="0"/>
              <w:marRight w:val="0"/>
              <w:marTop w:val="0"/>
              <w:marBottom w:val="0"/>
              <w:divBdr>
                <w:top w:val="none" w:sz="0" w:space="0" w:color="auto"/>
                <w:left w:val="none" w:sz="0" w:space="0" w:color="auto"/>
                <w:bottom w:val="none" w:sz="0" w:space="0" w:color="auto"/>
                <w:right w:val="none" w:sz="0" w:space="0" w:color="auto"/>
              </w:divBdr>
              <w:divsChild>
                <w:div w:id="589001507">
                  <w:marLeft w:val="0"/>
                  <w:marRight w:val="0"/>
                  <w:marTop w:val="0"/>
                  <w:marBottom w:val="0"/>
                  <w:divBdr>
                    <w:top w:val="none" w:sz="0" w:space="0" w:color="auto"/>
                    <w:left w:val="none" w:sz="0" w:space="0" w:color="auto"/>
                    <w:bottom w:val="none" w:sz="0" w:space="0" w:color="auto"/>
                    <w:right w:val="none" w:sz="0" w:space="0" w:color="auto"/>
                  </w:divBdr>
                  <w:divsChild>
                    <w:div w:id="126748720">
                      <w:marLeft w:val="0"/>
                      <w:marRight w:val="0"/>
                      <w:marTop w:val="0"/>
                      <w:marBottom w:val="0"/>
                      <w:divBdr>
                        <w:top w:val="none" w:sz="0" w:space="0" w:color="auto"/>
                        <w:left w:val="none" w:sz="0" w:space="0" w:color="auto"/>
                        <w:bottom w:val="none" w:sz="0" w:space="0" w:color="auto"/>
                        <w:right w:val="none" w:sz="0" w:space="0" w:color="auto"/>
                      </w:divBdr>
                      <w:divsChild>
                        <w:div w:id="180819876">
                          <w:marLeft w:val="0"/>
                          <w:marRight w:val="0"/>
                          <w:marTop w:val="0"/>
                          <w:marBottom w:val="0"/>
                          <w:divBdr>
                            <w:top w:val="none" w:sz="0" w:space="0" w:color="auto"/>
                            <w:left w:val="none" w:sz="0" w:space="0" w:color="auto"/>
                            <w:bottom w:val="none" w:sz="0" w:space="0" w:color="auto"/>
                            <w:right w:val="none" w:sz="0" w:space="0" w:color="auto"/>
                          </w:divBdr>
                          <w:divsChild>
                            <w:div w:id="1749381462">
                              <w:marLeft w:val="0"/>
                              <w:marRight w:val="0"/>
                              <w:marTop w:val="0"/>
                              <w:marBottom w:val="0"/>
                              <w:divBdr>
                                <w:top w:val="none" w:sz="0" w:space="0" w:color="auto"/>
                                <w:left w:val="none" w:sz="0" w:space="0" w:color="auto"/>
                                <w:bottom w:val="none" w:sz="0" w:space="0" w:color="auto"/>
                                <w:right w:val="none" w:sz="0" w:space="0" w:color="auto"/>
                              </w:divBdr>
                              <w:divsChild>
                                <w:div w:id="967513345">
                                  <w:marLeft w:val="0"/>
                                  <w:marRight w:val="0"/>
                                  <w:marTop w:val="0"/>
                                  <w:marBottom w:val="0"/>
                                  <w:divBdr>
                                    <w:top w:val="none" w:sz="0" w:space="0" w:color="auto"/>
                                    <w:left w:val="none" w:sz="0" w:space="0" w:color="auto"/>
                                    <w:bottom w:val="none" w:sz="0" w:space="0" w:color="auto"/>
                                    <w:right w:val="none" w:sz="0" w:space="0" w:color="auto"/>
                                  </w:divBdr>
                                  <w:divsChild>
                                    <w:div w:id="2090957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254870">
      <w:bodyDiv w:val="1"/>
      <w:marLeft w:val="0"/>
      <w:marRight w:val="0"/>
      <w:marTop w:val="0"/>
      <w:marBottom w:val="0"/>
      <w:divBdr>
        <w:top w:val="none" w:sz="0" w:space="0" w:color="auto"/>
        <w:left w:val="none" w:sz="0" w:space="0" w:color="auto"/>
        <w:bottom w:val="none" w:sz="0" w:space="0" w:color="auto"/>
        <w:right w:val="none" w:sz="0" w:space="0" w:color="auto"/>
      </w:divBdr>
    </w:div>
    <w:div w:id="829567292">
      <w:bodyDiv w:val="1"/>
      <w:marLeft w:val="0"/>
      <w:marRight w:val="0"/>
      <w:marTop w:val="0"/>
      <w:marBottom w:val="0"/>
      <w:divBdr>
        <w:top w:val="none" w:sz="0" w:space="0" w:color="auto"/>
        <w:left w:val="none" w:sz="0" w:space="0" w:color="auto"/>
        <w:bottom w:val="none" w:sz="0" w:space="0" w:color="auto"/>
        <w:right w:val="none" w:sz="0" w:space="0" w:color="auto"/>
      </w:divBdr>
    </w:div>
    <w:div w:id="831681548">
      <w:bodyDiv w:val="1"/>
      <w:marLeft w:val="0"/>
      <w:marRight w:val="0"/>
      <w:marTop w:val="0"/>
      <w:marBottom w:val="0"/>
      <w:divBdr>
        <w:top w:val="none" w:sz="0" w:space="0" w:color="auto"/>
        <w:left w:val="none" w:sz="0" w:space="0" w:color="auto"/>
        <w:bottom w:val="none" w:sz="0" w:space="0" w:color="auto"/>
        <w:right w:val="none" w:sz="0" w:space="0" w:color="auto"/>
      </w:divBdr>
    </w:div>
    <w:div w:id="832994676">
      <w:bodyDiv w:val="1"/>
      <w:marLeft w:val="0"/>
      <w:marRight w:val="0"/>
      <w:marTop w:val="0"/>
      <w:marBottom w:val="0"/>
      <w:divBdr>
        <w:top w:val="none" w:sz="0" w:space="0" w:color="auto"/>
        <w:left w:val="none" w:sz="0" w:space="0" w:color="auto"/>
        <w:bottom w:val="none" w:sz="0" w:space="0" w:color="auto"/>
        <w:right w:val="none" w:sz="0" w:space="0" w:color="auto"/>
      </w:divBdr>
    </w:div>
    <w:div w:id="833186636">
      <w:bodyDiv w:val="1"/>
      <w:marLeft w:val="0"/>
      <w:marRight w:val="0"/>
      <w:marTop w:val="0"/>
      <w:marBottom w:val="0"/>
      <w:divBdr>
        <w:top w:val="none" w:sz="0" w:space="0" w:color="auto"/>
        <w:left w:val="none" w:sz="0" w:space="0" w:color="auto"/>
        <w:bottom w:val="none" w:sz="0" w:space="0" w:color="auto"/>
        <w:right w:val="none" w:sz="0" w:space="0" w:color="auto"/>
      </w:divBdr>
    </w:div>
    <w:div w:id="834683509">
      <w:bodyDiv w:val="1"/>
      <w:marLeft w:val="0"/>
      <w:marRight w:val="0"/>
      <w:marTop w:val="0"/>
      <w:marBottom w:val="0"/>
      <w:divBdr>
        <w:top w:val="none" w:sz="0" w:space="0" w:color="auto"/>
        <w:left w:val="none" w:sz="0" w:space="0" w:color="auto"/>
        <w:bottom w:val="none" w:sz="0" w:space="0" w:color="auto"/>
        <w:right w:val="none" w:sz="0" w:space="0" w:color="auto"/>
      </w:divBdr>
    </w:div>
    <w:div w:id="837308390">
      <w:bodyDiv w:val="1"/>
      <w:marLeft w:val="0"/>
      <w:marRight w:val="0"/>
      <w:marTop w:val="0"/>
      <w:marBottom w:val="0"/>
      <w:divBdr>
        <w:top w:val="none" w:sz="0" w:space="0" w:color="auto"/>
        <w:left w:val="none" w:sz="0" w:space="0" w:color="auto"/>
        <w:bottom w:val="none" w:sz="0" w:space="0" w:color="auto"/>
        <w:right w:val="none" w:sz="0" w:space="0" w:color="auto"/>
      </w:divBdr>
      <w:divsChild>
        <w:div w:id="521357912">
          <w:marLeft w:val="0"/>
          <w:marRight w:val="0"/>
          <w:marTop w:val="0"/>
          <w:marBottom w:val="0"/>
          <w:divBdr>
            <w:top w:val="none" w:sz="0" w:space="0" w:color="auto"/>
            <w:left w:val="none" w:sz="0" w:space="0" w:color="auto"/>
            <w:bottom w:val="none" w:sz="0" w:space="0" w:color="auto"/>
            <w:right w:val="none" w:sz="0" w:space="0" w:color="auto"/>
          </w:divBdr>
          <w:divsChild>
            <w:div w:id="234895912">
              <w:marLeft w:val="0"/>
              <w:marRight w:val="0"/>
              <w:marTop w:val="469"/>
              <w:marBottom w:val="0"/>
              <w:divBdr>
                <w:top w:val="none" w:sz="0" w:space="0" w:color="auto"/>
                <w:left w:val="none" w:sz="0" w:space="0" w:color="auto"/>
                <w:bottom w:val="none" w:sz="0" w:space="0" w:color="auto"/>
                <w:right w:val="none" w:sz="0" w:space="0" w:color="auto"/>
              </w:divBdr>
              <w:divsChild>
                <w:div w:id="754395393">
                  <w:marLeft w:val="0"/>
                  <w:marRight w:val="0"/>
                  <w:marTop w:val="0"/>
                  <w:marBottom w:val="0"/>
                  <w:divBdr>
                    <w:top w:val="none" w:sz="0" w:space="0" w:color="auto"/>
                    <w:left w:val="none" w:sz="0" w:space="0" w:color="auto"/>
                    <w:bottom w:val="none" w:sz="0" w:space="0" w:color="auto"/>
                    <w:right w:val="none" w:sz="0" w:space="0" w:color="auto"/>
                  </w:divBdr>
                  <w:divsChild>
                    <w:div w:id="460729305">
                      <w:marLeft w:val="0"/>
                      <w:marRight w:val="0"/>
                      <w:marTop w:val="335"/>
                      <w:marBottom w:val="0"/>
                      <w:divBdr>
                        <w:top w:val="none" w:sz="0" w:space="0" w:color="auto"/>
                        <w:left w:val="none" w:sz="0" w:space="0" w:color="auto"/>
                        <w:bottom w:val="none" w:sz="0" w:space="0" w:color="auto"/>
                        <w:right w:val="none" w:sz="0" w:space="0" w:color="auto"/>
                      </w:divBdr>
                      <w:divsChild>
                        <w:div w:id="194730641">
                          <w:marLeft w:val="0"/>
                          <w:marRight w:val="0"/>
                          <w:marTop w:val="0"/>
                          <w:marBottom w:val="0"/>
                          <w:divBdr>
                            <w:top w:val="none" w:sz="0" w:space="0" w:color="auto"/>
                            <w:left w:val="none" w:sz="0" w:space="0" w:color="auto"/>
                            <w:bottom w:val="none" w:sz="0" w:space="0" w:color="auto"/>
                            <w:right w:val="none" w:sz="0" w:space="0" w:color="auto"/>
                          </w:divBdr>
                          <w:divsChild>
                            <w:div w:id="1111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31023">
      <w:bodyDiv w:val="1"/>
      <w:marLeft w:val="0"/>
      <w:marRight w:val="0"/>
      <w:marTop w:val="0"/>
      <w:marBottom w:val="0"/>
      <w:divBdr>
        <w:top w:val="none" w:sz="0" w:space="0" w:color="auto"/>
        <w:left w:val="none" w:sz="0" w:space="0" w:color="auto"/>
        <w:bottom w:val="none" w:sz="0" w:space="0" w:color="auto"/>
        <w:right w:val="none" w:sz="0" w:space="0" w:color="auto"/>
      </w:divBdr>
    </w:div>
    <w:div w:id="838499718">
      <w:bodyDiv w:val="1"/>
      <w:marLeft w:val="0"/>
      <w:marRight w:val="0"/>
      <w:marTop w:val="0"/>
      <w:marBottom w:val="0"/>
      <w:divBdr>
        <w:top w:val="none" w:sz="0" w:space="0" w:color="auto"/>
        <w:left w:val="none" w:sz="0" w:space="0" w:color="auto"/>
        <w:bottom w:val="none" w:sz="0" w:space="0" w:color="auto"/>
        <w:right w:val="none" w:sz="0" w:space="0" w:color="auto"/>
      </w:divBdr>
      <w:divsChild>
        <w:div w:id="1626695121">
          <w:marLeft w:val="0"/>
          <w:marRight w:val="0"/>
          <w:marTop w:val="0"/>
          <w:marBottom w:val="0"/>
          <w:divBdr>
            <w:top w:val="none" w:sz="0" w:space="0" w:color="auto"/>
            <w:left w:val="none" w:sz="0" w:space="0" w:color="auto"/>
            <w:bottom w:val="none" w:sz="0" w:space="0" w:color="auto"/>
            <w:right w:val="none" w:sz="0" w:space="0" w:color="auto"/>
          </w:divBdr>
          <w:divsChild>
            <w:div w:id="1721050521">
              <w:marLeft w:val="0"/>
              <w:marRight w:val="0"/>
              <w:marTop w:val="524"/>
              <w:marBottom w:val="0"/>
              <w:divBdr>
                <w:top w:val="none" w:sz="0" w:space="0" w:color="auto"/>
                <w:left w:val="none" w:sz="0" w:space="0" w:color="auto"/>
                <w:bottom w:val="none" w:sz="0" w:space="0" w:color="auto"/>
                <w:right w:val="none" w:sz="0" w:space="0" w:color="auto"/>
              </w:divBdr>
              <w:divsChild>
                <w:div w:id="1450926683">
                  <w:marLeft w:val="0"/>
                  <w:marRight w:val="0"/>
                  <w:marTop w:val="0"/>
                  <w:marBottom w:val="0"/>
                  <w:divBdr>
                    <w:top w:val="none" w:sz="0" w:space="0" w:color="auto"/>
                    <w:left w:val="none" w:sz="0" w:space="0" w:color="auto"/>
                    <w:bottom w:val="none" w:sz="0" w:space="0" w:color="auto"/>
                    <w:right w:val="none" w:sz="0" w:space="0" w:color="auto"/>
                  </w:divBdr>
                  <w:divsChild>
                    <w:div w:id="261838282">
                      <w:marLeft w:val="0"/>
                      <w:marRight w:val="0"/>
                      <w:marTop w:val="374"/>
                      <w:marBottom w:val="0"/>
                      <w:divBdr>
                        <w:top w:val="none" w:sz="0" w:space="0" w:color="auto"/>
                        <w:left w:val="none" w:sz="0" w:space="0" w:color="auto"/>
                        <w:bottom w:val="none" w:sz="0" w:space="0" w:color="auto"/>
                        <w:right w:val="none" w:sz="0" w:space="0" w:color="auto"/>
                      </w:divBdr>
                      <w:divsChild>
                        <w:div w:id="1743482311">
                          <w:marLeft w:val="0"/>
                          <w:marRight w:val="0"/>
                          <w:marTop w:val="0"/>
                          <w:marBottom w:val="0"/>
                          <w:divBdr>
                            <w:top w:val="none" w:sz="0" w:space="0" w:color="auto"/>
                            <w:left w:val="none" w:sz="0" w:space="0" w:color="auto"/>
                            <w:bottom w:val="none" w:sz="0" w:space="0" w:color="auto"/>
                            <w:right w:val="none" w:sz="0" w:space="0" w:color="auto"/>
                          </w:divBdr>
                          <w:divsChild>
                            <w:div w:id="4081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88232">
      <w:bodyDiv w:val="1"/>
      <w:marLeft w:val="0"/>
      <w:marRight w:val="0"/>
      <w:marTop w:val="0"/>
      <w:marBottom w:val="0"/>
      <w:divBdr>
        <w:top w:val="none" w:sz="0" w:space="0" w:color="auto"/>
        <w:left w:val="none" w:sz="0" w:space="0" w:color="auto"/>
        <w:bottom w:val="none" w:sz="0" w:space="0" w:color="auto"/>
        <w:right w:val="none" w:sz="0" w:space="0" w:color="auto"/>
      </w:divBdr>
    </w:div>
    <w:div w:id="839467242">
      <w:bodyDiv w:val="1"/>
      <w:marLeft w:val="0"/>
      <w:marRight w:val="0"/>
      <w:marTop w:val="0"/>
      <w:marBottom w:val="0"/>
      <w:divBdr>
        <w:top w:val="none" w:sz="0" w:space="0" w:color="auto"/>
        <w:left w:val="none" w:sz="0" w:space="0" w:color="auto"/>
        <w:bottom w:val="none" w:sz="0" w:space="0" w:color="auto"/>
        <w:right w:val="none" w:sz="0" w:space="0" w:color="auto"/>
      </w:divBdr>
      <w:divsChild>
        <w:div w:id="1057165231">
          <w:marLeft w:val="0"/>
          <w:marRight w:val="0"/>
          <w:marTop w:val="0"/>
          <w:marBottom w:val="0"/>
          <w:divBdr>
            <w:top w:val="none" w:sz="0" w:space="0" w:color="auto"/>
            <w:left w:val="none" w:sz="0" w:space="0" w:color="auto"/>
            <w:bottom w:val="none" w:sz="0" w:space="0" w:color="auto"/>
            <w:right w:val="none" w:sz="0" w:space="0" w:color="auto"/>
          </w:divBdr>
          <w:divsChild>
            <w:div w:id="532425803">
              <w:marLeft w:val="0"/>
              <w:marRight w:val="0"/>
              <w:marTop w:val="602"/>
              <w:marBottom w:val="0"/>
              <w:divBdr>
                <w:top w:val="none" w:sz="0" w:space="0" w:color="auto"/>
                <w:left w:val="none" w:sz="0" w:space="0" w:color="auto"/>
                <w:bottom w:val="none" w:sz="0" w:space="0" w:color="auto"/>
                <w:right w:val="none" w:sz="0" w:space="0" w:color="auto"/>
              </w:divBdr>
              <w:divsChild>
                <w:div w:id="1934776190">
                  <w:marLeft w:val="0"/>
                  <w:marRight w:val="0"/>
                  <w:marTop w:val="0"/>
                  <w:marBottom w:val="0"/>
                  <w:divBdr>
                    <w:top w:val="none" w:sz="0" w:space="0" w:color="auto"/>
                    <w:left w:val="none" w:sz="0" w:space="0" w:color="auto"/>
                    <w:bottom w:val="none" w:sz="0" w:space="0" w:color="auto"/>
                    <w:right w:val="none" w:sz="0" w:space="0" w:color="auto"/>
                  </w:divBdr>
                  <w:divsChild>
                    <w:div w:id="2026511899">
                      <w:marLeft w:val="0"/>
                      <w:marRight w:val="0"/>
                      <w:marTop w:val="430"/>
                      <w:marBottom w:val="0"/>
                      <w:divBdr>
                        <w:top w:val="none" w:sz="0" w:space="0" w:color="auto"/>
                        <w:left w:val="none" w:sz="0" w:space="0" w:color="auto"/>
                        <w:bottom w:val="none" w:sz="0" w:space="0" w:color="auto"/>
                        <w:right w:val="none" w:sz="0" w:space="0" w:color="auto"/>
                      </w:divBdr>
                      <w:divsChild>
                        <w:div w:id="1941713369">
                          <w:marLeft w:val="0"/>
                          <w:marRight w:val="0"/>
                          <w:marTop w:val="0"/>
                          <w:marBottom w:val="0"/>
                          <w:divBdr>
                            <w:top w:val="none" w:sz="0" w:space="0" w:color="auto"/>
                            <w:left w:val="none" w:sz="0" w:space="0" w:color="auto"/>
                            <w:bottom w:val="none" w:sz="0" w:space="0" w:color="auto"/>
                            <w:right w:val="none" w:sz="0" w:space="0" w:color="auto"/>
                          </w:divBdr>
                          <w:divsChild>
                            <w:div w:id="2890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27745">
      <w:bodyDiv w:val="1"/>
      <w:marLeft w:val="0"/>
      <w:marRight w:val="0"/>
      <w:marTop w:val="100"/>
      <w:marBottom w:val="100"/>
      <w:divBdr>
        <w:top w:val="none" w:sz="0" w:space="0" w:color="auto"/>
        <w:left w:val="none" w:sz="0" w:space="0" w:color="auto"/>
        <w:bottom w:val="none" w:sz="0" w:space="0" w:color="auto"/>
        <w:right w:val="none" w:sz="0" w:space="0" w:color="auto"/>
      </w:divBdr>
      <w:divsChild>
        <w:div w:id="1841768736">
          <w:marLeft w:val="0"/>
          <w:marRight w:val="0"/>
          <w:marTop w:val="0"/>
          <w:marBottom w:val="0"/>
          <w:divBdr>
            <w:top w:val="none" w:sz="0" w:space="0" w:color="auto"/>
            <w:left w:val="none" w:sz="0" w:space="0" w:color="auto"/>
            <w:bottom w:val="none" w:sz="0" w:space="0" w:color="auto"/>
            <w:right w:val="none" w:sz="0" w:space="0" w:color="auto"/>
          </w:divBdr>
          <w:divsChild>
            <w:div w:id="998850427">
              <w:marLeft w:val="0"/>
              <w:marRight w:val="0"/>
              <w:marTop w:val="0"/>
              <w:marBottom w:val="0"/>
              <w:divBdr>
                <w:top w:val="none" w:sz="0" w:space="0" w:color="auto"/>
                <w:left w:val="none" w:sz="0" w:space="0" w:color="auto"/>
                <w:bottom w:val="none" w:sz="0" w:space="0" w:color="auto"/>
                <w:right w:val="none" w:sz="0" w:space="0" w:color="auto"/>
              </w:divBdr>
              <w:divsChild>
                <w:div w:id="554128465">
                  <w:marLeft w:val="0"/>
                  <w:marRight w:val="0"/>
                  <w:marTop w:val="0"/>
                  <w:marBottom w:val="0"/>
                  <w:divBdr>
                    <w:top w:val="none" w:sz="0" w:space="0" w:color="auto"/>
                    <w:left w:val="none" w:sz="0" w:space="0" w:color="auto"/>
                    <w:bottom w:val="none" w:sz="0" w:space="0" w:color="auto"/>
                    <w:right w:val="none" w:sz="0" w:space="0" w:color="auto"/>
                  </w:divBdr>
                  <w:divsChild>
                    <w:div w:id="236676531">
                      <w:marLeft w:val="0"/>
                      <w:marRight w:val="0"/>
                      <w:marTop w:val="0"/>
                      <w:marBottom w:val="0"/>
                      <w:divBdr>
                        <w:top w:val="none" w:sz="0" w:space="0" w:color="auto"/>
                        <w:left w:val="none" w:sz="0" w:space="0" w:color="auto"/>
                        <w:bottom w:val="none" w:sz="0" w:space="0" w:color="auto"/>
                        <w:right w:val="none" w:sz="0" w:space="0" w:color="auto"/>
                      </w:divBdr>
                      <w:divsChild>
                        <w:div w:id="198670625">
                          <w:marLeft w:val="0"/>
                          <w:marRight w:val="0"/>
                          <w:marTop w:val="0"/>
                          <w:marBottom w:val="0"/>
                          <w:divBdr>
                            <w:top w:val="none" w:sz="0" w:space="0" w:color="auto"/>
                            <w:left w:val="none" w:sz="0" w:space="0" w:color="auto"/>
                            <w:bottom w:val="none" w:sz="0" w:space="0" w:color="auto"/>
                            <w:right w:val="none" w:sz="0" w:space="0" w:color="auto"/>
                          </w:divBdr>
                          <w:divsChild>
                            <w:div w:id="1727530728">
                              <w:marLeft w:val="0"/>
                              <w:marRight w:val="0"/>
                              <w:marTop w:val="0"/>
                              <w:marBottom w:val="0"/>
                              <w:divBdr>
                                <w:top w:val="none" w:sz="0" w:space="0" w:color="auto"/>
                                <w:left w:val="none" w:sz="0" w:space="0" w:color="auto"/>
                                <w:bottom w:val="none" w:sz="0" w:space="0" w:color="auto"/>
                                <w:right w:val="none" w:sz="0" w:space="0" w:color="auto"/>
                              </w:divBdr>
                              <w:divsChild>
                                <w:div w:id="290288314">
                                  <w:marLeft w:val="0"/>
                                  <w:marRight w:val="0"/>
                                  <w:marTop w:val="0"/>
                                  <w:marBottom w:val="0"/>
                                  <w:divBdr>
                                    <w:top w:val="none" w:sz="0" w:space="0" w:color="auto"/>
                                    <w:left w:val="none" w:sz="0" w:space="0" w:color="auto"/>
                                    <w:bottom w:val="none" w:sz="0" w:space="0" w:color="auto"/>
                                    <w:right w:val="none" w:sz="0" w:space="0" w:color="auto"/>
                                  </w:divBdr>
                                  <w:divsChild>
                                    <w:div w:id="171084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5894">
      <w:bodyDiv w:val="1"/>
      <w:marLeft w:val="0"/>
      <w:marRight w:val="0"/>
      <w:marTop w:val="100"/>
      <w:marBottom w:val="100"/>
      <w:divBdr>
        <w:top w:val="none" w:sz="0" w:space="0" w:color="auto"/>
        <w:left w:val="none" w:sz="0" w:space="0" w:color="auto"/>
        <w:bottom w:val="none" w:sz="0" w:space="0" w:color="auto"/>
        <w:right w:val="none" w:sz="0" w:space="0" w:color="auto"/>
      </w:divBdr>
      <w:divsChild>
        <w:div w:id="1884516411">
          <w:marLeft w:val="0"/>
          <w:marRight w:val="0"/>
          <w:marTop w:val="0"/>
          <w:marBottom w:val="0"/>
          <w:divBdr>
            <w:top w:val="none" w:sz="0" w:space="0" w:color="auto"/>
            <w:left w:val="none" w:sz="0" w:space="0" w:color="auto"/>
            <w:bottom w:val="none" w:sz="0" w:space="0" w:color="auto"/>
            <w:right w:val="none" w:sz="0" w:space="0" w:color="auto"/>
          </w:divBdr>
          <w:divsChild>
            <w:div w:id="1659188114">
              <w:marLeft w:val="0"/>
              <w:marRight w:val="0"/>
              <w:marTop w:val="0"/>
              <w:marBottom w:val="0"/>
              <w:divBdr>
                <w:top w:val="none" w:sz="0" w:space="0" w:color="auto"/>
                <w:left w:val="none" w:sz="0" w:space="0" w:color="auto"/>
                <w:bottom w:val="none" w:sz="0" w:space="0" w:color="auto"/>
                <w:right w:val="none" w:sz="0" w:space="0" w:color="auto"/>
              </w:divBdr>
              <w:divsChild>
                <w:div w:id="1330258579">
                  <w:marLeft w:val="0"/>
                  <w:marRight w:val="0"/>
                  <w:marTop w:val="0"/>
                  <w:marBottom w:val="0"/>
                  <w:divBdr>
                    <w:top w:val="none" w:sz="0" w:space="0" w:color="auto"/>
                    <w:left w:val="none" w:sz="0" w:space="0" w:color="auto"/>
                    <w:bottom w:val="none" w:sz="0" w:space="0" w:color="auto"/>
                    <w:right w:val="none" w:sz="0" w:space="0" w:color="auto"/>
                  </w:divBdr>
                  <w:divsChild>
                    <w:div w:id="1965696338">
                      <w:marLeft w:val="0"/>
                      <w:marRight w:val="0"/>
                      <w:marTop w:val="0"/>
                      <w:marBottom w:val="0"/>
                      <w:divBdr>
                        <w:top w:val="none" w:sz="0" w:space="0" w:color="auto"/>
                        <w:left w:val="none" w:sz="0" w:space="0" w:color="auto"/>
                        <w:bottom w:val="none" w:sz="0" w:space="0" w:color="auto"/>
                        <w:right w:val="none" w:sz="0" w:space="0" w:color="auto"/>
                      </w:divBdr>
                      <w:divsChild>
                        <w:div w:id="1258900572">
                          <w:marLeft w:val="0"/>
                          <w:marRight w:val="0"/>
                          <w:marTop w:val="0"/>
                          <w:marBottom w:val="0"/>
                          <w:divBdr>
                            <w:top w:val="none" w:sz="0" w:space="0" w:color="auto"/>
                            <w:left w:val="none" w:sz="0" w:space="0" w:color="auto"/>
                            <w:bottom w:val="none" w:sz="0" w:space="0" w:color="auto"/>
                            <w:right w:val="none" w:sz="0" w:space="0" w:color="auto"/>
                          </w:divBdr>
                          <w:divsChild>
                            <w:div w:id="1466510231">
                              <w:marLeft w:val="0"/>
                              <w:marRight w:val="0"/>
                              <w:marTop w:val="0"/>
                              <w:marBottom w:val="0"/>
                              <w:divBdr>
                                <w:top w:val="none" w:sz="0" w:space="0" w:color="auto"/>
                                <w:left w:val="none" w:sz="0" w:space="0" w:color="auto"/>
                                <w:bottom w:val="none" w:sz="0" w:space="0" w:color="auto"/>
                                <w:right w:val="none" w:sz="0" w:space="0" w:color="auto"/>
                              </w:divBdr>
                              <w:divsChild>
                                <w:div w:id="427047035">
                                  <w:marLeft w:val="0"/>
                                  <w:marRight w:val="0"/>
                                  <w:marTop w:val="0"/>
                                  <w:marBottom w:val="0"/>
                                  <w:divBdr>
                                    <w:top w:val="none" w:sz="0" w:space="0" w:color="auto"/>
                                    <w:left w:val="none" w:sz="0" w:space="0" w:color="auto"/>
                                    <w:bottom w:val="none" w:sz="0" w:space="0" w:color="auto"/>
                                    <w:right w:val="none" w:sz="0" w:space="0" w:color="auto"/>
                                  </w:divBdr>
                                  <w:divsChild>
                                    <w:div w:id="2093038373">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6482">
      <w:bodyDiv w:val="1"/>
      <w:marLeft w:val="0"/>
      <w:marRight w:val="0"/>
      <w:marTop w:val="0"/>
      <w:marBottom w:val="0"/>
      <w:divBdr>
        <w:top w:val="none" w:sz="0" w:space="0" w:color="auto"/>
        <w:left w:val="none" w:sz="0" w:space="0" w:color="auto"/>
        <w:bottom w:val="none" w:sz="0" w:space="0" w:color="auto"/>
        <w:right w:val="none" w:sz="0" w:space="0" w:color="auto"/>
      </w:divBdr>
    </w:div>
    <w:div w:id="845825216">
      <w:bodyDiv w:val="1"/>
      <w:marLeft w:val="0"/>
      <w:marRight w:val="0"/>
      <w:marTop w:val="100"/>
      <w:marBottom w:val="100"/>
      <w:divBdr>
        <w:top w:val="none" w:sz="0" w:space="0" w:color="auto"/>
        <w:left w:val="none" w:sz="0" w:space="0" w:color="auto"/>
        <w:bottom w:val="none" w:sz="0" w:space="0" w:color="auto"/>
        <w:right w:val="none" w:sz="0" w:space="0" w:color="auto"/>
      </w:divBdr>
      <w:divsChild>
        <w:div w:id="1940673236">
          <w:marLeft w:val="0"/>
          <w:marRight w:val="0"/>
          <w:marTop w:val="0"/>
          <w:marBottom w:val="0"/>
          <w:divBdr>
            <w:top w:val="none" w:sz="0" w:space="0" w:color="auto"/>
            <w:left w:val="none" w:sz="0" w:space="0" w:color="auto"/>
            <w:bottom w:val="none" w:sz="0" w:space="0" w:color="auto"/>
            <w:right w:val="none" w:sz="0" w:space="0" w:color="auto"/>
          </w:divBdr>
          <w:divsChild>
            <w:div w:id="2033067374">
              <w:marLeft w:val="0"/>
              <w:marRight w:val="0"/>
              <w:marTop w:val="0"/>
              <w:marBottom w:val="0"/>
              <w:divBdr>
                <w:top w:val="none" w:sz="0" w:space="0" w:color="auto"/>
                <w:left w:val="none" w:sz="0" w:space="0" w:color="auto"/>
                <w:bottom w:val="none" w:sz="0" w:space="0" w:color="auto"/>
                <w:right w:val="none" w:sz="0" w:space="0" w:color="auto"/>
              </w:divBdr>
              <w:divsChild>
                <w:div w:id="385226280">
                  <w:marLeft w:val="0"/>
                  <w:marRight w:val="0"/>
                  <w:marTop w:val="0"/>
                  <w:marBottom w:val="0"/>
                  <w:divBdr>
                    <w:top w:val="none" w:sz="0" w:space="0" w:color="auto"/>
                    <w:left w:val="none" w:sz="0" w:space="0" w:color="auto"/>
                    <w:bottom w:val="none" w:sz="0" w:space="0" w:color="auto"/>
                    <w:right w:val="none" w:sz="0" w:space="0" w:color="auto"/>
                  </w:divBdr>
                  <w:divsChild>
                    <w:div w:id="928805833">
                      <w:marLeft w:val="0"/>
                      <w:marRight w:val="0"/>
                      <w:marTop w:val="0"/>
                      <w:marBottom w:val="0"/>
                      <w:divBdr>
                        <w:top w:val="none" w:sz="0" w:space="0" w:color="auto"/>
                        <w:left w:val="none" w:sz="0" w:space="0" w:color="auto"/>
                        <w:bottom w:val="none" w:sz="0" w:space="0" w:color="auto"/>
                        <w:right w:val="none" w:sz="0" w:space="0" w:color="auto"/>
                      </w:divBdr>
                      <w:divsChild>
                        <w:div w:id="939803197">
                          <w:marLeft w:val="0"/>
                          <w:marRight w:val="0"/>
                          <w:marTop w:val="0"/>
                          <w:marBottom w:val="0"/>
                          <w:divBdr>
                            <w:top w:val="none" w:sz="0" w:space="0" w:color="auto"/>
                            <w:left w:val="none" w:sz="0" w:space="0" w:color="auto"/>
                            <w:bottom w:val="none" w:sz="0" w:space="0" w:color="auto"/>
                            <w:right w:val="none" w:sz="0" w:space="0" w:color="auto"/>
                          </w:divBdr>
                          <w:divsChild>
                            <w:div w:id="372048928">
                              <w:marLeft w:val="0"/>
                              <w:marRight w:val="0"/>
                              <w:marTop w:val="0"/>
                              <w:marBottom w:val="0"/>
                              <w:divBdr>
                                <w:top w:val="none" w:sz="0" w:space="0" w:color="auto"/>
                                <w:left w:val="none" w:sz="0" w:space="0" w:color="auto"/>
                                <w:bottom w:val="none" w:sz="0" w:space="0" w:color="auto"/>
                                <w:right w:val="none" w:sz="0" w:space="0" w:color="auto"/>
                              </w:divBdr>
                              <w:divsChild>
                                <w:div w:id="596525308">
                                  <w:marLeft w:val="0"/>
                                  <w:marRight w:val="0"/>
                                  <w:marTop w:val="0"/>
                                  <w:marBottom w:val="0"/>
                                  <w:divBdr>
                                    <w:top w:val="none" w:sz="0" w:space="0" w:color="auto"/>
                                    <w:left w:val="none" w:sz="0" w:space="0" w:color="auto"/>
                                    <w:bottom w:val="none" w:sz="0" w:space="0" w:color="auto"/>
                                    <w:right w:val="none" w:sz="0" w:space="0" w:color="auto"/>
                                  </w:divBdr>
                                  <w:divsChild>
                                    <w:div w:id="2097437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00818">
      <w:bodyDiv w:val="1"/>
      <w:marLeft w:val="0"/>
      <w:marRight w:val="0"/>
      <w:marTop w:val="0"/>
      <w:marBottom w:val="0"/>
      <w:divBdr>
        <w:top w:val="none" w:sz="0" w:space="0" w:color="auto"/>
        <w:left w:val="none" w:sz="0" w:space="0" w:color="auto"/>
        <w:bottom w:val="none" w:sz="0" w:space="0" w:color="auto"/>
        <w:right w:val="none" w:sz="0" w:space="0" w:color="auto"/>
      </w:divBdr>
    </w:div>
    <w:div w:id="854542122">
      <w:bodyDiv w:val="1"/>
      <w:marLeft w:val="0"/>
      <w:marRight w:val="0"/>
      <w:marTop w:val="0"/>
      <w:marBottom w:val="0"/>
      <w:divBdr>
        <w:top w:val="none" w:sz="0" w:space="0" w:color="auto"/>
        <w:left w:val="none" w:sz="0" w:space="0" w:color="auto"/>
        <w:bottom w:val="none" w:sz="0" w:space="0" w:color="auto"/>
        <w:right w:val="none" w:sz="0" w:space="0" w:color="auto"/>
      </w:divBdr>
      <w:divsChild>
        <w:div w:id="581914981">
          <w:marLeft w:val="0"/>
          <w:marRight w:val="0"/>
          <w:marTop w:val="0"/>
          <w:marBottom w:val="0"/>
          <w:divBdr>
            <w:top w:val="none" w:sz="0" w:space="0" w:color="auto"/>
            <w:left w:val="none" w:sz="0" w:space="0" w:color="auto"/>
            <w:bottom w:val="none" w:sz="0" w:space="0" w:color="auto"/>
            <w:right w:val="none" w:sz="0" w:space="0" w:color="auto"/>
          </w:divBdr>
          <w:divsChild>
            <w:div w:id="1981567623">
              <w:marLeft w:val="0"/>
              <w:marRight w:val="0"/>
              <w:marTop w:val="602"/>
              <w:marBottom w:val="0"/>
              <w:divBdr>
                <w:top w:val="none" w:sz="0" w:space="0" w:color="auto"/>
                <w:left w:val="none" w:sz="0" w:space="0" w:color="auto"/>
                <w:bottom w:val="none" w:sz="0" w:space="0" w:color="auto"/>
                <w:right w:val="none" w:sz="0" w:space="0" w:color="auto"/>
              </w:divBdr>
              <w:divsChild>
                <w:div w:id="60643701">
                  <w:marLeft w:val="0"/>
                  <w:marRight w:val="0"/>
                  <w:marTop w:val="0"/>
                  <w:marBottom w:val="0"/>
                  <w:divBdr>
                    <w:top w:val="none" w:sz="0" w:space="0" w:color="auto"/>
                    <w:left w:val="none" w:sz="0" w:space="0" w:color="auto"/>
                    <w:bottom w:val="none" w:sz="0" w:space="0" w:color="auto"/>
                    <w:right w:val="none" w:sz="0" w:space="0" w:color="auto"/>
                  </w:divBdr>
                  <w:divsChild>
                    <w:div w:id="1878347331">
                      <w:marLeft w:val="0"/>
                      <w:marRight w:val="0"/>
                      <w:marTop w:val="430"/>
                      <w:marBottom w:val="0"/>
                      <w:divBdr>
                        <w:top w:val="none" w:sz="0" w:space="0" w:color="auto"/>
                        <w:left w:val="none" w:sz="0" w:space="0" w:color="auto"/>
                        <w:bottom w:val="none" w:sz="0" w:space="0" w:color="auto"/>
                        <w:right w:val="none" w:sz="0" w:space="0" w:color="auto"/>
                      </w:divBdr>
                      <w:divsChild>
                        <w:div w:id="2112698835">
                          <w:marLeft w:val="0"/>
                          <w:marRight w:val="0"/>
                          <w:marTop w:val="0"/>
                          <w:marBottom w:val="0"/>
                          <w:divBdr>
                            <w:top w:val="none" w:sz="0" w:space="0" w:color="auto"/>
                            <w:left w:val="none" w:sz="0" w:space="0" w:color="auto"/>
                            <w:bottom w:val="none" w:sz="0" w:space="0" w:color="auto"/>
                            <w:right w:val="none" w:sz="0" w:space="0" w:color="auto"/>
                          </w:divBdr>
                          <w:divsChild>
                            <w:div w:id="7007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39813">
      <w:bodyDiv w:val="1"/>
      <w:marLeft w:val="0"/>
      <w:marRight w:val="0"/>
      <w:marTop w:val="0"/>
      <w:marBottom w:val="0"/>
      <w:divBdr>
        <w:top w:val="none" w:sz="0" w:space="0" w:color="auto"/>
        <w:left w:val="none" w:sz="0" w:space="0" w:color="auto"/>
        <w:bottom w:val="none" w:sz="0" w:space="0" w:color="auto"/>
        <w:right w:val="none" w:sz="0" w:space="0" w:color="auto"/>
      </w:divBdr>
      <w:divsChild>
        <w:div w:id="1974631771">
          <w:marLeft w:val="0"/>
          <w:marRight w:val="0"/>
          <w:marTop w:val="0"/>
          <w:marBottom w:val="0"/>
          <w:divBdr>
            <w:top w:val="none" w:sz="0" w:space="0" w:color="auto"/>
            <w:left w:val="none" w:sz="0" w:space="0" w:color="auto"/>
            <w:bottom w:val="none" w:sz="0" w:space="0" w:color="auto"/>
            <w:right w:val="none" w:sz="0" w:space="0" w:color="auto"/>
          </w:divBdr>
          <w:divsChild>
            <w:div w:id="2059938231">
              <w:marLeft w:val="0"/>
              <w:marRight w:val="0"/>
              <w:marTop w:val="0"/>
              <w:marBottom w:val="0"/>
              <w:divBdr>
                <w:top w:val="none" w:sz="0" w:space="0" w:color="auto"/>
                <w:left w:val="none" w:sz="0" w:space="0" w:color="auto"/>
                <w:bottom w:val="none" w:sz="0" w:space="0" w:color="auto"/>
                <w:right w:val="none" w:sz="0" w:space="0" w:color="auto"/>
              </w:divBdr>
              <w:divsChild>
                <w:div w:id="508326079">
                  <w:marLeft w:val="0"/>
                  <w:marRight w:val="0"/>
                  <w:marTop w:val="0"/>
                  <w:marBottom w:val="0"/>
                  <w:divBdr>
                    <w:top w:val="none" w:sz="0" w:space="0" w:color="auto"/>
                    <w:left w:val="none" w:sz="0" w:space="0" w:color="auto"/>
                    <w:bottom w:val="none" w:sz="0" w:space="0" w:color="auto"/>
                    <w:right w:val="none" w:sz="0" w:space="0" w:color="auto"/>
                  </w:divBdr>
                  <w:divsChild>
                    <w:div w:id="1866868846">
                      <w:marLeft w:val="0"/>
                      <w:marRight w:val="0"/>
                      <w:marTop w:val="0"/>
                      <w:marBottom w:val="0"/>
                      <w:divBdr>
                        <w:top w:val="none" w:sz="0" w:space="0" w:color="auto"/>
                        <w:left w:val="none" w:sz="0" w:space="0" w:color="auto"/>
                        <w:bottom w:val="none" w:sz="0" w:space="0" w:color="auto"/>
                        <w:right w:val="none" w:sz="0" w:space="0" w:color="auto"/>
                      </w:divBdr>
                      <w:divsChild>
                        <w:div w:id="1318656535">
                          <w:marLeft w:val="0"/>
                          <w:marRight w:val="0"/>
                          <w:marTop w:val="0"/>
                          <w:marBottom w:val="0"/>
                          <w:divBdr>
                            <w:top w:val="none" w:sz="0" w:space="0" w:color="auto"/>
                            <w:left w:val="none" w:sz="0" w:space="0" w:color="auto"/>
                            <w:bottom w:val="none" w:sz="0" w:space="0" w:color="auto"/>
                            <w:right w:val="none" w:sz="0" w:space="0" w:color="auto"/>
                          </w:divBdr>
                          <w:divsChild>
                            <w:div w:id="1210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846655">
      <w:bodyDiv w:val="1"/>
      <w:marLeft w:val="0"/>
      <w:marRight w:val="0"/>
      <w:marTop w:val="0"/>
      <w:marBottom w:val="0"/>
      <w:divBdr>
        <w:top w:val="none" w:sz="0" w:space="0" w:color="auto"/>
        <w:left w:val="none" w:sz="0" w:space="0" w:color="auto"/>
        <w:bottom w:val="none" w:sz="0" w:space="0" w:color="auto"/>
        <w:right w:val="none" w:sz="0" w:space="0" w:color="auto"/>
      </w:divBdr>
    </w:div>
    <w:div w:id="857964230">
      <w:bodyDiv w:val="1"/>
      <w:marLeft w:val="0"/>
      <w:marRight w:val="0"/>
      <w:marTop w:val="0"/>
      <w:marBottom w:val="0"/>
      <w:divBdr>
        <w:top w:val="none" w:sz="0" w:space="0" w:color="auto"/>
        <w:left w:val="none" w:sz="0" w:space="0" w:color="auto"/>
        <w:bottom w:val="none" w:sz="0" w:space="0" w:color="auto"/>
        <w:right w:val="none" w:sz="0" w:space="0" w:color="auto"/>
      </w:divBdr>
    </w:div>
    <w:div w:id="863786972">
      <w:bodyDiv w:val="1"/>
      <w:marLeft w:val="0"/>
      <w:marRight w:val="0"/>
      <w:marTop w:val="0"/>
      <w:marBottom w:val="0"/>
      <w:divBdr>
        <w:top w:val="none" w:sz="0" w:space="0" w:color="auto"/>
        <w:left w:val="none" w:sz="0" w:space="0" w:color="auto"/>
        <w:bottom w:val="none" w:sz="0" w:space="0" w:color="auto"/>
        <w:right w:val="none" w:sz="0" w:space="0" w:color="auto"/>
      </w:divBdr>
    </w:div>
    <w:div w:id="865824773">
      <w:bodyDiv w:val="1"/>
      <w:marLeft w:val="0"/>
      <w:marRight w:val="0"/>
      <w:marTop w:val="0"/>
      <w:marBottom w:val="0"/>
      <w:divBdr>
        <w:top w:val="none" w:sz="0" w:space="0" w:color="auto"/>
        <w:left w:val="none" w:sz="0" w:space="0" w:color="auto"/>
        <w:bottom w:val="none" w:sz="0" w:space="0" w:color="auto"/>
        <w:right w:val="none" w:sz="0" w:space="0" w:color="auto"/>
      </w:divBdr>
    </w:div>
    <w:div w:id="867255563">
      <w:bodyDiv w:val="1"/>
      <w:marLeft w:val="0"/>
      <w:marRight w:val="0"/>
      <w:marTop w:val="0"/>
      <w:marBottom w:val="0"/>
      <w:divBdr>
        <w:top w:val="none" w:sz="0" w:space="0" w:color="auto"/>
        <w:left w:val="none" w:sz="0" w:space="0" w:color="auto"/>
        <w:bottom w:val="none" w:sz="0" w:space="0" w:color="auto"/>
        <w:right w:val="none" w:sz="0" w:space="0" w:color="auto"/>
      </w:divBdr>
    </w:div>
    <w:div w:id="871890956">
      <w:bodyDiv w:val="1"/>
      <w:marLeft w:val="0"/>
      <w:marRight w:val="0"/>
      <w:marTop w:val="0"/>
      <w:marBottom w:val="0"/>
      <w:divBdr>
        <w:top w:val="none" w:sz="0" w:space="0" w:color="auto"/>
        <w:left w:val="none" w:sz="0" w:space="0" w:color="auto"/>
        <w:bottom w:val="none" w:sz="0" w:space="0" w:color="auto"/>
        <w:right w:val="none" w:sz="0" w:space="0" w:color="auto"/>
      </w:divBdr>
    </w:div>
    <w:div w:id="872428021">
      <w:bodyDiv w:val="1"/>
      <w:marLeft w:val="0"/>
      <w:marRight w:val="0"/>
      <w:marTop w:val="0"/>
      <w:marBottom w:val="0"/>
      <w:divBdr>
        <w:top w:val="none" w:sz="0" w:space="0" w:color="auto"/>
        <w:left w:val="none" w:sz="0" w:space="0" w:color="auto"/>
        <w:bottom w:val="none" w:sz="0" w:space="0" w:color="auto"/>
        <w:right w:val="none" w:sz="0" w:space="0" w:color="auto"/>
      </w:divBdr>
    </w:div>
    <w:div w:id="872696265">
      <w:bodyDiv w:val="1"/>
      <w:marLeft w:val="0"/>
      <w:marRight w:val="0"/>
      <w:marTop w:val="0"/>
      <w:marBottom w:val="0"/>
      <w:divBdr>
        <w:top w:val="none" w:sz="0" w:space="0" w:color="auto"/>
        <w:left w:val="none" w:sz="0" w:space="0" w:color="auto"/>
        <w:bottom w:val="none" w:sz="0" w:space="0" w:color="auto"/>
        <w:right w:val="none" w:sz="0" w:space="0" w:color="auto"/>
      </w:divBdr>
      <w:divsChild>
        <w:div w:id="1591354358">
          <w:marLeft w:val="0"/>
          <w:marRight w:val="0"/>
          <w:marTop w:val="0"/>
          <w:marBottom w:val="0"/>
          <w:divBdr>
            <w:top w:val="none" w:sz="0" w:space="0" w:color="auto"/>
            <w:left w:val="none" w:sz="0" w:space="0" w:color="auto"/>
            <w:bottom w:val="none" w:sz="0" w:space="0" w:color="auto"/>
            <w:right w:val="none" w:sz="0" w:space="0" w:color="auto"/>
          </w:divBdr>
          <w:divsChild>
            <w:div w:id="342122902">
              <w:marLeft w:val="0"/>
              <w:marRight w:val="0"/>
              <w:marTop w:val="524"/>
              <w:marBottom w:val="0"/>
              <w:divBdr>
                <w:top w:val="none" w:sz="0" w:space="0" w:color="auto"/>
                <w:left w:val="none" w:sz="0" w:space="0" w:color="auto"/>
                <w:bottom w:val="none" w:sz="0" w:space="0" w:color="auto"/>
                <w:right w:val="none" w:sz="0" w:space="0" w:color="auto"/>
              </w:divBdr>
              <w:divsChild>
                <w:div w:id="1010449653">
                  <w:marLeft w:val="0"/>
                  <w:marRight w:val="0"/>
                  <w:marTop w:val="0"/>
                  <w:marBottom w:val="0"/>
                  <w:divBdr>
                    <w:top w:val="none" w:sz="0" w:space="0" w:color="auto"/>
                    <w:left w:val="none" w:sz="0" w:space="0" w:color="auto"/>
                    <w:bottom w:val="none" w:sz="0" w:space="0" w:color="auto"/>
                    <w:right w:val="none" w:sz="0" w:space="0" w:color="auto"/>
                  </w:divBdr>
                  <w:divsChild>
                    <w:div w:id="736782335">
                      <w:marLeft w:val="0"/>
                      <w:marRight w:val="0"/>
                      <w:marTop w:val="374"/>
                      <w:marBottom w:val="0"/>
                      <w:divBdr>
                        <w:top w:val="none" w:sz="0" w:space="0" w:color="auto"/>
                        <w:left w:val="none" w:sz="0" w:space="0" w:color="auto"/>
                        <w:bottom w:val="none" w:sz="0" w:space="0" w:color="auto"/>
                        <w:right w:val="none" w:sz="0" w:space="0" w:color="auto"/>
                      </w:divBdr>
                      <w:divsChild>
                        <w:div w:id="1515916336">
                          <w:marLeft w:val="0"/>
                          <w:marRight w:val="0"/>
                          <w:marTop w:val="0"/>
                          <w:marBottom w:val="0"/>
                          <w:divBdr>
                            <w:top w:val="none" w:sz="0" w:space="0" w:color="auto"/>
                            <w:left w:val="none" w:sz="0" w:space="0" w:color="auto"/>
                            <w:bottom w:val="none" w:sz="0" w:space="0" w:color="auto"/>
                            <w:right w:val="none" w:sz="0" w:space="0" w:color="auto"/>
                          </w:divBdr>
                          <w:divsChild>
                            <w:div w:id="7304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07096">
      <w:bodyDiv w:val="1"/>
      <w:marLeft w:val="0"/>
      <w:marRight w:val="0"/>
      <w:marTop w:val="0"/>
      <w:marBottom w:val="0"/>
      <w:divBdr>
        <w:top w:val="none" w:sz="0" w:space="0" w:color="auto"/>
        <w:left w:val="none" w:sz="0" w:space="0" w:color="auto"/>
        <w:bottom w:val="none" w:sz="0" w:space="0" w:color="auto"/>
        <w:right w:val="none" w:sz="0" w:space="0" w:color="auto"/>
      </w:divBdr>
    </w:div>
    <w:div w:id="873037197">
      <w:bodyDiv w:val="1"/>
      <w:marLeft w:val="0"/>
      <w:marRight w:val="0"/>
      <w:marTop w:val="0"/>
      <w:marBottom w:val="0"/>
      <w:divBdr>
        <w:top w:val="none" w:sz="0" w:space="0" w:color="auto"/>
        <w:left w:val="none" w:sz="0" w:space="0" w:color="auto"/>
        <w:bottom w:val="none" w:sz="0" w:space="0" w:color="auto"/>
        <w:right w:val="none" w:sz="0" w:space="0" w:color="auto"/>
      </w:divBdr>
    </w:div>
    <w:div w:id="874926184">
      <w:bodyDiv w:val="1"/>
      <w:marLeft w:val="0"/>
      <w:marRight w:val="0"/>
      <w:marTop w:val="0"/>
      <w:marBottom w:val="0"/>
      <w:divBdr>
        <w:top w:val="none" w:sz="0" w:space="0" w:color="auto"/>
        <w:left w:val="none" w:sz="0" w:space="0" w:color="auto"/>
        <w:bottom w:val="none" w:sz="0" w:space="0" w:color="auto"/>
        <w:right w:val="none" w:sz="0" w:space="0" w:color="auto"/>
      </w:divBdr>
    </w:div>
    <w:div w:id="875235820">
      <w:bodyDiv w:val="1"/>
      <w:marLeft w:val="0"/>
      <w:marRight w:val="0"/>
      <w:marTop w:val="0"/>
      <w:marBottom w:val="0"/>
      <w:divBdr>
        <w:top w:val="none" w:sz="0" w:space="0" w:color="auto"/>
        <w:left w:val="none" w:sz="0" w:space="0" w:color="auto"/>
        <w:bottom w:val="none" w:sz="0" w:space="0" w:color="auto"/>
        <w:right w:val="none" w:sz="0" w:space="0" w:color="auto"/>
      </w:divBdr>
    </w:div>
    <w:div w:id="880870635">
      <w:bodyDiv w:val="1"/>
      <w:marLeft w:val="0"/>
      <w:marRight w:val="0"/>
      <w:marTop w:val="0"/>
      <w:marBottom w:val="0"/>
      <w:divBdr>
        <w:top w:val="none" w:sz="0" w:space="0" w:color="auto"/>
        <w:left w:val="none" w:sz="0" w:space="0" w:color="auto"/>
        <w:bottom w:val="none" w:sz="0" w:space="0" w:color="auto"/>
        <w:right w:val="none" w:sz="0" w:space="0" w:color="auto"/>
      </w:divBdr>
    </w:div>
    <w:div w:id="882406482">
      <w:bodyDiv w:val="1"/>
      <w:marLeft w:val="0"/>
      <w:marRight w:val="0"/>
      <w:marTop w:val="0"/>
      <w:marBottom w:val="0"/>
      <w:divBdr>
        <w:top w:val="none" w:sz="0" w:space="0" w:color="auto"/>
        <w:left w:val="none" w:sz="0" w:space="0" w:color="auto"/>
        <w:bottom w:val="none" w:sz="0" w:space="0" w:color="auto"/>
        <w:right w:val="none" w:sz="0" w:space="0" w:color="auto"/>
      </w:divBdr>
    </w:div>
    <w:div w:id="883252206">
      <w:bodyDiv w:val="1"/>
      <w:marLeft w:val="0"/>
      <w:marRight w:val="0"/>
      <w:marTop w:val="0"/>
      <w:marBottom w:val="0"/>
      <w:divBdr>
        <w:top w:val="none" w:sz="0" w:space="0" w:color="auto"/>
        <w:left w:val="none" w:sz="0" w:space="0" w:color="auto"/>
        <w:bottom w:val="none" w:sz="0" w:space="0" w:color="auto"/>
        <w:right w:val="none" w:sz="0" w:space="0" w:color="auto"/>
      </w:divBdr>
    </w:div>
    <w:div w:id="885486985">
      <w:bodyDiv w:val="1"/>
      <w:marLeft w:val="0"/>
      <w:marRight w:val="0"/>
      <w:marTop w:val="0"/>
      <w:marBottom w:val="0"/>
      <w:divBdr>
        <w:top w:val="none" w:sz="0" w:space="0" w:color="auto"/>
        <w:left w:val="none" w:sz="0" w:space="0" w:color="auto"/>
        <w:bottom w:val="none" w:sz="0" w:space="0" w:color="auto"/>
        <w:right w:val="none" w:sz="0" w:space="0" w:color="auto"/>
      </w:divBdr>
    </w:div>
    <w:div w:id="886067960">
      <w:bodyDiv w:val="1"/>
      <w:marLeft w:val="0"/>
      <w:marRight w:val="0"/>
      <w:marTop w:val="0"/>
      <w:marBottom w:val="0"/>
      <w:divBdr>
        <w:top w:val="none" w:sz="0" w:space="0" w:color="auto"/>
        <w:left w:val="none" w:sz="0" w:space="0" w:color="auto"/>
        <w:bottom w:val="none" w:sz="0" w:space="0" w:color="auto"/>
        <w:right w:val="none" w:sz="0" w:space="0" w:color="auto"/>
      </w:divBdr>
      <w:divsChild>
        <w:div w:id="1816137924">
          <w:marLeft w:val="0"/>
          <w:marRight w:val="0"/>
          <w:marTop w:val="0"/>
          <w:marBottom w:val="0"/>
          <w:divBdr>
            <w:top w:val="none" w:sz="0" w:space="0" w:color="auto"/>
            <w:left w:val="none" w:sz="0" w:space="0" w:color="auto"/>
            <w:bottom w:val="none" w:sz="0" w:space="0" w:color="auto"/>
            <w:right w:val="none" w:sz="0" w:space="0" w:color="auto"/>
          </w:divBdr>
          <w:divsChild>
            <w:div w:id="1133183072">
              <w:marLeft w:val="0"/>
              <w:marRight w:val="0"/>
              <w:marTop w:val="0"/>
              <w:marBottom w:val="0"/>
              <w:divBdr>
                <w:top w:val="none" w:sz="0" w:space="0" w:color="auto"/>
                <w:left w:val="none" w:sz="0" w:space="0" w:color="auto"/>
                <w:bottom w:val="none" w:sz="0" w:space="0" w:color="auto"/>
                <w:right w:val="none" w:sz="0" w:space="0" w:color="auto"/>
              </w:divBdr>
              <w:divsChild>
                <w:div w:id="1441220354">
                  <w:marLeft w:val="0"/>
                  <w:marRight w:val="0"/>
                  <w:marTop w:val="0"/>
                  <w:marBottom w:val="0"/>
                  <w:divBdr>
                    <w:top w:val="none" w:sz="0" w:space="0" w:color="auto"/>
                    <w:left w:val="none" w:sz="0" w:space="0" w:color="auto"/>
                    <w:bottom w:val="none" w:sz="0" w:space="0" w:color="auto"/>
                    <w:right w:val="none" w:sz="0" w:space="0" w:color="auto"/>
                  </w:divBdr>
                  <w:divsChild>
                    <w:div w:id="211508005">
                      <w:marLeft w:val="0"/>
                      <w:marRight w:val="0"/>
                      <w:marTop w:val="0"/>
                      <w:marBottom w:val="0"/>
                      <w:divBdr>
                        <w:top w:val="none" w:sz="0" w:space="0" w:color="auto"/>
                        <w:left w:val="none" w:sz="0" w:space="0" w:color="auto"/>
                        <w:bottom w:val="none" w:sz="0" w:space="0" w:color="auto"/>
                        <w:right w:val="none" w:sz="0" w:space="0" w:color="auto"/>
                      </w:divBdr>
                    </w:div>
                    <w:div w:id="1117021794">
                      <w:marLeft w:val="0"/>
                      <w:marRight w:val="0"/>
                      <w:marTop w:val="0"/>
                      <w:marBottom w:val="0"/>
                      <w:divBdr>
                        <w:top w:val="none" w:sz="0" w:space="0" w:color="auto"/>
                        <w:left w:val="none" w:sz="0" w:space="0" w:color="auto"/>
                        <w:bottom w:val="none" w:sz="0" w:space="0" w:color="auto"/>
                        <w:right w:val="none" w:sz="0" w:space="0" w:color="auto"/>
                      </w:divBdr>
                    </w:div>
                  </w:divsChild>
                </w:div>
                <w:div w:id="1786073788">
                  <w:marLeft w:val="0"/>
                  <w:marRight w:val="0"/>
                  <w:marTop w:val="0"/>
                  <w:marBottom w:val="0"/>
                  <w:divBdr>
                    <w:top w:val="single" w:sz="8" w:space="0" w:color="D1D1D1"/>
                    <w:left w:val="none" w:sz="0" w:space="0" w:color="auto"/>
                    <w:bottom w:val="single" w:sz="8" w:space="0" w:color="D1D1D1"/>
                    <w:right w:val="none" w:sz="0" w:space="0" w:color="auto"/>
                  </w:divBdr>
                </w:div>
              </w:divsChild>
            </w:div>
            <w:div w:id="2036880246">
              <w:marLeft w:val="0"/>
              <w:marRight w:val="0"/>
              <w:marTop w:val="0"/>
              <w:marBottom w:val="0"/>
              <w:divBdr>
                <w:top w:val="none" w:sz="0" w:space="0" w:color="auto"/>
                <w:left w:val="none" w:sz="0" w:space="0" w:color="auto"/>
                <w:bottom w:val="none" w:sz="0" w:space="0" w:color="auto"/>
                <w:right w:val="none" w:sz="0" w:space="0" w:color="auto"/>
              </w:divBdr>
              <w:divsChild>
                <w:div w:id="1383751490">
                  <w:marLeft w:val="0"/>
                  <w:marRight w:val="0"/>
                  <w:marTop w:val="0"/>
                  <w:marBottom w:val="0"/>
                  <w:divBdr>
                    <w:top w:val="none" w:sz="0" w:space="0" w:color="auto"/>
                    <w:left w:val="none" w:sz="0" w:space="0" w:color="auto"/>
                    <w:bottom w:val="none" w:sz="0" w:space="0" w:color="auto"/>
                    <w:right w:val="none" w:sz="0" w:space="0" w:color="auto"/>
                  </w:divBdr>
                  <w:divsChild>
                    <w:div w:id="2109346316">
                      <w:marLeft w:val="0"/>
                      <w:marRight w:val="0"/>
                      <w:marTop w:val="0"/>
                      <w:marBottom w:val="0"/>
                      <w:divBdr>
                        <w:top w:val="none" w:sz="0" w:space="0" w:color="auto"/>
                        <w:left w:val="none" w:sz="0" w:space="0" w:color="auto"/>
                        <w:bottom w:val="none" w:sz="0" w:space="0" w:color="auto"/>
                        <w:right w:val="none" w:sz="0" w:space="0" w:color="auto"/>
                      </w:divBdr>
                      <w:divsChild>
                        <w:div w:id="266737862">
                          <w:marLeft w:val="0"/>
                          <w:marRight w:val="0"/>
                          <w:marTop w:val="0"/>
                          <w:marBottom w:val="0"/>
                          <w:divBdr>
                            <w:top w:val="none" w:sz="0" w:space="0" w:color="auto"/>
                            <w:left w:val="none" w:sz="0" w:space="0" w:color="auto"/>
                            <w:bottom w:val="none" w:sz="0" w:space="0" w:color="auto"/>
                            <w:right w:val="none" w:sz="0" w:space="0" w:color="auto"/>
                          </w:divBdr>
                          <w:divsChild>
                            <w:div w:id="79177915">
                              <w:marLeft w:val="0"/>
                              <w:marRight w:val="0"/>
                              <w:marTop w:val="0"/>
                              <w:marBottom w:val="0"/>
                              <w:divBdr>
                                <w:top w:val="none" w:sz="0" w:space="0" w:color="auto"/>
                                <w:left w:val="none" w:sz="0" w:space="0" w:color="auto"/>
                                <w:bottom w:val="none" w:sz="0" w:space="0" w:color="auto"/>
                                <w:right w:val="none" w:sz="0" w:space="0" w:color="auto"/>
                              </w:divBdr>
                              <w:divsChild>
                                <w:div w:id="1534658948">
                                  <w:marLeft w:val="0"/>
                                  <w:marRight w:val="0"/>
                                  <w:marTop w:val="0"/>
                                  <w:marBottom w:val="0"/>
                                  <w:divBdr>
                                    <w:top w:val="none" w:sz="0" w:space="0" w:color="auto"/>
                                    <w:left w:val="none" w:sz="0" w:space="0" w:color="auto"/>
                                    <w:bottom w:val="none" w:sz="0" w:space="0" w:color="auto"/>
                                    <w:right w:val="none" w:sz="0" w:space="0" w:color="auto"/>
                                  </w:divBdr>
                                  <w:divsChild>
                                    <w:div w:id="268321284">
                                      <w:marLeft w:val="0"/>
                                      <w:marRight w:val="0"/>
                                      <w:marTop w:val="0"/>
                                      <w:marBottom w:val="0"/>
                                      <w:divBdr>
                                        <w:top w:val="none" w:sz="0" w:space="0" w:color="auto"/>
                                        <w:left w:val="none" w:sz="0" w:space="0" w:color="auto"/>
                                        <w:bottom w:val="none" w:sz="0" w:space="0" w:color="auto"/>
                                        <w:right w:val="none" w:sz="0" w:space="0" w:color="auto"/>
                                      </w:divBdr>
                                    </w:div>
                                    <w:div w:id="4812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809102">
      <w:bodyDiv w:val="1"/>
      <w:marLeft w:val="0"/>
      <w:marRight w:val="0"/>
      <w:marTop w:val="0"/>
      <w:marBottom w:val="0"/>
      <w:divBdr>
        <w:top w:val="none" w:sz="0" w:space="0" w:color="auto"/>
        <w:left w:val="none" w:sz="0" w:space="0" w:color="auto"/>
        <w:bottom w:val="none" w:sz="0" w:space="0" w:color="auto"/>
        <w:right w:val="none" w:sz="0" w:space="0" w:color="auto"/>
      </w:divBdr>
    </w:div>
    <w:div w:id="889682917">
      <w:bodyDiv w:val="1"/>
      <w:marLeft w:val="0"/>
      <w:marRight w:val="0"/>
      <w:marTop w:val="0"/>
      <w:marBottom w:val="0"/>
      <w:divBdr>
        <w:top w:val="none" w:sz="0" w:space="0" w:color="auto"/>
        <w:left w:val="none" w:sz="0" w:space="0" w:color="auto"/>
        <w:bottom w:val="none" w:sz="0" w:space="0" w:color="auto"/>
        <w:right w:val="none" w:sz="0" w:space="0" w:color="auto"/>
      </w:divBdr>
    </w:div>
    <w:div w:id="896667427">
      <w:bodyDiv w:val="1"/>
      <w:marLeft w:val="0"/>
      <w:marRight w:val="0"/>
      <w:marTop w:val="0"/>
      <w:marBottom w:val="0"/>
      <w:divBdr>
        <w:top w:val="none" w:sz="0" w:space="0" w:color="auto"/>
        <w:left w:val="none" w:sz="0" w:space="0" w:color="auto"/>
        <w:bottom w:val="none" w:sz="0" w:space="0" w:color="auto"/>
        <w:right w:val="none" w:sz="0" w:space="0" w:color="auto"/>
      </w:divBdr>
    </w:div>
    <w:div w:id="897786216">
      <w:bodyDiv w:val="1"/>
      <w:marLeft w:val="0"/>
      <w:marRight w:val="0"/>
      <w:marTop w:val="0"/>
      <w:marBottom w:val="0"/>
      <w:divBdr>
        <w:top w:val="none" w:sz="0" w:space="0" w:color="auto"/>
        <w:left w:val="none" w:sz="0" w:space="0" w:color="auto"/>
        <w:bottom w:val="none" w:sz="0" w:space="0" w:color="auto"/>
        <w:right w:val="none" w:sz="0" w:space="0" w:color="auto"/>
      </w:divBdr>
    </w:div>
    <w:div w:id="898709443">
      <w:bodyDiv w:val="1"/>
      <w:marLeft w:val="0"/>
      <w:marRight w:val="0"/>
      <w:marTop w:val="0"/>
      <w:marBottom w:val="0"/>
      <w:divBdr>
        <w:top w:val="none" w:sz="0" w:space="0" w:color="auto"/>
        <w:left w:val="none" w:sz="0" w:space="0" w:color="auto"/>
        <w:bottom w:val="none" w:sz="0" w:space="0" w:color="auto"/>
        <w:right w:val="none" w:sz="0" w:space="0" w:color="auto"/>
      </w:divBdr>
      <w:divsChild>
        <w:div w:id="1163087005">
          <w:marLeft w:val="0"/>
          <w:marRight w:val="0"/>
          <w:marTop w:val="0"/>
          <w:marBottom w:val="0"/>
          <w:divBdr>
            <w:top w:val="none" w:sz="0" w:space="0" w:color="auto"/>
            <w:left w:val="none" w:sz="0" w:space="0" w:color="auto"/>
            <w:bottom w:val="none" w:sz="0" w:space="0" w:color="auto"/>
            <w:right w:val="none" w:sz="0" w:space="0" w:color="auto"/>
          </w:divBdr>
          <w:divsChild>
            <w:div w:id="933900924">
              <w:marLeft w:val="0"/>
              <w:marRight w:val="0"/>
              <w:marTop w:val="602"/>
              <w:marBottom w:val="0"/>
              <w:divBdr>
                <w:top w:val="none" w:sz="0" w:space="0" w:color="auto"/>
                <w:left w:val="none" w:sz="0" w:space="0" w:color="auto"/>
                <w:bottom w:val="none" w:sz="0" w:space="0" w:color="auto"/>
                <w:right w:val="none" w:sz="0" w:space="0" w:color="auto"/>
              </w:divBdr>
              <w:divsChild>
                <w:div w:id="1998458652">
                  <w:marLeft w:val="0"/>
                  <w:marRight w:val="0"/>
                  <w:marTop w:val="0"/>
                  <w:marBottom w:val="0"/>
                  <w:divBdr>
                    <w:top w:val="none" w:sz="0" w:space="0" w:color="auto"/>
                    <w:left w:val="none" w:sz="0" w:space="0" w:color="auto"/>
                    <w:bottom w:val="none" w:sz="0" w:space="0" w:color="auto"/>
                    <w:right w:val="none" w:sz="0" w:space="0" w:color="auto"/>
                  </w:divBdr>
                  <w:divsChild>
                    <w:div w:id="1147473540">
                      <w:marLeft w:val="0"/>
                      <w:marRight w:val="0"/>
                      <w:marTop w:val="430"/>
                      <w:marBottom w:val="0"/>
                      <w:divBdr>
                        <w:top w:val="none" w:sz="0" w:space="0" w:color="auto"/>
                        <w:left w:val="none" w:sz="0" w:space="0" w:color="auto"/>
                        <w:bottom w:val="none" w:sz="0" w:space="0" w:color="auto"/>
                        <w:right w:val="none" w:sz="0" w:space="0" w:color="auto"/>
                      </w:divBdr>
                      <w:divsChild>
                        <w:div w:id="1684088476">
                          <w:marLeft w:val="0"/>
                          <w:marRight w:val="0"/>
                          <w:marTop w:val="0"/>
                          <w:marBottom w:val="0"/>
                          <w:divBdr>
                            <w:top w:val="none" w:sz="0" w:space="0" w:color="auto"/>
                            <w:left w:val="none" w:sz="0" w:space="0" w:color="auto"/>
                            <w:bottom w:val="none" w:sz="0" w:space="0" w:color="auto"/>
                            <w:right w:val="none" w:sz="0" w:space="0" w:color="auto"/>
                          </w:divBdr>
                          <w:divsChild>
                            <w:div w:id="11732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45563">
      <w:bodyDiv w:val="1"/>
      <w:marLeft w:val="0"/>
      <w:marRight w:val="0"/>
      <w:marTop w:val="0"/>
      <w:marBottom w:val="0"/>
      <w:divBdr>
        <w:top w:val="none" w:sz="0" w:space="0" w:color="auto"/>
        <w:left w:val="none" w:sz="0" w:space="0" w:color="auto"/>
        <w:bottom w:val="none" w:sz="0" w:space="0" w:color="auto"/>
        <w:right w:val="none" w:sz="0" w:space="0" w:color="auto"/>
      </w:divBdr>
    </w:div>
    <w:div w:id="901790721">
      <w:bodyDiv w:val="1"/>
      <w:marLeft w:val="0"/>
      <w:marRight w:val="0"/>
      <w:marTop w:val="0"/>
      <w:marBottom w:val="0"/>
      <w:divBdr>
        <w:top w:val="none" w:sz="0" w:space="0" w:color="auto"/>
        <w:left w:val="none" w:sz="0" w:space="0" w:color="auto"/>
        <w:bottom w:val="none" w:sz="0" w:space="0" w:color="auto"/>
        <w:right w:val="none" w:sz="0" w:space="0" w:color="auto"/>
      </w:divBdr>
    </w:div>
    <w:div w:id="902251690">
      <w:bodyDiv w:val="1"/>
      <w:marLeft w:val="0"/>
      <w:marRight w:val="0"/>
      <w:marTop w:val="0"/>
      <w:marBottom w:val="0"/>
      <w:divBdr>
        <w:top w:val="none" w:sz="0" w:space="0" w:color="auto"/>
        <w:left w:val="none" w:sz="0" w:space="0" w:color="auto"/>
        <w:bottom w:val="none" w:sz="0" w:space="0" w:color="auto"/>
        <w:right w:val="none" w:sz="0" w:space="0" w:color="auto"/>
      </w:divBdr>
      <w:divsChild>
        <w:div w:id="1980722555">
          <w:marLeft w:val="0"/>
          <w:marRight w:val="0"/>
          <w:marTop w:val="0"/>
          <w:marBottom w:val="0"/>
          <w:divBdr>
            <w:top w:val="none" w:sz="0" w:space="0" w:color="auto"/>
            <w:left w:val="none" w:sz="0" w:space="0" w:color="auto"/>
            <w:bottom w:val="none" w:sz="0" w:space="0" w:color="auto"/>
            <w:right w:val="none" w:sz="0" w:space="0" w:color="auto"/>
          </w:divBdr>
          <w:divsChild>
            <w:div w:id="1970502784">
              <w:marLeft w:val="0"/>
              <w:marRight w:val="0"/>
              <w:marTop w:val="469"/>
              <w:marBottom w:val="0"/>
              <w:divBdr>
                <w:top w:val="none" w:sz="0" w:space="0" w:color="auto"/>
                <w:left w:val="none" w:sz="0" w:space="0" w:color="auto"/>
                <w:bottom w:val="none" w:sz="0" w:space="0" w:color="auto"/>
                <w:right w:val="none" w:sz="0" w:space="0" w:color="auto"/>
              </w:divBdr>
              <w:divsChild>
                <w:div w:id="1170291562">
                  <w:marLeft w:val="0"/>
                  <w:marRight w:val="0"/>
                  <w:marTop w:val="0"/>
                  <w:marBottom w:val="0"/>
                  <w:divBdr>
                    <w:top w:val="none" w:sz="0" w:space="0" w:color="auto"/>
                    <w:left w:val="none" w:sz="0" w:space="0" w:color="auto"/>
                    <w:bottom w:val="none" w:sz="0" w:space="0" w:color="auto"/>
                    <w:right w:val="none" w:sz="0" w:space="0" w:color="auto"/>
                  </w:divBdr>
                  <w:divsChild>
                    <w:div w:id="1965185089">
                      <w:marLeft w:val="0"/>
                      <w:marRight w:val="0"/>
                      <w:marTop w:val="335"/>
                      <w:marBottom w:val="0"/>
                      <w:divBdr>
                        <w:top w:val="none" w:sz="0" w:space="0" w:color="auto"/>
                        <w:left w:val="none" w:sz="0" w:space="0" w:color="auto"/>
                        <w:bottom w:val="none" w:sz="0" w:space="0" w:color="auto"/>
                        <w:right w:val="none" w:sz="0" w:space="0" w:color="auto"/>
                      </w:divBdr>
                      <w:divsChild>
                        <w:div w:id="1437360321">
                          <w:marLeft w:val="0"/>
                          <w:marRight w:val="0"/>
                          <w:marTop w:val="0"/>
                          <w:marBottom w:val="0"/>
                          <w:divBdr>
                            <w:top w:val="none" w:sz="0" w:space="0" w:color="auto"/>
                            <w:left w:val="none" w:sz="0" w:space="0" w:color="auto"/>
                            <w:bottom w:val="none" w:sz="0" w:space="0" w:color="auto"/>
                            <w:right w:val="none" w:sz="0" w:space="0" w:color="auto"/>
                          </w:divBdr>
                          <w:divsChild>
                            <w:div w:id="606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4199">
      <w:bodyDiv w:val="1"/>
      <w:marLeft w:val="0"/>
      <w:marRight w:val="0"/>
      <w:marTop w:val="0"/>
      <w:marBottom w:val="0"/>
      <w:divBdr>
        <w:top w:val="none" w:sz="0" w:space="0" w:color="auto"/>
        <w:left w:val="none" w:sz="0" w:space="0" w:color="auto"/>
        <w:bottom w:val="none" w:sz="0" w:space="0" w:color="auto"/>
        <w:right w:val="none" w:sz="0" w:space="0" w:color="auto"/>
      </w:divBdr>
    </w:div>
    <w:div w:id="902837446">
      <w:bodyDiv w:val="1"/>
      <w:marLeft w:val="0"/>
      <w:marRight w:val="0"/>
      <w:marTop w:val="0"/>
      <w:marBottom w:val="0"/>
      <w:divBdr>
        <w:top w:val="none" w:sz="0" w:space="0" w:color="auto"/>
        <w:left w:val="none" w:sz="0" w:space="0" w:color="auto"/>
        <w:bottom w:val="none" w:sz="0" w:space="0" w:color="auto"/>
        <w:right w:val="none" w:sz="0" w:space="0" w:color="auto"/>
      </w:divBdr>
    </w:div>
    <w:div w:id="903174041">
      <w:bodyDiv w:val="1"/>
      <w:marLeft w:val="0"/>
      <w:marRight w:val="0"/>
      <w:marTop w:val="0"/>
      <w:marBottom w:val="0"/>
      <w:divBdr>
        <w:top w:val="none" w:sz="0" w:space="0" w:color="auto"/>
        <w:left w:val="none" w:sz="0" w:space="0" w:color="auto"/>
        <w:bottom w:val="none" w:sz="0" w:space="0" w:color="auto"/>
        <w:right w:val="none" w:sz="0" w:space="0" w:color="auto"/>
      </w:divBdr>
    </w:div>
    <w:div w:id="906496073">
      <w:bodyDiv w:val="1"/>
      <w:marLeft w:val="0"/>
      <w:marRight w:val="0"/>
      <w:marTop w:val="0"/>
      <w:marBottom w:val="0"/>
      <w:divBdr>
        <w:top w:val="none" w:sz="0" w:space="0" w:color="auto"/>
        <w:left w:val="none" w:sz="0" w:space="0" w:color="auto"/>
        <w:bottom w:val="none" w:sz="0" w:space="0" w:color="auto"/>
        <w:right w:val="none" w:sz="0" w:space="0" w:color="auto"/>
      </w:divBdr>
    </w:div>
    <w:div w:id="906693948">
      <w:bodyDiv w:val="1"/>
      <w:marLeft w:val="0"/>
      <w:marRight w:val="0"/>
      <w:marTop w:val="0"/>
      <w:marBottom w:val="0"/>
      <w:divBdr>
        <w:top w:val="none" w:sz="0" w:space="0" w:color="auto"/>
        <w:left w:val="none" w:sz="0" w:space="0" w:color="auto"/>
        <w:bottom w:val="none" w:sz="0" w:space="0" w:color="auto"/>
        <w:right w:val="none" w:sz="0" w:space="0" w:color="auto"/>
      </w:divBdr>
      <w:divsChild>
        <w:div w:id="685405824">
          <w:marLeft w:val="0"/>
          <w:marRight w:val="0"/>
          <w:marTop w:val="0"/>
          <w:marBottom w:val="0"/>
          <w:divBdr>
            <w:top w:val="none" w:sz="0" w:space="0" w:color="auto"/>
            <w:left w:val="none" w:sz="0" w:space="0" w:color="auto"/>
            <w:bottom w:val="none" w:sz="0" w:space="0" w:color="auto"/>
            <w:right w:val="none" w:sz="0" w:space="0" w:color="auto"/>
          </w:divBdr>
          <w:divsChild>
            <w:div w:id="1053190746">
              <w:marLeft w:val="0"/>
              <w:marRight w:val="0"/>
              <w:marTop w:val="524"/>
              <w:marBottom w:val="0"/>
              <w:divBdr>
                <w:top w:val="none" w:sz="0" w:space="0" w:color="auto"/>
                <w:left w:val="none" w:sz="0" w:space="0" w:color="auto"/>
                <w:bottom w:val="none" w:sz="0" w:space="0" w:color="auto"/>
                <w:right w:val="none" w:sz="0" w:space="0" w:color="auto"/>
              </w:divBdr>
              <w:divsChild>
                <w:div w:id="1045445421">
                  <w:marLeft w:val="0"/>
                  <w:marRight w:val="0"/>
                  <w:marTop w:val="0"/>
                  <w:marBottom w:val="0"/>
                  <w:divBdr>
                    <w:top w:val="none" w:sz="0" w:space="0" w:color="auto"/>
                    <w:left w:val="none" w:sz="0" w:space="0" w:color="auto"/>
                    <w:bottom w:val="none" w:sz="0" w:space="0" w:color="auto"/>
                    <w:right w:val="none" w:sz="0" w:space="0" w:color="auto"/>
                  </w:divBdr>
                  <w:divsChild>
                    <w:div w:id="865480986">
                      <w:marLeft w:val="0"/>
                      <w:marRight w:val="0"/>
                      <w:marTop w:val="374"/>
                      <w:marBottom w:val="0"/>
                      <w:divBdr>
                        <w:top w:val="none" w:sz="0" w:space="0" w:color="auto"/>
                        <w:left w:val="none" w:sz="0" w:space="0" w:color="auto"/>
                        <w:bottom w:val="none" w:sz="0" w:space="0" w:color="auto"/>
                        <w:right w:val="none" w:sz="0" w:space="0" w:color="auto"/>
                      </w:divBdr>
                      <w:divsChild>
                        <w:div w:id="2021200662">
                          <w:marLeft w:val="0"/>
                          <w:marRight w:val="0"/>
                          <w:marTop w:val="0"/>
                          <w:marBottom w:val="0"/>
                          <w:divBdr>
                            <w:top w:val="none" w:sz="0" w:space="0" w:color="auto"/>
                            <w:left w:val="none" w:sz="0" w:space="0" w:color="auto"/>
                            <w:bottom w:val="none" w:sz="0" w:space="0" w:color="auto"/>
                            <w:right w:val="none" w:sz="0" w:space="0" w:color="auto"/>
                          </w:divBdr>
                          <w:divsChild>
                            <w:div w:id="8164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59919">
      <w:bodyDiv w:val="1"/>
      <w:marLeft w:val="0"/>
      <w:marRight w:val="0"/>
      <w:marTop w:val="0"/>
      <w:marBottom w:val="0"/>
      <w:divBdr>
        <w:top w:val="none" w:sz="0" w:space="0" w:color="auto"/>
        <w:left w:val="none" w:sz="0" w:space="0" w:color="auto"/>
        <w:bottom w:val="none" w:sz="0" w:space="0" w:color="auto"/>
        <w:right w:val="none" w:sz="0" w:space="0" w:color="auto"/>
      </w:divBdr>
    </w:div>
    <w:div w:id="907423953">
      <w:bodyDiv w:val="1"/>
      <w:marLeft w:val="0"/>
      <w:marRight w:val="0"/>
      <w:marTop w:val="0"/>
      <w:marBottom w:val="0"/>
      <w:divBdr>
        <w:top w:val="none" w:sz="0" w:space="0" w:color="auto"/>
        <w:left w:val="none" w:sz="0" w:space="0" w:color="auto"/>
        <w:bottom w:val="none" w:sz="0" w:space="0" w:color="auto"/>
        <w:right w:val="none" w:sz="0" w:space="0" w:color="auto"/>
      </w:divBdr>
      <w:divsChild>
        <w:div w:id="1366441599">
          <w:marLeft w:val="0"/>
          <w:marRight w:val="0"/>
          <w:marTop w:val="0"/>
          <w:marBottom w:val="0"/>
          <w:divBdr>
            <w:top w:val="none" w:sz="0" w:space="0" w:color="auto"/>
            <w:left w:val="none" w:sz="0" w:space="0" w:color="auto"/>
            <w:bottom w:val="none" w:sz="0" w:space="0" w:color="auto"/>
            <w:right w:val="none" w:sz="0" w:space="0" w:color="auto"/>
          </w:divBdr>
          <w:divsChild>
            <w:div w:id="1799294422">
              <w:marLeft w:val="0"/>
              <w:marRight w:val="0"/>
              <w:marTop w:val="167"/>
              <w:marBottom w:val="0"/>
              <w:divBdr>
                <w:top w:val="none" w:sz="0" w:space="0" w:color="auto"/>
                <w:left w:val="none" w:sz="0" w:space="0" w:color="auto"/>
                <w:bottom w:val="none" w:sz="0" w:space="0" w:color="auto"/>
                <w:right w:val="none" w:sz="0" w:space="0" w:color="auto"/>
              </w:divBdr>
              <w:divsChild>
                <w:div w:id="986207661">
                  <w:marLeft w:val="0"/>
                  <w:marRight w:val="0"/>
                  <w:marTop w:val="0"/>
                  <w:marBottom w:val="0"/>
                  <w:divBdr>
                    <w:top w:val="none" w:sz="0" w:space="0" w:color="auto"/>
                    <w:left w:val="none" w:sz="0" w:space="0" w:color="auto"/>
                    <w:bottom w:val="none" w:sz="0" w:space="0" w:color="auto"/>
                    <w:right w:val="none" w:sz="0" w:space="0" w:color="auto"/>
                  </w:divBdr>
                  <w:divsChild>
                    <w:div w:id="1910647606">
                      <w:marLeft w:val="0"/>
                      <w:marRight w:val="0"/>
                      <w:marTop w:val="0"/>
                      <w:marBottom w:val="0"/>
                      <w:divBdr>
                        <w:top w:val="none" w:sz="0" w:space="0" w:color="auto"/>
                        <w:left w:val="none" w:sz="0" w:space="0" w:color="auto"/>
                        <w:bottom w:val="none" w:sz="0" w:space="0" w:color="auto"/>
                        <w:right w:val="none" w:sz="0" w:space="0" w:color="auto"/>
                      </w:divBdr>
                      <w:divsChild>
                        <w:div w:id="183053745">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52813">
      <w:bodyDiv w:val="1"/>
      <w:marLeft w:val="0"/>
      <w:marRight w:val="0"/>
      <w:marTop w:val="0"/>
      <w:marBottom w:val="0"/>
      <w:divBdr>
        <w:top w:val="none" w:sz="0" w:space="0" w:color="auto"/>
        <w:left w:val="none" w:sz="0" w:space="0" w:color="auto"/>
        <w:bottom w:val="none" w:sz="0" w:space="0" w:color="auto"/>
        <w:right w:val="none" w:sz="0" w:space="0" w:color="auto"/>
      </w:divBdr>
    </w:div>
    <w:div w:id="914558928">
      <w:bodyDiv w:val="1"/>
      <w:marLeft w:val="0"/>
      <w:marRight w:val="0"/>
      <w:marTop w:val="0"/>
      <w:marBottom w:val="0"/>
      <w:divBdr>
        <w:top w:val="none" w:sz="0" w:space="0" w:color="auto"/>
        <w:left w:val="none" w:sz="0" w:space="0" w:color="auto"/>
        <w:bottom w:val="none" w:sz="0" w:space="0" w:color="auto"/>
        <w:right w:val="none" w:sz="0" w:space="0" w:color="auto"/>
      </w:divBdr>
      <w:divsChild>
        <w:div w:id="1627353020">
          <w:marLeft w:val="0"/>
          <w:marRight w:val="0"/>
          <w:marTop w:val="0"/>
          <w:marBottom w:val="0"/>
          <w:divBdr>
            <w:top w:val="none" w:sz="0" w:space="0" w:color="auto"/>
            <w:left w:val="none" w:sz="0" w:space="0" w:color="auto"/>
            <w:bottom w:val="none" w:sz="0" w:space="0" w:color="auto"/>
            <w:right w:val="none" w:sz="0" w:space="0" w:color="auto"/>
          </w:divBdr>
          <w:divsChild>
            <w:div w:id="515193719">
              <w:marLeft w:val="0"/>
              <w:marRight w:val="0"/>
              <w:marTop w:val="0"/>
              <w:marBottom w:val="0"/>
              <w:divBdr>
                <w:top w:val="none" w:sz="0" w:space="0" w:color="auto"/>
                <w:left w:val="none" w:sz="0" w:space="0" w:color="auto"/>
                <w:bottom w:val="none" w:sz="0" w:space="0" w:color="auto"/>
                <w:right w:val="none" w:sz="0" w:space="0" w:color="auto"/>
              </w:divBdr>
              <w:divsChild>
                <w:div w:id="1738702000">
                  <w:marLeft w:val="0"/>
                  <w:marRight w:val="0"/>
                  <w:marTop w:val="0"/>
                  <w:marBottom w:val="0"/>
                  <w:divBdr>
                    <w:top w:val="none" w:sz="0" w:space="0" w:color="auto"/>
                    <w:left w:val="none" w:sz="0" w:space="0" w:color="auto"/>
                    <w:bottom w:val="none" w:sz="0" w:space="0" w:color="auto"/>
                    <w:right w:val="none" w:sz="0" w:space="0" w:color="auto"/>
                  </w:divBdr>
                  <w:divsChild>
                    <w:div w:id="1633558112">
                      <w:marLeft w:val="0"/>
                      <w:marRight w:val="0"/>
                      <w:marTop w:val="0"/>
                      <w:marBottom w:val="0"/>
                      <w:divBdr>
                        <w:top w:val="none" w:sz="0" w:space="0" w:color="auto"/>
                        <w:left w:val="none" w:sz="0" w:space="0" w:color="auto"/>
                        <w:bottom w:val="none" w:sz="0" w:space="0" w:color="auto"/>
                        <w:right w:val="none" w:sz="0" w:space="0" w:color="auto"/>
                      </w:divBdr>
                      <w:divsChild>
                        <w:div w:id="370155621">
                          <w:marLeft w:val="0"/>
                          <w:marRight w:val="0"/>
                          <w:marTop w:val="0"/>
                          <w:marBottom w:val="0"/>
                          <w:divBdr>
                            <w:top w:val="none" w:sz="0" w:space="0" w:color="auto"/>
                            <w:left w:val="none" w:sz="0" w:space="0" w:color="auto"/>
                            <w:bottom w:val="none" w:sz="0" w:space="0" w:color="auto"/>
                            <w:right w:val="none" w:sz="0" w:space="0" w:color="auto"/>
                          </w:divBdr>
                          <w:divsChild>
                            <w:div w:id="15178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83614">
      <w:bodyDiv w:val="1"/>
      <w:marLeft w:val="0"/>
      <w:marRight w:val="0"/>
      <w:marTop w:val="0"/>
      <w:marBottom w:val="0"/>
      <w:divBdr>
        <w:top w:val="none" w:sz="0" w:space="0" w:color="auto"/>
        <w:left w:val="none" w:sz="0" w:space="0" w:color="auto"/>
        <w:bottom w:val="none" w:sz="0" w:space="0" w:color="auto"/>
        <w:right w:val="none" w:sz="0" w:space="0" w:color="auto"/>
      </w:divBdr>
    </w:div>
    <w:div w:id="915168576">
      <w:bodyDiv w:val="1"/>
      <w:marLeft w:val="0"/>
      <w:marRight w:val="0"/>
      <w:marTop w:val="0"/>
      <w:marBottom w:val="0"/>
      <w:divBdr>
        <w:top w:val="none" w:sz="0" w:space="0" w:color="auto"/>
        <w:left w:val="none" w:sz="0" w:space="0" w:color="auto"/>
        <w:bottom w:val="none" w:sz="0" w:space="0" w:color="auto"/>
        <w:right w:val="none" w:sz="0" w:space="0" w:color="auto"/>
      </w:divBdr>
    </w:div>
    <w:div w:id="916666837">
      <w:bodyDiv w:val="1"/>
      <w:marLeft w:val="0"/>
      <w:marRight w:val="0"/>
      <w:marTop w:val="0"/>
      <w:marBottom w:val="0"/>
      <w:divBdr>
        <w:top w:val="none" w:sz="0" w:space="0" w:color="auto"/>
        <w:left w:val="none" w:sz="0" w:space="0" w:color="auto"/>
        <w:bottom w:val="none" w:sz="0" w:space="0" w:color="auto"/>
        <w:right w:val="none" w:sz="0" w:space="0" w:color="auto"/>
      </w:divBdr>
    </w:div>
    <w:div w:id="917203658">
      <w:bodyDiv w:val="1"/>
      <w:marLeft w:val="0"/>
      <w:marRight w:val="0"/>
      <w:marTop w:val="0"/>
      <w:marBottom w:val="0"/>
      <w:divBdr>
        <w:top w:val="none" w:sz="0" w:space="0" w:color="auto"/>
        <w:left w:val="none" w:sz="0" w:space="0" w:color="auto"/>
        <w:bottom w:val="none" w:sz="0" w:space="0" w:color="auto"/>
        <w:right w:val="none" w:sz="0" w:space="0" w:color="auto"/>
      </w:divBdr>
    </w:div>
    <w:div w:id="924143734">
      <w:bodyDiv w:val="1"/>
      <w:marLeft w:val="0"/>
      <w:marRight w:val="0"/>
      <w:marTop w:val="0"/>
      <w:marBottom w:val="0"/>
      <w:divBdr>
        <w:top w:val="none" w:sz="0" w:space="0" w:color="auto"/>
        <w:left w:val="none" w:sz="0" w:space="0" w:color="auto"/>
        <w:bottom w:val="none" w:sz="0" w:space="0" w:color="auto"/>
        <w:right w:val="none" w:sz="0" w:space="0" w:color="auto"/>
      </w:divBdr>
    </w:div>
    <w:div w:id="925500918">
      <w:bodyDiv w:val="1"/>
      <w:marLeft w:val="0"/>
      <w:marRight w:val="0"/>
      <w:marTop w:val="0"/>
      <w:marBottom w:val="0"/>
      <w:divBdr>
        <w:top w:val="none" w:sz="0" w:space="0" w:color="auto"/>
        <w:left w:val="none" w:sz="0" w:space="0" w:color="auto"/>
        <w:bottom w:val="none" w:sz="0" w:space="0" w:color="auto"/>
        <w:right w:val="none" w:sz="0" w:space="0" w:color="auto"/>
      </w:divBdr>
    </w:div>
    <w:div w:id="925578973">
      <w:bodyDiv w:val="1"/>
      <w:marLeft w:val="0"/>
      <w:marRight w:val="0"/>
      <w:marTop w:val="0"/>
      <w:marBottom w:val="0"/>
      <w:divBdr>
        <w:top w:val="none" w:sz="0" w:space="0" w:color="auto"/>
        <w:left w:val="none" w:sz="0" w:space="0" w:color="auto"/>
        <w:bottom w:val="none" w:sz="0" w:space="0" w:color="auto"/>
        <w:right w:val="none" w:sz="0" w:space="0" w:color="auto"/>
      </w:divBdr>
    </w:div>
    <w:div w:id="926576454">
      <w:bodyDiv w:val="1"/>
      <w:marLeft w:val="0"/>
      <w:marRight w:val="0"/>
      <w:marTop w:val="0"/>
      <w:marBottom w:val="0"/>
      <w:divBdr>
        <w:top w:val="none" w:sz="0" w:space="0" w:color="auto"/>
        <w:left w:val="none" w:sz="0" w:space="0" w:color="auto"/>
        <w:bottom w:val="none" w:sz="0" w:space="0" w:color="auto"/>
        <w:right w:val="none" w:sz="0" w:space="0" w:color="auto"/>
      </w:divBdr>
    </w:div>
    <w:div w:id="928393450">
      <w:bodyDiv w:val="1"/>
      <w:marLeft w:val="0"/>
      <w:marRight w:val="0"/>
      <w:marTop w:val="0"/>
      <w:marBottom w:val="0"/>
      <w:divBdr>
        <w:top w:val="none" w:sz="0" w:space="0" w:color="auto"/>
        <w:left w:val="none" w:sz="0" w:space="0" w:color="auto"/>
        <w:bottom w:val="none" w:sz="0" w:space="0" w:color="auto"/>
        <w:right w:val="none" w:sz="0" w:space="0" w:color="auto"/>
      </w:divBdr>
    </w:div>
    <w:div w:id="928737085">
      <w:bodyDiv w:val="1"/>
      <w:marLeft w:val="0"/>
      <w:marRight w:val="0"/>
      <w:marTop w:val="0"/>
      <w:marBottom w:val="0"/>
      <w:divBdr>
        <w:top w:val="none" w:sz="0" w:space="0" w:color="auto"/>
        <w:left w:val="none" w:sz="0" w:space="0" w:color="auto"/>
        <w:bottom w:val="none" w:sz="0" w:space="0" w:color="auto"/>
        <w:right w:val="none" w:sz="0" w:space="0" w:color="auto"/>
      </w:divBdr>
    </w:div>
    <w:div w:id="930773727">
      <w:bodyDiv w:val="1"/>
      <w:marLeft w:val="0"/>
      <w:marRight w:val="0"/>
      <w:marTop w:val="0"/>
      <w:marBottom w:val="0"/>
      <w:divBdr>
        <w:top w:val="none" w:sz="0" w:space="0" w:color="auto"/>
        <w:left w:val="none" w:sz="0" w:space="0" w:color="auto"/>
        <w:bottom w:val="none" w:sz="0" w:space="0" w:color="auto"/>
        <w:right w:val="none" w:sz="0" w:space="0" w:color="auto"/>
      </w:divBdr>
    </w:div>
    <w:div w:id="932662027">
      <w:bodyDiv w:val="1"/>
      <w:marLeft w:val="0"/>
      <w:marRight w:val="0"/>
      <w:marTop w:val="0"/>
      <w:marBottom w:val="0"/>
      <w:divBdr>
        <w:top w:val="none" w:sz="0" w:space="0" w:color="auto"/>
        <w:left w:val="none" w:sz="0" w:space="0" w:color="auto"/>
        <w:bottom w:val="none" w:sz="0" w:space="0" w:color="auto"/>
        <w:right w:val="none" w:sz="0" w:space="0" w:color="auto"/>
      </w:divBdr>
    </w:div>
    <w:div w:id="933705117">
      <w:bodyDiv w:val="1"/>
      <w:marLeft w:val="0"/>
      <w:marRight w:val="0"/>
      <w:marTop w:val="0"/>
      <w:marBottom w:val="0"/>
      <w:divBdr>
        <w:top w:val="none" w:sz="0" w:space="0" w:color="auto"/>
        <w:left w:val="none" w:sz="0" w:space="0" w:color="auto"/>
        <w:bottom w:val="none" w:sz="0" w:space="0" w:color="auto"/>
        <w:right w:val="none" w:sz="0" w:space="0" w:color="auto"/>
      </w:divBdr>
    </w:div>
    <w:div w:id="938172034">
      <w:bodyDiv w:val="1"/>
      <w:marLeft w:val="0"/>
      <w:marRight w:val="0"/>
      <w:marTop w:val="100"/>
      <w:marBottom w:val="100"/>
      <w:divBdr>
        <w:top w:val="none" w:sz="0" w:space="0" w:color="auto"/>
        <w:left w:val="none" w:sz="0" w:space="0" w:color="auto"/>
        <w:bottom w:val="none" w:sz="0" w:space="0" w:color="auto"/>
        <w:right w:val="none" w:sz="0" w:space="0" w:color="auto"/>
      </w:divBdr>
      <w:divsChild>
        <w:div w:id="974456343">
          <w:marLeft w:val="0"/>
          <w:marRight w:val="0"/>
          <w:marTop w:val="0"/>
          <w:marBottom w:val="0"/>
          <w:divBdr>
            <w:top w:val="none" w:sz="0" w:space="0" w:color="auto"/>
            <w:left w:val="none" w:sz="0" w:space="0" w:color="auto"/>
            <w:bottom w:val="none" w:sz="0" w:space="0" w:color="auto"/>
            <w:right w:val="none" w:sz="0" w:space="0" w:color="auto"/>
          </w:divBdr>
          <w:divsChild>
            <w:div w:id="264190705">
              <w:marLeft w:val="0"/>
              <w:marRight w:val="0"/>
              <w:marTop w:val="0"/>
              <w:marBottom w:val="0"/>
              <w:divBdr>
                <w:top w:val="none" w:sz="0" w:space="0" w:color="auto"/>
                <w:left w:val="none" w:sz="0" w:space="0" w:color="auto"/>
                <w:bottom w:val="none" w:sz="0" w:space="0" w:color="auto"/>
                <w:right w:val="none" w:sz="0" w:space="0" w:color="auto"/>
              </w:divBdr>
              <w:divsChild>
                <w:div w:id="1612468583">
                  <w:marLeft w:val="0"/>
                  <w:marRight w:val="0"/>
                  <w:marTop w:val="0"/>
                  <w:marBottom w:val="0"/>
                  <w:divBdr>
                    <w:top w:val="none" w:sz="0" w:space="0" w:color="auto"/>
                    <w:left w:val="none" w:sz="0" w:space="0" w:color="auto"/>
                    <w:bottom w:val="none" w:sz="0" w:space="0" w:color="auto"/>
                    <w:right w:val="none" w:sz="0" w:space="0" w:color="auto"/>
                  </w:divBdr>
                  <w:divsChild>
                    <w:div w:id="369569904">
                      <w:marLeft w:val="0"/>
                      <w:marRight w:val="0"/>
                      <w:marTop w:val="0"/>
                      <w:marBottom w:val="0"/>
                      <w:divBdr>
                        <w:top w:val="none" w:sz="0" w:space="0" w:color="auto"/>
                        <w:left w:val="none" w:sz="0" w:space="0" w:color="auto"/>
                        <w:bottom w:val="none" w:sz="0" w:space="0" w:color="auto"/>
                        <w:right w:val="none" w:sz="0" w:space="0" w:color="auto"/>
                      </w:divBdr>
                      <w:divsChild>
                        <w:div w:id="1576939447">
                          <w:marLeft w:val="0"/>
                          <w:marRight w:val="0"/>
                          <w:marTop w:val="0"/>
                          <w:marBottom w:val="0"/>
                          <w:divBdr>
                            <w:top w:val="none" w:sz="0" w:space="0" w:color="auto"/>
                            <w:left w:val="none" w:sz="0" w:space="0" w:color="auto"/>
                            <w:bottom w:val="none" w:sz="0" w:space="0" w:color="auto"/>
                            <w:right w:val="none" w:sz="0" w:space="0" w:color="auto"/>
                          </w:divBdr>
                          <w:divsChild>
                            <w:div w:id="430664047">
                              <w:marLeft w:val="0"/>
                              <w:marRight w:val="0"/>
                              <w:marTop w:val="0"/>
                              <w:marBottom w:val="0"/>
                              <w:divBdr>
                                <w:top w:val="none" w:sz="0" w:space="0" w:color="auto"/>
                                <w:left w:val="none" w:sz="0" w:space="0" w:color="auto"/>
                                <w:bottom w:val="none" w:sz="0" w:space="0" w:color="auto"/>
                                <w:right w:val="none" w:sz="0" w:space="0" w:color="auto"/>
                              </w:divBdr>
                              <w:divsChild>
                                <w:div w:id="1305768778">
                                  <w:marLeft w:val="0"/>
                                  <w:marRight w:val="0"/>
                                  <w:marTop w:val="0"/>
                                  <w:marBottom w:val="0"/>
                                  <w:divBdr>
                                    <w:top w:val="none" w:sz="0" w:space="0" w:color="auto"/>
                                    <w:left w:val="none" w:sz="0" w:space="0" w:color="auto"/>
                                    <w:bottom w:val="none" w:sz="0" w:space="0" w:color="auto"/>
                                    <w:right w:val="none" w:sz="0" w:space="0" w:color="auto"/>
                                  </w:divBdr>
                                  <w:divsChild>
                                    <w:div w:id="140883912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53334">
      <w:bodyDiv w:val="1"/>
      <w:marLeft w:val="0"/>
      <w:marRight w:val="0"/>
      <w:marTop w:val="0"/>
      <w:marBottom w:val="0"/>
      <w:divBdr>
        <w:top w:val="none" w:sz="0" w:space="0" w:color="auto"/>
        <w:left w:val="none" w:sz="0" w:space="0" w:color="auto"/>
        <w:bottom w:val="none" w:sz="0" w:space="0" w:color="auto"/>
        <w:right w:val="none" w:sz="0" w:space="0" w:color="auto"/>
      </w:divBdr>
    </w:div>
    <w:div w:id="940376702">
      <w:bodyDiv w:val="1"/>
      <w:marLeft w:val="0"/>
      <w:marRight w:val="0"/>
      <w:marTop w:val="0"/>
      <w:marBottom w:val="0"/>
      <w:divBdr>
        <w:top w:val="none" w:sz="0" w:space="0" w:color="auto"/>
        <w:left w:val="none" w:sz="0" w:space="0" w:color="auto"/>
        <w:bottom w:val="none" w:sz="0" w:space="0" w:color="auto"/>
        <w:right w:val="none" w:sz="0" w:space="0" w:color="auto"/>
      </w:divBdr>
    </w:div>
    <w:div w:id="943269513">
      <w:bodyDiv w:val="1"/>
      <w:marLeft w:val="0"/>
      <w:marRight w:val="0"/>
      <w:marTop w:val="100"/>
      <w:marBottom w:val="100"/>
      <w:divBdr>
        <w:top w:val="none" w:sz="0" w:space="0" w:color="auto"/>
        <w:left w:val="none" w:sz="0" w:space="0" w:color="auto"/>
        <w:bottom w:val="none" w:sz="0" w:space="0" w:color="auto"/>
        <w:right w:val="none" w:sz="0" w:space="0" w:color="auto"/>
      </w:divBdr>
      <w:divsChild>
        <w:div w:id="1865901321">
          <w:marLeft w:val="0"/>
          <w:marRight w:val="0"/>
          <w:marTop w:val="0"/>
          <w:marBottom w:val="0"/>
          <w:divBdr>
            <w:top w:val="none" w:sz="0" w:space="0" w:color="auto"/>
            <w:left w:val="none" w:sz="0" w:space="0" w:color="auto"/>
            <w:bottom w:val="none" w:sz="0" w:space="0" w:color="auto"/>
            <w:right w:val="none" w:sz="0" w:space="0" w:color="auto"/>
          </w:divBdr>
          <w:divsChild>
            <w:div w:id="777798136">
              <w:marLeft w:val="0"/>
              <w:marRight w:val="0"/>
              <w:marTop w:val="0"/>
              <w:marBottom w:val="0"/>
              <w:divBdr>
                <w:top w:val="none" w:sz="0" w:space="0" w:color="auto"/>
                <w:left w:val="none" w:sz="0" w:space="0" w:color="auto"/>
                <w:bottom w:val="none" w:sz="0" w:space="0" w:color="auto"/>
                <w:right w:val="none" w:sz="0" w:space="0" w:color="auto"/>
              </w:divBdr>
              <w:divsChild>
                <w:div w:id="1546673263">
                  <w:marLeft w:val="0"/>
                  <w:marRight w:val="0"/>
                  <w:marTop w:val="0"/>
                  <w:marBottom w:val="0"/>
                  <w:divBdr>
                    <w:top w:val="none" w:sz="0" w:space="0" w:color="auto"/>
                    <w:left w:val="none" w:sz="0" w:space="0" w:color="auto"/>
                    <w:bottom w:val="none" w:sz="0" w:space="0" w:color="auto"/>
                    <w:right w:val="none" w:sz="0" w:space="0" w:color="auto"/>
                  </w:divBdr>
                  <w:divsChild>
                    <w:div w:id="957954838">
                      <w:marLeft w:val="0"/>
                      <w:marRight w:val="0"/>
                      <w:marTop w:val="0"/>
                      <w:marBottom w:val="0"/>
                      <w:divBdr>
                        <w:top w:val="none" w:sz="0" w:space="0" w:color="auto"/>
                        <w:left w:val="none" w:sz="0" w:space="0" w:color="auto"/>
                        <w:bottom w:val="none" w:sz="0" w:space="0" w:color="auto"/>
                        <w:right w:val="none" w:sz="0" w:space="0" w:color="auto"/>
                      </w:divBdr>
                      <w:divsChild>
                        <w:div w:id="601566870">
                          <w:marLeft w:val="0"/>
                          <w:marRight w:val="0"/>
                          <w:marTop w:val="0"/>
                          <w:marBottom w:val="0"/>
                          <w:divBdr>
                            <w:top w:val="none" w:sz="0" w:space="0" w:color="auto"/>
                            <w:left w:val="none" w:sz="0" w:space="0" w:color="auto"/>
                            <w:bottom w:val="none" w:sz="0" w:space="0" w:color="auto"/>
                            <w:right w:val="none" w:sz="0" w:space="0" w:color="auto"/>
                          </w:divBdr>
                          <w:divsChild>
                            <w:div w:id="1101605248">
                              <w:marLeft w:val="0"/>
                              <w:marRight w:val="0"/>
                              <w:marTop w:val="0"/>
                              <w:marBottom w:val="0"/>
                              <w:divBdr>
                                <w:top w:val="none" w:sz="0" w:space="0" w:color="auto"/>
                                <w:left w:val="none" w:sz="0" w:space="0" w:color="auto"/>
                                <w:bottom w:val="none" w:sz="0" w:space="0" w:color="auto"/>
                                <w:right w:val="none" w:sz="0" w:space="0" w:color="auto"/>
                              </w:divBdr>
                              <w:divsChild>
                                <w:div w:id="417169392">
                                  <w:marLeft w:val="0"/>
                                  <w:marRight w:val="0"/>
                                  <w:marTop w:val="0"/>
                                  <w:marBottom w:val="0"/>
                                  <w:divBdr>
                                    <w:top w:val="none" w:sz="0" w:space="0" w:color="auto"/>
                                    <w:left w:val="none" w:sz="0" w:space="0" w:color="auto"/>
                                    <w:bottom w:val="none" w:sz="0" w:space="0" w:color="auto"/>
                                    <w:right w:val="none" w:sz="0" w:space="0" w:color="auto"/>
                                  </w:divBdr>
                                  <w:divsChild>
                                    <w:div w:id="606040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472457">
      <w:bodyDiv w:val="1"/>
      <w:marLeft w:val="0"/>
      <w:marRight w:val="0"/>
      <w:marTop w:val="0"/>
      <w:marBottom w:val="0"/>
      <w:divBdr>
        <w:top w:val="none" w:sz="0" w:space="0" w:color="auto"/>
        <w:left w:val="none" w:sz="0" w:space="0" w:color="auto"/>
        <w:bottom w:val="none" w:sz="0" w:space="0" w:color="auto"/>
        <w:right w:val="none" w:sz="0" w:space="0" w:color="auto"/>
      </w:divBdr>
      <w:divsChild>
        <w:div w:id="726993739">
          <w:marLeft w:val="0"/>
          <w:marRight w:val="0"/>
          <w:marTop w:val="0"/>
          <w:marBottom w:val="0"/>
          <w:divBdr>
            <w:top w:val="none" w:sz="0" w:space="0" w:color="auto"/>
            <w:left w:val="none" w:sz="0" w:space="0" w:color="auto"/>
            <w:bottom w:val="none" w:sz="0" w:space="0" w:color="auto"/>
            <w:right w:val="none" w:sz="0" w:space="0" w:color="auto"/>
          </w:divBdr>
          <w:divsChild>
            <w:div w:id="1230768977">
              <w:marLeft w:val="0"/>
              <w:marRight w:val="0"/>
              <w:marTop w:val="840"/>
              <w:marBottom w:val="0"/>
              <w:divBdr>
                <w:top w:val="none" w:sz="0" w:space="0" w:color="auto"/>
                <w:left w:val="none" w:sz="0" w:space="0" w:color="auto"/>
                <w:bottom w:val="none" w:sz="0" w:space="0" w:color="auto"/>
                <w:right w:val="none" w:sz="0" w:space="0" w:color="auto"/>
              </w:divBdr>
              <w:divsChild>
                <w:div w:id="577399273">
                  <w:marLeft w:val="0"/>
                  <w:marRight w:val="0"/>
                  <w:marTop w:val="0"/>
                  <w:marBottom w:val="0"/>
                  <w:divBdr>
                    <w:top w:val="none" w:sz="0" w:space="0" w:color="auto"/>
                    <w:left w:val="none" w:sz="0" w:space="0" w:color="auto"/>
                    <w:bottom w:val="none" w:sz="0" w:space="0" w:color="auto"/>
                    <w:right w:val="none" w:sz="0" w:space="0" w:color="auto"/>
                  </w:divBdr>
                  <w:divsChild>
                    <w:div w:id="152377827">
                      <w:marLeft w:val="0"/>
                      <w:marRight w:val="0"/>
                      <w:marTop w:val="600"/>
                      <w:marBottom w:val="0"/>
                      <w:divBdr>
                        <w:top w:val="none" w:sz="0" w:space="0" w:color="auto"/>
                        <w:left w:val="none" w:sz="0" w:space="0" w:color="auto"/>
                        <w:bottom w:val="none" w:sz="0" w:space="0" w:color="auto"/>
                        <w:right w:val="none" w:sz="0" w:space="0" w:color="auto"/>
                      </w:divBdr>
                      <w:divsChild>
                        <w:div w:id="706762365">
                          <w:marLeft w:val="0"/>
                          <w:marRight w:val="0"/>
                          <w:marTop w:val="0"/>
                          <w:marBottom w:val="0"/>
                          <w:divBdr>
                            <w:top w:val="none" w:sz="0" w:space="0" w:color="auto"/>
                            <w:left w:val="none" w:sz="0" w:space="0" w:color="auto"/>
                            <w:bottom w:val="none" w:sz="0" w:space="0" w:color="auto"/>
                            <w:right w:val="none" w:sz="0" w:space="0" w:color="auto"/>
                          </w:divBdr>
                          <w:divsChild>
                            <w:div w:id="2187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208">
      <w:bodyDiv w:val="1"/>
      <w:marLeft w:val="0"/>
      <w:marRight w:val="0"/>
      <w:marTop w:val="0"/>
      <w:marBottom w:val="0"/>
      <w:divBdr>
        <w:top w:val="none" w:sz="0" w:space="0" w:color="auto"/>
        <w:left w:val="none" w:sz="0" w:space="0" w:color="auto"/>
        <w:bottom w:val="none" w:sz="0" w:space="0" w:color="auto"/>
        <w:right w:val="none" w:sz="0" w:space="0" w:color="auto"/>
      </w:divBdr>
    </w:div>
    <w:div w:id="950864933">
      <w:bodyDiv w:val="1"/>
      <w:marLeft w:val="0"/>
      <w:marRight w:val="0"/>
      <w:marTop w:val="0"/>
      <w:marBottom w:val="0"/>
      <w:divBdr>
        <w:top w:val="none" w:sz="0" w:space="0" w:color="auto"/>
        <w:left w:val="none" w:sz="0" w:space="0" w:color="auto"/>
        <w:bottom w:val="none" w:sz="0" w:space="0" w:color="auto"/>
        <w:right w:val="none" w:sz="0" w:space="0" w:color="auto"/>
      </w:divBdr>
    </w:div>
    <w:div w:id="952859631">
      <w:bodyDiv w:val="1"/>
      <w:marLeft w:val="0"/>
      <w:marRight w:val="0"/>
      <w:marTop w:val="0"/>
      <w:marBottom w:val="0"/>
      <w:divBdr>
        <w:top w:val="none" w:sz="0" w:space="0" w:color="auto"/>
        <w:left w:val="none" w:sz="0" w:space="0" w:color="auto"/>
        <w:bottom w:val="none" w:sz="0" w:space="0" w:color="auto"/>
        <w:right w:val="none" w:sz="0" w:space="0" w:color="auto"/>
      </w:divBdr>
    </w:div>
    <w:div w:id="953942912">
      <w:bodyDiv w:val="1"/>
      <w:marLeft w:val="0"/>
      <w:marRight w:val="0"/>
      <w:marTop w:val="0"/>
      <w:marBottom w:val="0"/>
      <w:divBdr>
        <w:top w:val="none" w:sz="0" w:space="0" w:color="auto"/>
        <w:left w:val="none" w:sz="0" w:space="0" w:color="auto"/>
        <w:bottom w:val="none" w:sz="0" w:space="0" w:color="auto"/>
        <w:right w:val="none" w:sz="0" w:space="0" w:color="auto"/>
      </w:divBdr>
      <w:divsChild>
        <w:div w:id="1408766261">
          <w:marLeft w:val="0"/>
          <w:marRight w:val="0"/>
          <w:marTop w:val="0"/>
          <w:marBottom w:val="0"/>
          <w:divBdr>
            <w:top w:val="none" w:sz="0" w:space="0" w:color="auto"/>
            <w:left w:val="none" w:sz="0" w:space="0" w:color="auto"/>
            <w:bottom w:val="none" w:sz="0" w:space="0" w:color="auto"/>
            <w:right w:val="none" w:sz="0" w:space="0" w:color="auto"/>
          </w:divBdr>
          <w:divsChild>
            <w:div w:id="286545638">
              <w:marLeft w:val="0"/>
              <w:marRight w:val="0"/>
              <w:marTop w:val="0"/>
              <w:marBottom w:val="0"/>
              <w:divBdr>
                <w:top w:val="none" w:sz="0" w:space="0" w:color="auto"/>
                <w:left w:val="none" w:sz="0" w:space="0" w:color="auto"/>
                <w:bottom w:val="none" w:sz="0" w:space="0" w:color="auto"/>
                <w:right w:val="none" w:sz="0" w:space="0" w:color="auto"/>
              </w:divBdr>
              <w:divsChild>
                <w:div w:id="291910687">
                  <w:marLeft w:val="0"/>
                  <w:marRight w:val="0"/>
                  <w:marTop w:val="125"/>
                  <w:marBottom w:val="0"/>
                  <w:divBdr>
                    <w:top w:val="none" w:sz="0" w:space="0" w:color="auto"/>
                    <w:left w:val="none" w:sz="0" w:space="0" w:color="auto"/>
                    <w:bottom w:val="none" w:sz="0" w:space="0" w:color="auto"/>
                    <w:right w:val="none" w:sz="0" w:space="0" w:color="auto"/>
                  </w:divBdr>
                  <w:divsChild>
                    <w:div w:id="148642748">
                      <w:marLeft w:val="0"/>
                      <w:marRight w:val="0"/>
                      <w:marTop w:val="313"/>
                      <w:marBottom w:val="0"/>
                      <w:divBdr>
                        <w:top w:val="none" w:sz="0" w:space="0" w:color="auto"/>
                        <w:left w:val="none" w:sz="0" w:space="0" w:color="auto"/>
                        <w:bottom w:val="none" w:sz="0" w:space="0" w:color="auto"/>
                        <w:right w:val="none" w:sz="0" w:space="0" w:color="auto"/>
                      </w:divBdr>
                      <w:divsChild>
                        <w:div w:id="231042279">
                          <w:marLeft w:val="0"/>
                          <w:marRight w:val="0"/>
                          <w:marTop w:val="0"/>
                          <w:marBottom w:val="0"/>
                          <w:divBdr>
                            <w:top w:val="none" w:sz="0" w:space="0" w:color="auto"/>
                            <w:left w:val="none" w:sz="0" w:space="0" w:color="auto"/>
                            <w:bottom w:val="none" w:sz="0" w:space="0" w:color="auto"/>
                            <w:right w:val="none" w:sz="0" w:space="0" w:color="auto"/>
                          </w:divBdr>
                          <w:divsChild>
                            <w:div w:id="15857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57962">
      <w:bodyDiv w:val="1"/>
      <w:marLeft w:val="0"/>
      <w:marRight w:val="0"/>
      <w:marTop w:val="0"/>
      <w:marBottom w:val="0"/>
      <w:divBdr>
        <w:top w:val="none" w:sz="0" w:space="0" w:color="auto"/>
        <w:left w:val="none" w:sz="0" w:space="0" w:color="auto"/>
        <w:bottom w:val="none" w:sz="0" w:space="0" w:color="auto"/>
        <w:right w:val="none" w:sz="0" w:space="0" w:color="auto"/>
      </w:divBdr>
    </w:div>
    <w:div w:id="961887267">
      <w:bodyDiv w:val="1"/>
      <w:marLeft w:val="0"/>
      <w:marRight w:val="0"/>
      <w:marTop w:val="0"/>
      <w:marBottom w:val="0"/>
      <w:divBdr>
        <w:top w:val="none" w:sz="0" w:space="0" w:color="auto"/>
        <w:left w:val="none" w:sz="0" w:space="0" w:color="auto"/>
        <w:bottom w:val="none" w:sz="0" w:space="0" w:color="auto"/>
        <w:right w:val="none" w:sz="0" w:space="0" w:color="auto"/>
      </w:divBdr>
      <w:divsChild>
        <w:div w:id="1763406574">
          <w:marLeft w:val="0"/>
          <w:marRight w:val="0"/>
          <w:marTop w:val="0"/>
          <w:marBottom w:val="0"/>
          <w:divBdr>
            <w:top w:val="none" w:sz="0" w:space="0" w:color="auto"/>
            <w:left w:val="none" w:sz="0" w:space="0" w:color="auto"/>
            <w:bottom w:val="none" w:sz="0" w:space="0" w:color="auto"/>
            <w:right w:val="none" w:sz="0" w:space="0" w:color="auto"/>
          </w:divBdr>
          <w:divsChild>
            <w:div w:id="105513723">
              <w:marLeft w:val="0"/>
              <w:marRight w:val="0"/>
              <w:marTop w:val="0"/>
              <w:marBottom w:val="0"/>
              <w:divBdr>
                <w:top w:val="none" w:sz="0" w:space="0" w:color="auto"/>
                <w:left w:val="none" w:sz="0" w:space="0" w:color="auto"/>
                <w:bottom w:val="none" w:sz="0" w:space="0" w:color="auto"/>
                <w:right w:val="none" w:sz="0" w:space="0" w:color="auto"/>
              </w:divBdr>
              <w:divsChild>
                <w:div w:id="1836604012">
                  <w:marLeft w:val="0"/>
                  <w:marRight w:val="0"/>
                  <w:marTop w:val="0"/>
                  <w:marBottom w:val="0"/>
                  <w:divBdr>
                    <w:top w:val="none" w:sz="0" w:space="0" w:color="auto"/>
                    <w:left w:val="none" w:sz="0" w:space="0" w:color="auto"/>
                    <w:bottom w:val="none" w:sz="0" w:space="0" w:color="auto"/>
                    <w:right w:val="none" w:sz="0" w:space="0" w:color="auto"/>
                  </w:divBdr>
                  <w:divsChild>
                    <w:div w:id="1447773415">
                      <w:marLeft w:val="0"/>
                      <w:marRight w:val="0"/>
                      <w:marTop w:val="0"/>
                      <w:marBottom w:val="0"/>
                      <w:divBdr>
                        <w:top w:val="none" w:sz="0" w:space="0" w:color="auto"/>
                        <w:left w:val="none" w:sz="0" w:space="0" w:color="auto"/>
                        <w:bottom w:val="none" w:sz="0" w:space="0" w:color="auto"/>
                        <w:right w:val="none" w:sz="0" w:space="0" w:color="auto"/>
                      </w:divBdr>
                      <w:divsChild>
                        <w:div w:id="2067683506">
                          <w:marLeft w:val="0"/>
                          <w:marRight w:val="0"/>
                          <w:marTop w:val="0"/>
                          <w:marBottom w:val="0"/>
                          <w:divBdr>
                            <w:top w:val="none" w:sz="0" w:space="0" w:color="auto"/>
                            <w:left w:val="none" w:sz="0" w:space="0" w:color="auto"/>
                            <w:bottom w:val="none" w:sz="0" w:space="0" w:color="auto"/>
                            <w:right w:val="none" w:sz="0" w:space="0" w:color="auto"/>
                          </w:divBdr>
                          <w:divsChild>
                            <w:div w:id="1770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12069">
      <w:bodyDiv w:val="1"/>
      <w:marLeft w:val="0"/>
      <w:marRight w:val="0"/>
      <w:marTop w:val="0"/>
      <w:marBottom w:val="0"/>
      <w:divBdr>
        <w:top w:val="none" w:sz="0" w:space="0" w:color="auto"/>
        <w:left w:val="none" w:sz="0" w:space="0" w:color="auto"/>
        <w:bottom w:val="none" w:sz="0" w:space="0" w:color="auto"/>
        <w:right w:val="none" w:sz="0" w:space="0" w:color="auto"/>
      </w:divBdr>
    </w:div>
    <w:div w:id="963078562">
      <w:bodyDiv w:val="1"/>
      <w:marLeft w:val="0"/>
      <w:marRight w:val="0"/>
      <w:marTop w:val="0"/>
      <w:marBottom w:val="0"/>
      <w:divBdr>
        <w:top w:val="none" w:sz="0" w:space="0" w:color="auto"/>
        <w:left w:val="none" w:sz="0" w:space="0" w:color="auto"/>
        <w:bottom w:val="none" w:sz="0" w:space="0" w:color="auto"/>
        <w:right w:val="none" w:sz="0" w:space="0" w:color="auto"/>
      </w:divBdr>
      <w:divsChild>
        <w:div w:id="1814328029">
          <w:marLeft w:val="0"/>
          <w:marRight w:val="0"/>
          <w:marTop w:val="0"/>
          <w:marBottom w:val="0"/>
          <w:divBdr>
            <w:top w:val="none" w:sz="0" w:space="0" w:color="auto"/>
            <w:left w:val="none" w:sz="0" w:space="0" w:color="auto"/>
            <w:bottom w:val="none" w:sz="0" w:space="0" w:color="auto"/>
            <w:right w:val="none" w:sz="0" w:space="0" w:color="auto"/>
          </w:divBdr>
          <w:divsChild>
            <w:div w:id="1926064101">
              <w:marLeft w:val="0"/>
              <w:marRight w:val="0"/>
              <w:marTop w:val="0"/>
              <w:marBottom w:val="0"/>
              <w:divBdr>
                <w:top w:val="none" w:sz="0" w:space="0" w:color="auto"/>
                <w:left w:val="none" w:sz="0" w:space="0" w:color="auto"/>
                <w:bottom w:val="none" w:sz="0" w:space="0" w:color="auto"/>
                <w:right w:val="none" w:sz="0" w:space="0" w:color="auto"/>
              </w:divBdr>
              <w:divsChild>
                <w:div w:id="1800297775">
                  <w:marLeft w:val="0"/>
                  <w:marRight w:val="0"/>
                  <w:marTop w:val="0"/>
                  <w:marBottom w:val="0"/>
                  <w:divBdr>
                    <w:top w:val="none" w:sz="0" w:space="0" w:color="auto"/>
                    <w:left w:val="none" w:sz="0" w:space="0" w:color="auto"/>
                    <w:bottom w:val="none" w:sz="0" w:space="0" w:color="auto"/>
                    <w:right w:val="none" w:sz="0" w:space="0" w:color="auto"/>
                  </w:divBdr>
                  <w:divsChild>
                    <w:div w:id="1135485754">
                      <w:marLeft w:val="0"/>
                      <w:marRight w:val="0"/>
                      <w:marTop w:val="0"/>
                      <w:marBottom w:val="0"/>
                      <w:divBdr>
                        <w:top w:val="none" w:sz="0" w:space="0" w:color="auto"/>
                        <w:left w:val="none" w:sz="0" w:space="0" w:color="auto"/>
                        <w:bottom w:val="none" w:sz="0" w:space="0" w:color="auto"/>
                        <w:right w:val="none" w:sz="0" w:space="0" w:color="auto"/>
                      </w:divBdr>
                      <w:divsChild>
                        <w:div w:id="621423207">
                          <w:marLeft w:val="0"/>
                          <w:marRight w:val="0"/>
                          <w:marTop w:val="0"/>
                          <w:marBottom w:val="0"/>
                          <w:divBdr>
                            <w:top w:val="none" w:sz="0" w:space="0" w:color="auto"/>
                            <w:left w:val="none" w:sz="0" w:space="0" w:color="auto"/>
                            <w:bottom w:val="none" w:sz="0" w:space="0" w:color="auto"/>
                            <w:right w:val="none" w:sz="0" w:space="0" w:color="auto"/>
                          </w:divBdr>
                          <w:divsChild>
                            <w:div w:id="102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10855">
      <w:bodyDiv w:val="1"/>
      <w:marLeft w:val="0"/>
      <w:marRight w:val="0"/>
      <w:marTop w:val="0"/>
      <w:marBottom w:val="0"/>
      <w:divBdr>
        <w:top w:val="none" w:sz="0" w:space="0" w:color="auto"/>
        <w:left w:val="none" w:sz="0" w:space="0" w:color="auto"/>
        <w:bottom w:val="none" w:sz="0" w:space="0" w:color="auto"/>
        <w:right w:val="none" w:sz="0" w:space="0" w:color="auto"/>
      </w:divBdr>
    </w:div>
    <w:div w:id="965500607">
      <w:bodyDiv w:val="1"/>
      <w:marLeft w:val="0"/>
      <w:marRight w:val="0"/>
      <w:marTop w:val="0"/>
      <w:marBottom w:val="0"/>
      <w:divBdr>
        <w:top w:val="none" w:sz="0" w:space="0" w:color="auto"/>
        <w:left w:val="none" w:sz="0" w:space="0" w:color="auto"/>
        <w:bottom w:val="none" w:sz="0" w:space="0" w:color="auto"/>
        <w:right w:val="none" w:sz="0" w:space="0" w:color="auto"/>
      </w:divBdr>
    </w:div>
    <w:div w:id="966084998">
      <w:bodyDiv w:val="1"/>
      <w:marLeft w:val="0"/>
      <w:marRight w:val="0"/>
      <w:marTop w:val="0"/>
      <w:marBottom w:val="0"/>
      <w:divBdr>
        <w:top w:val="none" w:sz="0" w:space="0" w:color="auto"/>
        <w:left w:val="none" w:sz="0" w:space="0" w:color="auto"/>
        <w:bottom w:val="none" w:sz="0" w:space="0" w:color="auto"/>
        <w:right w:val="none" w:sz="0" w:space="0" w:color="auto"/>
      </w:divBdr>
      <w:divsChild>
        <w:div w:id="274751686">
          <w:marLeft w:val="0"/>
          <w:marRight w:val="0"/>
          <w:marTop w:val="0"/>
          <w:marBottom w:val="167"/>
          <w:divBdr>
            <w:top w:val="none" w:sz="0" w:space="0" w:color="auto"/>
            <w:left w:val="none" w:sz="0" w:space="0" w:color="auto"/>
            <w:bottom w:val="none" w:sz="0" w:space="0" w:color="auto"/>
            <w:right w:val="none" w:sz="0" w:space="0" w:color="auto"/>
          </w:divBdr>
          <w:divsChild>
            <w:div w:id="2041199267">
              <w:marLeft w:val="0"/>
              <w:marRight w:val="0"/>
              <w:marTop w:val="0"/>
              <w:marBottom w:val="0"/>
              <w:divBdr>
                <w:top w:val="none" w:sz="0" w:space="0" w:color="auto"/>
                <w:left w:val="none" w:sz="0" w:space="0" w:color="auto"/>
                <w:bottom w:val="none" w:sz="0" w:space="0" w:color="auto"/>
                <w:right w:val="none" w:sz="0" w:space="0" w:color="auto"/>
              </w:divBdr>
              <w:divsChild>
                <w:div w:id="2053189638">
                  <w:marLeft w:val="0"/>
                  <w:marRight w:val="0"/>
                  <w:marTop w:val="0"/>
                  <w:marBottom w:val="0"/>
                  <w:divBdr>
                    <w:top w:val="none" w:sz="0" w:space="0" w:color="auto"/>
                    <w:left w:val="none" w:sz="0" w:space="0" w:color="auto"/>
                    <w:bottom w:val="none" w:sz="0" w:space="0" w:color="auto"/>
                    <w:right w:val="none" w:sz="0" w:space="0" w:color="auto"/>
                  </w:divBdr>
                  <w:divsChild>
                    <w:div w:id="705181640">
                      <w:marLeft w:val="0"/>
                      <w:marRight w:val="0"/>
                      <w:marTop w:val="0"/>
                      <w:marBottom w:val="0"/>
                      <w:divBdr>
                        <w:top w:val="none" w:sz="0" w:space="0" w:color="auto"/>
                        <w:left w:val="none" w:sz="0" w:space="0" w:color="auto"/>
                        <w:bottom w:val="none" w:sz="0" w:space="0" w:color="auto"/>
                        <w:right w:val="none" w:sz="0" w:space="0" w:color="auto"/>
                      </w:divBdr>
                      <w:divsChild>
                        <w:div w:id="828986311">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434828">
      <w:bodyDiv w:val="1"/>
      <w:marLeft w:val="0"/>
      <w:marRight w:val="0"/>
      <w:marTop w:val="0"/>
      <w:marBottom w:val="0"/>
      <w:divBdr>
        <w:top w:val="none" w:sz="0" w:space="0" w:color="auto"/>
        <w:left w:val="none" w:sz="0" w:space="0" w:color="auto"/>
        <w:bottom w:val="none" w:sz="0" w:space="0" w:color="auto"/>
        <w:right w:val="none" w:sz="0" w:space="0" w:color="auto"/>
      </w:divBdr>
    </w:div>
    <w:div w:id="968511479">
      <w:bodyDiv w:val="1"/>
      <w:marLeft w:val="0"/>
      <w:marRight w:val="0"/>
      <w:marTop w:val="100"/>
      <w:marBottom w:val="100"/>
      <w:divBdr>
        <w:top w:val="none" w:sz="0" w:space="0" w:color="auto"/>
        <w:left w:val="none" w:sz="0" w:space="0" w:color="auto"/>
        <w:bottom w:val="none" w:sz="0" w:space="0" w:color="auto"/>
        <w:right w:val="none" w:sz="0" w:space="0" w:color="auto"/>
      </w:divBdr>
      <w:divsChild>
        <w:div w:id="508641433">
          <w:marLeft w:val="0"/>
          <w:marRight w:val="0"/>
          <w:marTop w:val="0"/>
          <w:marBottom w:val="0"/>
          <w:divBdr>
            <w:top w:val="none" w:sz="0" w:space="0" w:color="auto"/>
            <w:left w:val="none" w:sz="0" w:space="0" w:color="auto"/>
            <w:bottom w:val="none" w:sz="0" w:space="0" w:color="auto"/>
            <w:right w:val="none" w:sz="0" w:space="0" w:color="auto"/>
          </w:divBdr>
          <w:divsChild>
            <w:div w:id="391581985">
              <w:marLeft w:val="0"/>
              <w:marRight w:val="0"/>
              <w:marTop w:val="0"/>
              <w:marBottom w:val="0"/>
              <w:divBdr>
                <w:top w:val="none" w:sz="0" w:space="0" w:color="auto"/>
                <w:left w:val="none" w:sz="0" w:space="0" w:color="auto"/>
                <w:bottom w:val="none" w:sz="0" w:space="0" w:color="auto"/>
                <w:right w:val="none" w:sz="0" w:space="0" w:color="auto"/>
              </w:divBdr>
              <w:divsChild>
                <w:div w:id="995844330">
                  <w:marLeft w:val="0"/>
                  <w:marRight w:val="0"/>
                  <w:marTop w:val="0"/>
                  <w:marBottom w:val="0"/>
                  <w:divBdr>
                    <w:top w:val="none" w:sz="0" w:space="0" w:color="auto"/>
                    <w:left w:val="none" w:sz="0" w:space="0" w:color="auto"/>
                    <w:bottom w:val="none" w:sz="0" w:space="0" w:color="auto"/>
                    <w:right w:val="none" w:sz="0" w:space="0" w:color="auto"/>
                  </w:divBdr>
                  <w:divsChild>
                    <w:div w:id="567301948">
                      <w:marLeft w:val="0"/>
                      <w:marRight w:val="0"/>
                      <w:marTop w:val="0"/>
                      <w:marBottom w:val="0"/>
                      <w:divBdr>
                        <w:top w:val="none" w:sz="0" w:space="0" w:color="auto"/>
                        <w:left w:val="none" w:sz="0" w:space="0" w:color="auto"/>
                        <w:bottom w:val="none" w:sz="0" w:space="0" w:color="auto"/>
                        <w:right w:val="none" w:sz="0" w:space="0" w:color="auto"/>
                      </w:divBdr>
                      <w:divsChild>
                        <w:div w:id="500320405">
                          <w:marLeft w:val="0"/>
                          <w:marRight w:val="0"/>
                          <w:marTop w:val="0"/>
                          <w:marBottom w:val="0"/>
                          <w:divBdr>
                            <w:top w:val="none" w:sz="0" w:space="0" w:color="auto"/>
                            <w:left w:val="none" w:sz="0" w:space="0" w:color="auto"/>
                            <w:bottom w:val="none" w:sz="0" w:space="0" w:color="auto"/>
                            <w:right w:val="none" w:sz="0" w:space="0" w:color="auto"/>
                          </w:divBdr>
                          <w:divsChild>
                            <w:div w:id="367680419">
                              <w:marLeft w:val="0"/>
                              <w:marRight w:val="0"/>
                              <w:marTop w:val="0"/>
                              <w:marBottom w:val="0"/>
                              <w:divBdr>
                                <w:top w:val="none" w:sz="0" w:space="0" w:color="auto"/>
                                <w:left w:val="none" w:sz="0" w:space="0" w:color="auto"/>
                                <w:bottom w:val="none" w:sz="0" w:space="0" w:color="auto"/>
                                <w:right w:val="none" w:sz="0" w:space="0" w:color="auto"/>
                              </w:divBdr>
                              <w:divsChild>
                                <w:div w:id="1904438387">
                                  <w:marLeft w:val="0"/>
                                  <w:marRight w:val="0"/>
                                  <w:marTop w:val="0"/>
                                  <w:marBottom w:val="0"/>
                                  <w:divBdr>
                                    <w:top w:val="none" w:sz="0" w:space="0" w:color="auto"/>
                                    <w:left w:val="none" w:sz="0" w:space="0" w:color="auto"/>
                                    <w:bottom w:val="none" w:sz="0" w:space="0" w:color="auto"/>
                                    <w:right w:val="none" w:sz="0" w:space="0" w:color="auto"/>
                                  </w:divBdr>
                                  <w:divsChild>
                                    <w:div w:id="1170294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6434">
      <w:bodyDiv w:val="1"/>
      <w:marLeft w:val="0"/>
      <w:marRight w:val="0"/>
      <w:marTop w:val="0"/>
      <w:marBottom w:val="0"/>
      <w:divBdr>
        <w:top w:val="none" w:sz="0" w:space="0" w:color="auto"/>
        <w:left w:val="none" w:sz="0" w:space="0" w:color="auto"/>
        <w:bottom w:val="none" w:sz="0" w:space="0" w:color="auto"/>
        <w:right w:val="none" w:sz="0" w:space="0" w:color="auto"/>
      </w:divBdr>
    </w:div>
    <w:div w:id="971251948">
      <w:bodyDiv w:val="1"/>
      <w:marLeft w:val="0"/>
      <w:marRight w:val="0"/>
      <w:marTop w:val="0"/>
      <w:marBottom w:val="0"/>
      <w:divBdr>
        <w:top w:val="none" w:sz="0" w:space="0" w:color="auto"/>
        <w:left w:val="none" w:sz="0" w:space="0" w:color="auto"/>
        <w:bottom w:val="none" w:sz="0" w:space="0" w:color="auto"/>
        <w:right w:val="none" w:sz="0" w:space="0" w:color="auto"/>
      </w:divBdr>
      <w:divsChild>
        <w:div w:id="212153849">
          <w:marLeft w:val="0"/>
          <w:marRight w:val="0"/>
          <w:marTop w:val="0"/>
          <w:marBottom w:val="0"/>
          <w:divBdr>
            <w:top w:val="none" w:sz="0" w:space="0" w:color="auto"/>
            <w:left w:val="none" w:sz="0" w:space="0" w:color="auto"/>
            <w:bottom w:val="none" w:sz="0" w:space="0" w:color="auto"/>
            <w:right w:val="none" w:sz="0" w:space="0" w:color="auto"/>
          </w:divBdr>
          <w:divsChild>
            <w:div w:id="1135372069">
              <w:marLeft w:val="0"/>
              <w:marRight w:val="0"/>
              <w:marTop w:val="0"/>
              <w:marBottom w:val="0"/>
              <w:divBdr>
                <w:top w:val="none" w:sz="0" w:space="0" w:color="auto"/>
                <w:left w:val="none" w:sz="0" w:space="0" w:color="auto"/>
                <w:bottom w:val="none" w:sz="0" w:space="0" w:color="auto"/>
                <w:right w:val="none" w:sz="0" w:space="0" w:color="auto"/>
              </w:divBdr>
              <w:divsChild>
                <w:div w:id="1418598707">
                  <w:marLeft w:val="0"/>
                  <w:marRight w:val="0"/>
                  <w:marTop w:val="150"/>
                  <w:marBottom w:val="0"/>
                  <w:divBdr>
                    <w:top w:val="none" w:sz="0" w:space="0" w:color="auto"/>
                    <w:left w:val="none" w:sz="0" w:space="0" w:color="auto"/>
                    <w:bottom w:val="none" w:sz="0" w:space="0" w:color="auto"/>
                    <w:right w:val="none" w:sz="0" w:space="0" w:color="auto"/>
                  </w:divBdr>
                  <w:divsChild>
                    <w:div w:id="2024429860">
                      <w:marLeft w:val="0"/>
                      <w:marRight w:val="0"/>
                      <w:marTop w:val="375"/>
                      <w:marBottom w:val="0"/>
                      <w:divBdr>
                        <w:top w:val="none" w:sz="0" w:space="0" w:color="auto"/>
                        <w:left w:val="none" w:sz="0" w:space="0" w:color="auto"/>
                        <w:bottom w:val="none" w:sz="0" w:space="0" w:color="auto"/>
                        <w:right w:val="none" w:sz="0" w:space="0" w:color="auto"/>
                      </w:divBdr>
                      <w:divsChild>
                        <w:div w:id="1749383163">
                          <w:marLeft w:val="0"/>
                          <w:marRight w:val="0"/>
                          <w:marTop w:val="0"/>
                          <w:marBottom w:val="0"/>
                          <w:divBdr>
                            <w:top w:val="none" w:sz="0" w:space="0" w:color="auto"/>
                            <w:left w:val="none" w:sz="0" w:space="0" w:color="auto"/>
                            <w:bottom w:val="none" w:sz="0" w:space="0" w:color="auto"/>
                            <w:right w:val="none" w:sz="0" w:space="0" w:color="auto"/>
                          </w:divBdr>
                          <w:divsChild>
                            <w:div w:id="15669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43024">
      <w:bodyDiv w:val="1"/>
      <w:marLeft w:val="0"/>
      <w:marRight w:val="0"/>
      <w:marTop w:val="0"/>
      <w:marBottom w:val="0"/>
      <w:divBdr>
        <w:top w:val="none" w:sz="0" w:space="0" w:color="auto"/>
        <w:left w:val="none" w:sz="0" w:space="0" w:color="auto"/>
        <w:bottom w:val="none" w:sz="0" w:space="0" w:color="auto"/>
        <w:right w:val="none" w:sz="0" w:space="0" w:color="auto"/>
      </w:divBdr>
    </w:div>
    <w:div w:id="972758400">
      <w:bodyDiv w:val="1"/>
      <w:marLeft w:val="0"/>
      <w:marRight w:val="0"/>
      <w:marTop w:val="0"/>
      <w:marBottom w:val="0"/>
      <w:divBdr>
        <w:top w:val="none" w:sz="0" w:space="0" w:color="auto"/>
        <w:left w:val="none" w:sz="0" w:space="0" w:color="auto"/>
        <w:bottom w:val="none" w:sz="0" w:space="0" w:color="auto"/>
        <w:right w:val="none" w:sz="0" w:space="0" w:color="auto"/>
      </w:divBdr>
    </w:div>
    <w:div w:id="972834044">
      <w:bodyDiv w:val="1"/>
      <w:marLeft w:val="0"/>
      <w:marRight w:val="0"/>
      <w:marTop w:val="0"/>
      <w:marBottom w:val="0"/>
      <w:divBdr>
        <w:top w:val="none" w:sz="0" w:space="0" w:color="auto"/>
        <w:left w:val="none" w:sz="0" w:space="0" w:color="auto"/>
        <w:bottom w:val="none" w:sz="0" w:space="0" w:color="auto"/>
        <w:right w:val="none" w:sz="0" w:space="0" w:color="auto"/>
      </w:divBdr>
    </w:div>
    <w:div w:id="974413831">
      <w:bodyDiv w:val="1"/>
      <w:marLeft w:val="0"/>
      <w:marRight w:val="0"/>
      <w:marTop w:val="0"/>
      <w:marBottom w:val="0"/>
      <w:divBdr>
        <w:top w:val="none" w:sz="0" w:space="0" w:color="auto"/>
        <w:left w:val="none" w:sz="0" w:space="0" w:color="auto"/>
        <w:bottom w:val="none" w:sz="0" w:space="0" w:color="auto"/>
        <w:right w:val="none" w:sz="0" w:space="0" w:color="auto"/>
      </w:divBdr>
    </w:div>
    <w:div w:id="976566648">
      <w:bodyDiv w:val="1"/>
      <w:marLeft w:val="0"/>
      <w:marRight w:val="0"/>
      <w:marTop w:val="0"/>
      <w:marBottom w:val="0"/>
      <w:divBdr>
        <w:top w:val="none" w:sz="0" w:space="0" w:color="auto"/>
        <w:left w:val="none" w:sz="0" w:space="0" w:color="auto"/>
        <w:bottom w:val="none" w:sz="0" w:space="0" w:color="auto"/>
        <w:right w:val="none" w:sz="0" w:space="0" w:color="auto"/>
      </w:divBdr>
      <w:divsChild>
        <w:div w:id="2124810118">
          <w:marLeft w:val="0"/>
          <w:marRight w:val="0"/>
          <w:marTop w:val="0"/>
          <w:marBottom w:val="0"/>
          <w:divBdr>
            <w:top w:val="none" w:sz="0" w:space="0" w:color="auto"/>
            <w:left w:val="none" w:sz="0" w:space="0" w:color="auto"/>
            <w:bottom w:val="none" w:sz="0" w:space="0" w:color="auto"/>
            <w:right w:val="none" w:sz="0" w:space="0" w:color="auto"/>
          </w:divBdr>
          <w:divsChild>
            <w:div w:id="1811559688">
              <w:marLeft w:val="0"/>
              <w:marRight w:val="0"/>
              <w:marTop w:val="469"/>
              <w:marBottom w:val="0"/>
              <w:divBdr>
                <w:top w:val="none" w:sz="0" w:space="0" w:color="auto"/>
                <w:left w:val="none" w:sz="0" w:space="0" w:color="auto"/>
                <w:bottom w:val="none" w:sz="0" w:space="0" w:color="auto"/>
                <w:right w:val="none" w:sz="0" w:space="0" w:color="auto"/>
              </w:divBdr>
              <w:divsChild>
                <w:div w:id="236138085">
                  <w:marLeft w:val="0"/>
                  <w:marRight w:val="0"/>
                  <w:marTop w:val="0"/>
                  <w:marBottom w:val="0"/>
                  <w:divBdr>
                    <w:top w:val="none" w:sz="0" w:space="0" w:color="auto"/>
                    <w:left w:val="none" w:sz="0" w:space="0" w:color="auto"/>
                    <w:bottom w:val="none" w:sz="0" w:space="0" w:color="auto"/>
                    <w:right w:val="none" w:sz="0" w:space="0" w:color="auto"/>
                  </w:divBdr>
                  <w:divsChild>
                    <w:div w:id="1895503273">
                      <w:marLeft w:val="0"/>
                      <w:marRight w:val="0"/>
                      <w:marTop w:val="335"/>
                      <w:marBottom w:val="0"/>
                      <w:divBdr>
                        <w:top w:val="none" w:sz="0" w:space="0" w:color="auto"/>
                        <w:left w:val="none" w:sz="0" w:space="0" w:color="auto"/>
                        <w:bottom w:val="none" w:sz="0" w:space="0" w:color="auto"/>
                        <w:right w:val="none" w:sz="0" w:space="0" w:color="auto"/>
                      </w:divBdr>
                      <w:divsChild>
                        <w:div w:id="973365034">
                          <w:marLeft w:val="0"/>
                          <w:marRight w:val="0"/>
                          <w:marTop w:val="0"/>
                          <w:marBottom w:val="0"/>
                          <w:divBdr>
                            <w:top w:val="none" w:sz="0" w:space="0" w:color="auto"/>
                            <w:left w:val="none" w:sz="0" w:space="0" w:color="auto"/>
                            <w:bottom w:val="none" w:sz="0" w:space="0" w:color="auto"/>
                            <w:right w:val="none" w:sz="0" w:space="0" w:color="auto"/>
                          </w:divBdr>
                          <w:divsChild>
                            <w:div w:id="18835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139">
      <w:bodyDiv w:val="1"/>
      <w:marLeft w:val="0"/>
      <w:marRight w:val="0"/>
      <w:marTop w:val="0"/>
      <w:marBottom w:val="0"/>
      <w:divBdr>
        <w:top w:val="none" w:sz="0" w:space="0" w:color="auto"/>
        <w:left w:val="none" w:sz="0" w:space="0" w:color="auto"/>
        <w:bottom w:val="none" w:sz="0" w:space="0" w:color="auto"/>
        <w:right w:val="none" w:sz="0" w:space="0" w:color="auto"/>
      </w:divBdr>
    </w:div>
    <w:div w:id="979723690">
      <w:bodyDiv w:val="1"/>
      <w:marLeft w:val="0"/>
      <w:marRight w:val="0"/>
      <w:marTop w:val="0"/>
      <w:marBottom w:val="0"/>
      <w:divBdr>
        <w:top w:val="none" w:sz="0" w:space="0" w:color="auto"/>
        <w:left w:val="none" w:sz="0" w:space="0" w:color="auto"/>
        <w:bottom w:val="none" w:sz="0" w:space="0" w:color="auto"/>
        <w:right w:val="none" w:sz="0" w:space="0" w:color="auto"/>
      </w:divBdr>
    </w:div>
    <w:div w:id="979962980">
      <w:bodyDiv w:val="1"/>
      <w:marLeft w:val="0"/>
      <w:marRight w:val="0"/>
      <w:marTop w:val="0"/>
      <w:marBottom w:val="0"/>
      <w:divBdr>
        <w:top w:val="none" w:sz="0" w:space="0" w:color="auto"/>
        <w:left w:val="none" w:sz="0" w:space="0" w:color="auto"/>
        <w:bottom w:val="none" w:sz="0" w:space="0" w:color="auto"/>
        <w:right w:val="none" w:sz="0" w:space="0" w:color="auto"/>
      </w:divBdr>
    </w:div>
    <w:div w:id="980157690">
      <w:bodyDiv w:val="1"/>
      <w:marLeft w:val="0"/>
      <w:marRight w:val="0"/>
      <w:marTop w:val="0"/>
      <w:marBottom w:val="0"/>
      <w:divBdr>
        <w:top w:val="none" w:sz="0" w:space="0" w:color="auto"/>
        <w:left w:val="none" w:sz="0" w:space="0" w:color="auto"/>
        <w:bottom w:val="none" w:sz="0" w:space="0" w:color="auto"/>
        <w:right w:val="none" w:sz="0" w:space="0" w:color="auto"/>
      </w:divBdr>
    </w:div>
    <w:div w:id="981156816">
      <w:bodyDiv w:val="1"/>
      <w:marLeft w:val="0"/>
      <w:marRight w:val="0"/>
      <w:marTop w:val="0"/>
      <w:marBottom w:val="0"/>
      <w:divBdr>
        <w:top w:val="none" w:sz="0" w:space="0" w:color="auto"/>
        <w:left w:val="none" w:sz="0" w:space="0" w:color="auto"/>
        <w:bottom w:val="none" w:sz="0" w:space="0" w:color="auto"/>
        <w:right w:val="none" w:sz="0" w:space="0" w:color="auto"/>
      </w:divBdr>
    </w:div>
    <w:div w:id="982588454">
      <w:bodyDiv w:val="1"/>
      <w:marLeft w:val="0"/>
      <w:marRight w:val="0"/>
      <w:marTop w:val="0"/>
      <w:marBottom w:val="0"/>
      <w:divBdr>
        <w:top w:val="none" w:sz="0" w:space="0" w:color="auto"/>
        <w:left w:val="none" w:sz="0" w:space="0" w:color="auto"/>
        <w:bottom w:val="none" w:sz="0" w:space="0" w:color="auto"/>
        <w:right w:val="none" w:sz="0" w:space="0" w:color="auto"/>
      </w:divBdr>
    </w:div>
    <w:div w:id="983704439">
      <w:bodyDiv w:val="1"/>
      <w:marLeft w:val="0"/>
      <w:marRight w:val="0"/>
      <w:marTop w:val="0"/>
      <w:marBottom w:val="0"/>
      <w:divBdr>
        <w:top w:val="none" w:sz="0" w:space="0" w:color="auto"/>
        <w:left w:val="none" w:sz="0" w:space="0" w:color="auto"/>
        <w:bottom w:val="none" w:sz="0" w:space="0" w:color="auto"/>
        <w:right w:val="none" w:sz="0" w:space="0" w:color="auto"/>
      </w:divBdr>
    </w:div>
    <w:div w:id="991524844">
      <w:bodyDiv w:val="1"/>
      <w:marLeft w:val="0"/>
      <w:marRight w:val="0"/>
      <w:marTop w:val="0"/>
      <w:marBottom w:val="0"/>
      <w:divBdr>
        <w:top w:val="none" w:sz="0" w:space="0" w:color="auto"/>
        <w:left w:val="none" w:sz="0" w:space="0" w:color="auto"/>
        <w:bottom w:val="none" w:sz="0" w:space="0" w:color="auto"/>
        <w:right w:val="none" w:sz="0" w:space="0" w:color="auto"/>
      </w:divBdr>
    </w:div>
    <w:div w:id="997342441">
      <w:bodyDiv w:val="1"/>
      <w:marLeft w:val="0"/>
      <w:marRight w:val="0"/>
      <w:marTop w:val="0"/>
      <w:marBottom w:val="0"/>
      <w:divBdr>
        <w:top w:val="none" w:sz="0" w:space="0" w:color="auto"/>
        <w:left w:val="none" w:sz="0" w:space="0" w:color="auto"/>
        <w:bottom w:val="none" w:sz="0" w:space="0" w:color="auto"/>
        <w:right w:val="none" w:sz="0" w:space="0" w:color="auto"/>
      </w:divBdr>
      <w:divsChild>
        <w:div w:id="1188251724">
          <w:marLeft w:val="0"/>
          <w:marRight w:val="0"/>
          <w:marTop w:val="0"/>
          <w:marBottom w:val="0"/>
          <w:divBdr>
            <w:top w:val="none" w:sz="0" w:space="0" w:color="auto"/>
            <w:left w:val="none" w:sz="0" w:space="0" w:color="auto"/>
            <w:bottom w:val="none" w:sz="0" w:space="0" w:color="auto"/>
            <w:right w:val="none" w:sz="0" w:space="0" w:color="auto"/>
          </w:divBdr>
          <w:divsChild>
            <w:div w:id="1144783016">
              <w:marLeft w:val="0"/>
              <w:marRight w:val="0"/>
              <w:marTop w:val="469"/>
              <w:marBottom w:val="0"/>
              <w:divBdr>
                <w:top w:val="none" w:sz="0" w:space="0" w:color="auto"/>
                <w:left w:val="none" w:sz="0" w:space="0" w:color="auto"/>
                <w:bottom w:val="none" w:sz="0" w:space="0" w:color="auto"/>
                <w:right w:val="none" w:sz="0" w:space="0" w:color="auto"/>
              </w:divBdr>
              <w:divsChild>
                <w:div w:id="1586692194">
                  <w:marLeft w:val="0"/>
                  <w:marRight w:val="0"/>
                  <w:marTop w:val="0"/>
                  <w:marBottom w:val="0"/>
                  <w:divBdr>
                    <w:top w:val="none" w:sz="0" w:space="0" w:color="auto"/>
                    <w:left w:val="none" w:sz="0" w:space="0" w:color="auto"/>
                    <w:bottom w:val="none" w:sz="0" w:space="0" w:color="auto"/>
                    <w:right w:val="none" w:sz="0" w:space="0" w:color="auto"/>
                  </w:divBdr>
                  <w:divsChild>
                    <w:div w:id="1416630322">
                      <w:marLeft w:val="0"/>
                      <w:marRight w:val="0"/>
                      <w:marTop w:val="335"/>
                      <w:marBottom w:val="0"/>
                      <w:divBdr>
                        <w:top w:val="none" w:sz="0" w:space="0" w:color="auto"/>
                        <w:left w:val="none" w:sz="0" w:space="0" w:color="auto"/>
                        <w:bottom w:val="none" w:sz="0" w:space="0" w:color="auto"/>
                        <w:right w:val="none" w:sz="0" w:space="0" w:color="auto"/>
                      </w:divBdr>
                      <w:divsChild>
                        <w:div w:id="863520318">
                          <w:marLeft w:val="0"/>
                          <w:marRight w:val="0"/>
                          <w:marTop w:val="0"/>
                          <w:marBottom w:val="0"/>
                          <w:divBdr>
                            <w:top w:val="none" w:sz="0" w:space="0" w:color="auto"/>
                            <w:left w:val="none" w:sz="0" w:space="0" w:color="auto"/>
                            <w:bottom w:val="none" w:sz="0" w:space="0" w:color="auto"/>
                            <w:right w:val="none" w:sz="0" w:space="0" w:color="auto"/>
                          </w:divBdr>
                          <w:divsChild>
                            <w:div w:id="15301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44744">
      <w:bodyDiv w:val="1"/>
      <w:marLeft w:val="0"/>
      <w:marRight w:val="0"/>
      <w:marTop w:val="0"/>
      <w:marBottom w:val="0"/>
      <w:divBdr>
        <w:top w:val="none" w:sz="0" w:space="0" w:color="auto"/>
        <w:left w:val="none" w:sz="0" w:space="0" w:color="auto"/>
        <w:bottom w:val="none" w:sz="0" w:space="0" w:color="auto"/>
        <w:right w:val="none" w:sz="0" w:space="0" w:color="auto"/>
      </w:divBdr>
    </w:div>
    <w:div w:id="999385950">
      <w:bodyDiv w:val="1"/>
      <w:marLeft w:val="0"/>
      <w:marRight w:val="0"/>
      <w:marTop w:val="0"/>
      <w:marBottom w:val="0"/>
      <w:divBdr>
        <w:top w:val="none" w:sz="0" w:space="0" w:color="auto"/>
        <w:left w:val="none" w:sz="0" w:space="0" w:color="auto"/>
        <w:bottom w:val="none" w:sz="0" w:space="0" w:color="auto"/>
        <w:right w:val="none" w:sz="0" w:space="0" w:color="auto"/>
      </w:divBdr>
    </w:div>
    <w:div w:id="999700489">
      <w:bodyDiv w:val="1"/>
      <w:marLeft w:val="0"/>
      <w:marRight w:val="0"/>
      <w:marTop w:val="0"/>
      <w:marBottom w:val="0"/>
      <w:divBdr>
        <w:top w:val="none" w:sz="0" w:space="0" w:color="auto"/>
        <w:left w:val="none" w:sz="0" w:space="0" w:color="auto"/>
        <w:bottom w:val="none" w:sz="0" w:space="0" w:color="auto"/>
        <w:right w:val="none" w:sz="0" w:space="0" w:color="auto"/>
      </w:divBdr>
      <w:divsChild>
        <w:div w:id="379283365">
          <w:marLeft w:val="0"/>
          <w:marRight w:val="0"/>
          <w:marTop w:val="0"/>
          <w:marBottom w:val="0"/>
          <w:divBdr>
            <w:top w:val="none" w:sz="0" w:space="0" w:color="auto"/>
            <w:left w:val="none" w:sz="0" w:space="0" w:color="auto"/>
            <w:bottom w:val="none" w:sz="0" w:space="0" w:color="auto"/>
            <w:right w:val="none" w:sz="0" w:space="0" w:color="auto"/>
          </w:divBdr>
          <w:divsChild>
            <w:div w:id="1034422430">
              <w:marLeft w:val="0"/>
              <w:marRight w:val="0"/>
              <w:marTop w:val="469"/>
              <w:marBottom w:val="0"/>
              <w:divBdr>
                <w:top w:val="none" w:sz="0" w:space="0" w:color="auto"/>
                <w:left w:val="none" w:sz="0" w:space="0" w:color="auto"/>
                <w:bottom w:val="none" w:sz="0" w:space="0" w:color="auto"/>
                <w:right w:val="none" w:sz="0" w:space="0" w:color="auto"/>
              </w:divBdr>
              <w:divsChild>
                <w:div w:id="726225577">
                  <w:marLeft w:val="0"/>
                  <w:marRight w:val="0"/>
                  <w:marTop w:val="0"/>
                  <w:marBottom w:val="0"/>
                  <w:divBdr>
                    <w:top w:val="none" w:sz="0" w:space="0" w:color="auto"/>
                    <w:left w:val="none" w:sz="0" w:space="0" w:color="auto"/>
                    <w:bottom w:val="none" w:sz="0" w:space="0" w:color="auto"/>
                    <w:right w:val="none" w:sz="0" w:space="0" w:color="auto"/>
                  </w:divBdr>
                  <w:divsChild>
                    <w:div w:id="2042587291">
                      <w:marLeft w:val="0"/>
                      <w:marRight w:val="0"/>
                      <w:marTop w:val="335"/>
                      <w:marBottom w:val="0"/>
                      <w:divBdr>
                        <w:top w:val="none" w:sz="0" w:space="0" w:color="auto"/>
                        <w:left w:val="none" w:sz="0" w:space="0" w:color="auto"/>
                        <w:bottom w:val="none" w:sz="0" w:space="0" w:color="auto"/>
                        <w:right w:val="none" w:sz="0" w:space="0" w:color="auto"/>
                      </w:divBdr>
                      <w:divsChild>
                        <w:div w:id="655914249">
                          <w:marLeft w:val="0"/>
                          <w:marRight w:val="0"/>
                          <w:marTop w:val="0"/>
                          <w:marBottom w:val="0"/>
                          <w:divBdr>
                            <w:top w:val="none" w:sz="0" w:space="0" w:color="auto"/>
                            <w:left w:val="none" w:sz="0" w:space="0" w:color="auto"/>
                            <w:bottom w:val="none" w:sz="0" w:space="0" w:color="auto"/>
                            <w:right w:val="none" w:sz="0" w:space="0" w:color="auto"/>
                          </w:divBdr>
                          <w:divsChild>
                            <w:div w:id="13798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84591">
      <w:bodyDiv w:val="1"/>
      <w:marLeft w:val="0"/>
      <w:marRight w:val="0"/>
      <w:marTop w:val="0"/>
      <w:marBottom w:val="0"/>
      <w:divBdr>
        <w:top w:val="none" w:sz="0" w:space="0" w:color="auto"/>
        <w:left w:val="none" w:sz="0" w:space="0" w:color="auto"/>
        <w:bottom w:val="none" w:sz="0" w:space="0" w:color="auto"/>
        <w:right w:val="none" w:sz="0" w:space="0" w:color="auto"/>
      </w:divBdr>
      <w:divsChild>
        <w:div w:id="481579162">
          <w:marLeft w:val="0"/>
          <w:marRight w:val="0"/>
          <w:marTop w:val="0"/>
          <w:marBottom w:val="0"/>
          <w:divBdr>
            <w:top w:val="none" w:sz="0" w:space="0" w:color="auto"/>
            <w:left w:val="none" w:sz="0" w:space="0" w:color="auto"/>
            <w:bottom w:val="none" w:sz="0" w:space="0" w:color="auto"/>
            <w:right w:val="none" w:sz="0" w:space="0" w:color="auto"/>
          </w:divBdr>
          <w:divsChild>
            <w:div w:id="1566724733">
              <w:marLeft w:val="0"/>
              <w:marRight w:val="0"/>
              <w:marTop w:val="469"/>
              <w:marBottom w:val="0"/>
              <w:divBdr>
                <w:top w:val="none" w:sz="0" w:space="0" w:color="auto"/>
                <w:left w:val="none" w:sz="0" w:space="0" w:color="auto"/>
                <w:bottom w:val="none" w:sz="0" w:space="0" w:color="auto"/>
                <w:right w:val="none" w:sz="0" w:space="0" w:color="auto"/>
              </w:divBdr>
              <w:divsChild>
                <w:div w:id="213926655">
                  <w:marLeft w:val="0"/>
                  <w:marRight w:val="0"/>
                  <w:marTop w:val="0"/>
                  <w:marBottom w:val="0"/>
                  <w:divBdr>
                    <w:top w:val="none" w:sz="0" w:space="0" w:color="auto"/>
                    <w:left w:val="none" w:sz="0" w:space="0" w:color="auto"/>
                    <w:bottom w:val="none" w:sz="0" w:space="0" w:color="auto"/>
                    <w:right w:val="none" w:sz="0" w:space="0" w:color="auto"/>
                  </w:divBdr>
                  <w:divsChild>
                    <w:div w:id="677468764">
                      <w:marLeft w:val="0"/>
                      <w:marRight w:val="0"/>
                      <w:marTop w:val="335"/>
                      <w:marBottom w:val="0"/>
                      <w:divBdr>
                        <w:top w:val="none" w:sz="0" w:space="0" w:color="auto"/>
                        <w:left w:val="none" w:sz="0" w:space="0" w:color="auto"/>
                        <w:bottom w:val="none" w:sz="0" w:space="0" w:color="auto"/>
                        <w:right w:val="none" w:sz="0" w:space="0" w:color="auto"/>
                      </w:divBdr>
                      <w:divsChild>
                        <w:div w:id="1080717668">
                          <w:marLeft w:val="0"/>
                          <w:marRight w:val="0"/>
                          <w:marTop w:val="0"/>
                          <w:marBottom w:val="0"/>
                          <w:divBdr>
                            <w:top w:val="none" w:sz="0" w:space="0" w:color="auto"/>
                            <w:left w:val="none" w:sz="0" w:space="0" w:color="auto"/>
                            <w:bottom w:val="none" w:sz="0" w:space="0" w:color="auto"/>
                            <w:right w:val="none" w:sz="0" w:space="0" w:color="auto"/>
                          </w:divBdr>
                          <w:divsChild>
                            <w:div w:id="16361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136725">
      <w:bodyDiv w:val="1"/>
      <w:marLeft w:val="0"/>
      <w:marRight w:val="0"/>
      <w:marTop w:val="0"/>
      <w:marBottom w:val="0"/>
      <w:divBdr>
        <w:top w:val="none" w:sz="0" w:space="0" w:color="auto"/>
        <w:left w:val="none" w:sz="0" w:space="0" w:color="auto"/>
        <w:bottom w:val="none" w:sz="0" w:space="0" w:color="auto"/>
        <w:right w:val="none" w:sz="0" w:space="0" w:color="auto"/>
      </w:divBdr>
    </w:div>
    <w:div w:id="1011295377">
      <w:bodyDiv w:val="1"/>
      <w:marLeft w:val="0"/>
      <w:marRight w:val="0"/>
      <w:marTop w:val="0"/>
      <w:marBottom w:val="0"/>
      <w:divBdr>
        <w:top w:val="none" w:sz="0" w:space="0" w:color="auto"/>
        <w:left w:val="none" w:sz="0" w:space="0" w:color="auto"/>
        <w:bottom w:val="none" w:sz="0" w:space="0" w:color="auto"/>
        <w:right w:val="none" w:sz="0" w:space="0" w:color="auto"/>
      </w:divBdr>
    </w:div>
    <w:div w:id="1011447031">
      <w:bodyDiv w:val="1"/>
      <w:marLeft w:val="0"/>
      <w:marRight w:val="0"/>
      <w:marTop w:val="0"/>
      <w:marBottom w:val="0"/>
      <w:divBdr>
        <w:top w:val="none" w:sz="0" w:space="0" w:color="auto"/>
        <w:left w:val="none" w:sz="0" w:space="0" w:color="auto"/>
        <w:bottom w:val="none" w:sz="0" w:space="0" w:color="auto"/>
        <w:right w:val="none" w:sz="0" w:space="0" w:color="auto"/>
      </w:divBdr>
    </w:div>
    <w:div w:id="1013997232">
      <w:bodyDiv w:val="1"/>
      <w:marLeft w:val="0"/>
      <w:marRight w:val="0"/>
      <w:marTop w:val="100"/>
      <w:marBottom w:val="100"/>
      <w:divBdr>
        <w:top w:val="none" w:sz="0" w:space="0" w:color="auto"/>
        <w:left w:val="none" w:sz="0" w:space="0" w:color="auto"/>
        <w:bottom w:val="none" w:sz="0" w:space="0" w:color="auto"/>
        <w:right w:val="none" w:sz="0" w:space="0" w:color="auto"/>
      </w:divBdr>
      <w:divsChild>
        <w:div w:id="1879003900">
          <w:marLeft w:val="0"/>
          <w:marRight w:val="0"/>
          <w:marTop w:val="0"/>
          <w:marBottom w:val="0"/>
          <w:divBdr>
            <w:top w:val="none" w:sz="0" w:space="0" w:color="auto"/>
            <w:left w:val="none" w:sz="0" w:space="0" w:color="auto"/>
            <w:bottom w:val="none" w:sz="0" w:space="0" w:color="auto"/>
            <w:right w:val="none" w:sz="0" w:space="0" w:color="auto"/>
          </w:divBdr>
          <w:divsChild>
            <w:div w:id="1729721992">
              <w:marLeft w:val="0"/>
              <w:marRight w:val="0"/>
              <w:marTop w:val="0"/>
              <w:marBottom w:val="0"/>
              <w:divBdr>
                <w:top w:val="none" w:sz="0" w:space="0" w:color="auto"/>
                <w:left w:val="none" w:sz="0" w:space="0" w:color="auto"/>
                <w:bottom w:val="none" w:sz="0" w:space="0" w:color="auto"/>
                <w:right w:val="none" w:sz="0" w:space="0" w:color="auto"/>
              </w:divBdr>
              <w:divsChild>
                <w:div w:id="1355614581">
                  <w:marLeft w:val="0"/>
                  <w:marRight w:val="0"/>
                  <w:marTop w:val="0"/>
                  <w:marBottom w:val="0"/>
                  <w:divBdr>
                    <w:top w:val="none" w:sz="0" w:space="0" w:color="auto"/>
                    <w:left w:val="none" w:sz="0" w:space="0" w:color="auto"/>
                    <w:bottom w:val="none" w:sz="0" w:space="0" w:color="auto"/>
                    <w:right w:val="none" w:sz="0" w:space="0" w:color="auto"/>
                  </w:divBdr>
                  <w:divsChild>
                    <w:div w:id="153302372">
                      <w:marLeft w:val="0"/>
                      <w:marRight w:val="0"/>
                      <w:marTop w:val="0"/>
                      <w:marBottom w:val="0"/>
                      <w:divBdr>
                        <w:top w:val="none" w:sz="0" w:space="0" w:color="auto"/>
                        <w:left w:val="none" w:sz="0" w:space="0" w:color="auto"/>
                        <w:bottom w:val="none" w:sz="0" w:space="0" w:color="auto"/>
                        <w:right w:val="none" w:sz="0" w:space="0" w:color="auto"/>
                      </w:divBdr>
                      <w:divsChild>
                        <w:div w:id="408770570">
                          <w:marLeft w:val="0"/>
                          <w:marRight w:val="0"/>
                          <w:marTop w:val="0"/>
                          <w:marBottom w:val="0"/>
                          <w:divBdr>
                            <w:top w:val="none" w:sz="0" w:space="0" w:color="auto"/>
                            <w:left w:val="none" w:sz="0" w:space="0" w:color="auto"/>
                            <w:bottom w:val="none" w:sz="0" w:space="0" w:color="auto"/>
                            <w:right w:val="none" w:sz="0" w:space="0" w:color="auto"/>
                          </w:divBdr>
                          <w:divsChild>
                            <w:div w:id="1714764955">
                              <w:marLeft w:val="0"/>
                              <w:marRight w:val="0"/>
                              <w:marTop w:val="0"/>
                              <w:marBottom w:val="0"/>
                              <w:divBdr>
                                <w:top w:val="none" w:sz="0" w:space="0" w:color="auto"/>
                                <w:left w:val="none" w:sz="0" w:space="0" w:color="auto"/>
                                <w:bottom w:val="none" w:sz="0" w:space="0" w:color="auto"/>
                                <w:right w:val="none" w:sz="0" w:space="0" w:color="auto"/>
                              </w:divBdr>
                              <w:divsChild>
                                <w:div w:id="1429428706">
                                  <w:marLeft w:val="0"/>
                                  <w:marRight w:val="0"/>
                                  <w:marTop w:val="0"/>
                                  <w:marBottom w:val="0"/>
                                  <w:divBdr>
                                    <w:top w:val="none" w:sz="0" w:space="0" w:color="auto"/>
                                    <w:left w:val="none" w:sz="0" w:space="0" w:color="auto"/>
                                    <w:bottom w:val="none" w:sz="0" w:space="0" w:color="auto"/>
                                    <w:right w:val="none" w:sz="0" w:space="0" w:color="auto"/>
                                  </w:divBdr>
                                  <w:divsChild>
                                    <w:div w:id="20611735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423415">
      <w:bodyDiv w:val="1"/>
      <w:marLeft w:val="0"/>
      <w:marRight w:val="0"/>
      <w:marTop w:val="0"/>
      <w:marBottom w:val="0"/>
      <w:divBdr>
        <w:top w:val="none" w:sz="0" w:space="0" w:color="auto"/>
        <w:left w:val="none" w:sz="0" w:space="0" w:color="auto"/>
        <w:bottom w:val="none" w:sz="0" w:space="0" w:color="auto"/>
        <w:right w:val="none" w:sz="0" w:space="0" w:color="auto"/>
      </w:divBdr>
    </w:div>
    <w:div w:id="1018039576">
      <w:bodyDiv w:val="1"/>
      <w:marLeft w:val="0"/>
      <w:marRight w:val="0"/>
      <w:marTop w:val="0"/>
      <w:marBottom w:val="0"/>
      <w:divBdr>
        <w:top w:val="none" w:sz="0" w:space="0" w:color="auto"/>
        <w:left w:val="none" w:sz="0" w:space="0" w:color="auto"/>
        <w:bottom w:val="none" w:sz="0" w:space="0" w:color="auto"/>
        <w:right w:val="none" w:sz="0" w:space="0" w:color="auto"/>
      </w:divBdr>
      <w:divsChild>
        <w:div w:id="1297835290">
          <w:marLeft w:val="0"/>
          <w:marRight w:val="0"/>
          <w:marTop w:val="0"/>
          <w:marBottom w:val="0"/>
          <w:divBdr>
            <w:top w:val="none" w:sz="0" w:space="0" w:color="auto"/>
            <w:left w:val="none" w:sz="0" w:space="0" w:color="auto"/>
            <w:bottom w:val="none" w:sz="0" w:space="0" w:color="auto"/>
            <w:right w:val="none" w:sz="0" w:space="0" w:color="auto"/>
          </w:divBdr>
          <w:divsChild>
            <w:div w:id="1521430790">
              <w:marLeft w:val="0"/>
              <w:marRight w:val="0"/>
              <w:marTop w:val="0"/>
              <w:marBottom w:val="0"/>
              <w:divBdr>
                <w:top w:val="none" w:sz="0" w:space="0" w:color="auto"/>
                <w:left w:val="none" w:sz="0" w:space="0" w:color="auto"/>
                <w:bottom w:val="none" w:sz="0" w:space="0" w:color="auto"/>
                <w:right w:val="none" w:sz="0" w:space="0" w:color="auto"/>
              </w:divBdr>
              <w:divsChild>
                <w:div w:id="2132245211">
                  <w:marLeft w:val="0"/>
                  <w:marRight w:val="0"/>
                  <w:marTop w:val="0"/>
                  <w:marBottom w:val="0"/>
                  <w:divBdr>
                    <w:top w:val="none" w:sz="0" w:space="0" w:color="auto"/>
                    <w:left w:val="none" w:sz="0" w:space="0" w:color="auto"/>
                    <w:bottom w:val="none" w:sz="0" w:space="0" w:color="auto"/>
                    <w:right w:val="none" w:sz="0" w:space="0" w:color="auto"/>
                  </w:divBdr>
                  <w:divsChild>
                    <w:div w:id="16007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5961">
      <w:bodyDiv w:val="1"/>
      <w:marLeft w:val="0"/>
      <w:marRight w:val="0"/>
      <w:marTop w:val="0"/>
      <w:marBottom w:val="0"/>
      <w:divBdr>
        <w:top w:val="none" w:sz="0" w:space="0" w:color="auto"/>
        <w:left w:val="none" w:sz="0" w:space="0" w:color="auto"/>
        <w:bottom w:val="none" w:sz="0" w:space="0" w:color="auto"/>
        <w:right w:val="none" w:sz="0" w:space="0" w:color="auto"/>
      </w:divBdr>
    </w:div>
    <w:div w:id="1020592497">
      <w:bodyDiv w:val="1"/>
      <w:marLeft w:val="0"/>
      <w:marRight w:val="0"/>
      <w:marTop w:val="0"/>
      <w:marBottom w:val="0"/>
      <w:divBdr>
        <w:top w:val="none" w:sz="0" w:space="0" w:color="auto"/>
        <w:left w:val="none" w:sz="0" w:space="0" w:color="auto"/>
        <w:bottom w:val="none" w:sz="0" w:space="0" w:color="auto"/>
        <w:right w:val="none" w:sz="0" w:space="0" w:color="auto"/>
      </w:divBdr>
    </w:div>
    <w:div w:id="1020816386">
      <w:bodyDiv w:val="1"/>
      <w:marLeft w:val="0"/>
      <w:marRight w:val="0"/>
      <w:marTop w:val="100"/>
      <w:marBottom w:val="100"/>
      <w:divBdr>
        <w:top w:val="none" w:sz="0" w:space="0" w:color="auto"/>
        <w:left w:val="none" w:sz="0" w:space="0" w:color="auto"/>
        <w:bottom w:val="none" w:sz="0" w:space="0" w:color="auto"/>
        <w:right w:val="none" w:sz="0" w:space="0" w:color="auto"/>
      </w:divBdr>
      <w:divsChild>
        <w:div w:id="768162732">
          <w:marLeft w:val="0"/>
          <w:marRight w:val="0"/>
          <w:marTop w:val="0"/>
          <w:marBottom w:val="0"/>
          <w:divBdr>
            <w:top w:val="none" w:sz="0" w:space="0" w:color="auto"/>
            <w:left w:val="none" w:sz="0" w:space="0" w:color="auto"/>
            <w:bottom w:val="none" w:sz="0" w:space="0" w:color="auto"/>
            <w:right w:val="none" w:sz="0" w:space="0" w:color="auto"/>
          </w:divBdr>
          <w:divsChild>
            <w:div w:id="144930842">
              <w:marLeft w:val="0"/>
              <w:marRight w:val="0"/>
              <w:marTop w:val="0"/>
              <w:marBottom w:val="0"/>
              <w:divBdr>
                <w:top w:val="none" w:sz="0" w:space="0" w:color="auto"/>
                <w:left w:val="none" w:sz="0" w:space="0" w:color="auto"/>
                <w:bottom w:val="none" w:sz="0" w:space="0" w:color="auto"/>
                <w:right w:val="none" w:sz="0" w:space="0" w:color="auto"/>
              </w:divBdr>
              <w:divsChild>
                <w:div w:id="1663123771">
                  <w:marLeft w:val="0"/>
                  <w:marRight w:val="0"/>
                  <w:marTop w:val="0"/>
                  <w:marBottom w:val="0"/>
                  <w:divBdr>
                    <w:top w:val="none" w:sz="0" w:space="0" w:color="auto"/>
                    <w:left w:val="none" w:sz="0" w:space="0" w:color="auto"/>
                    <w:bottom w:val="none" w:sz="0" w:space="0" w:color="auto"/>
                    <w:right w:val="none" w:sz="0" w:space="0" w:color="auto"/>
                  </w:divBdr>
                  <w:divsChild>
                    <w:div w:id="809900473">
                      <w:marLeft w:val="0"/>
                      <w:marRight w:val="0"/>
                      <w:marTop w:val="0"/>
                      <w:marBottom w:val="0"/>
                      <w:divBdr>
                        <w:top w:val="none" w:sz="0" w:space="0" w:color="auto"/>
                        <w:left w:val="none" w:sz="0" w:space="0" w:color="auto"/>
                        <w:bottom w:val="none" w:sz="0" w:space="0" w:color="auto"/>
                        <w:right w:val="none" w:sz="0" w:space="0" w:color="auto"/>
                      </w:divBdr>
                      <w:divsChild>
                        <w:div w:id="910192465">
                          <w:marLeft w:val="0"/>
                          <w:marRight w:val="0"/>
                          <w:marTop w:val="0"/>
                          <w:marBottom w:val="0"/>
                          <w:divBdr>
                            <w:top w:val="none" w:sz="0" w:space="0" w:color="auto"/>
                            <w:left w:val="none" w:sz="0" w:space="0" w:color="auto"/>
                            <w:bottom w:val="none" w:sz="0" w:space="0" w:color="auto"/>
                            <w:right w:val="none" w:sz="0" w:space="0" w:color="auto"/>
                          </w:divBdr>
                          <w:divsChild>
                            <w:div w:id="990711507">
                              <w:marLeft w:val="0"/>
                              <w:marRight w:val="0"/>
                              <w:marTop w:val="0"/>
                              <w:marBottom w:val="0"/>
                              <w:divBdr>
                                <w:top w:val="none" w:sz="0" w:space="0" w:color="auto"/>
                                <w:left w:val="none" w:sz="0" w:space="0" w:color="auto"/>
                                <w:bottom w:val="none" w:sz="0" w:space="0" w:color="auto"/>
                                <w:right w:val="none" w:sz="0" w:space="0" w:color="auto"/>
                              </w:divBdr>
                              <w:divsChild>
                                <w:div w:id="1984581963">
                                  <w:marLeft w:val="0"/>
                                  <w:marRight w:val="0"/>
                                  <w:marTop w:val="0"/>
                                  <w:marBottom w:val="0"/>
                                  <w:divBdr>
                                    <w:top w:val="none" w:sz="0" w:space="0" w:color="auto"/>
                                    <w:left w:val="none" w:sz="0" w:space="0" w:color="auto"/>
                                    <w:bottom w:val="none" w:sz="0" w:space="0" w:color="auto"/>
                                    <w:right w:val="none" w:sz="0" w:space="0" w:color="auto"/>
                                  </w:divBdr>
                                  <w:divsChild>
                                    <w:div w:id="1040594741">
                                      <w:marLeft w:val="0"/>
                                      <w:marRight w:val="0"/>
                                      <w:marTop w:val="94"/>
                                      <w:marBottom w:val="0"/>
                                      <w:divBdr>
                                        <w:top w:val="none" w:sz="0" w:space="0" w:color="auto"/>
                                        <w:left w:val="none" w:sz="0" w:space="0" w:color="auto"/>
                                        <w:bottom w:val="none" w:sz="0" w:space="0" w:color="auto"/>
                                        <w:right w:val="none" w:sz="0" w:space="0" w:color="auto"/>
                                      </w:divBdr>
                                      <w:divsChild>
                                        <w:div w:id="5920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854276">
      <w:bodyDiv w:val="1"/>
      <w:marLeft w:val="0"/>
      <w:marRight w:val="0"/>
      <w:marTop w:val="0"/>
      <w:marBottom w:val="0"/>
      <w:divBdr>
        <w:top w:val="none" w:sz="0" w:space="0" w:color="auto"/>
        <w:left w:val="none" w:sz="0" w:space="0" w:color="auto"/>
        <w:bottom w:val="none" w:sz="0" w:space="0" w:color="auto"/>
        <w:right w:val="none" w:sz="0" w:space="0" w:color="auto"/>
      </w:divBdr>
    </w:div>
    <w:div w:id="1022512376">
      <w:bodyDiv w:val="1"/>
      <w:marLeft w:val="0"/>
      <w:marRight w:val="0"/>
      <w:marTop w:val="0"/>
      <w:marBottom w:val="0"/>
      <w:divBdr>
        <w:top w:val="none" w:sz="0" w:space="0" w:color="auto"/>
        <w:left w:val="none" w:sz="0" w:space="0" w:color="auto"/>
        <w:bottom w:val="none" w:sz="0" w:space="0" w:color="auto"/>
        <w:right w:val="none" w:sz="0" w:space="0" w:color="auto"/>
      </w:divBdr>
    </w:div>
    <w:div w:id="1023358700">
      <w:bodyDiv w:val="1"/>
      <w:marLeft w:val="0"/>
      <w:marRight w:val="0"/>
      <w:marTop w:val="0"/>
      <w:marBottom w:val="0"/>
      <w:divBdr>
        <w:top w:val="none" w:sz="0" w:space="0" w:color="auto"/>
        <w:left w:val="none" w:sz="0" w:space="0" w:color="auto"/>
        <w:bottom w:val="none" w:sz="0" w:space="0" w:color="auto"/>
        <w:right w:val="none" w:sz="0" w:space="0" w:color="auto"/>
      </w:divBdr>
      <w:divsChild>
        <w:div w:id="1263762519">
          <w:marLeft w:val="0"/>
          <w:marRight w:val="0"/>
          <w:marTop w:val="0"/>
          <w:marBottom w:val="167"/>
          <w:divBdr>
            <w:top w:val="none" w:sz="0" w:space="0" w:color="auto"/>
            <w:left w:val="none" w:sz="0" w:space="0" w:color="auto"/>
            <w:bottom w:val="none" w:sz="0" w:space="0" w:color="auto"/>
            <w:right w:val="none" w:sz="0" w:space="0" w:color="auto"/>
          </w:divBdr>
          <w:divsChild>
            <w:div w:id="1647125392">
              <w:marLeft w:val="0"/>
              <w:marRight w:val="0"/>
              <w:marTop w:val="0"/>
              <w:marBottom w:val="0"/>
              <w:divBdr>
                <w:top w:val="none" w:sz="0" w:space="0" w:color="auto"/>
                <w:left w:val="none" w:sz="0" w:space="0" w:color="auto"/>
                <w:bottom w:val="none" w:sz="0" w:space="0" w:color="auto"/>
                <w:right w:val="none" w:sz="0" w:space="0" w:color="auto"/>
              </w:divBdr>
              <w:divsChild>
                <w:div w:id="1489400442">
                  <w:marLeft w:val="0"/>
                  <w:marRight w:val="0"/>
                  <w:marTop w:val="0"/>
                  <w:marBottom w:val="0"/>
                  <w:divBdr>
                    <w:top w:val="none" w:sz="0" w:space="0" w:color="auto"/>
                    <w:left w:val="none" w:sz="0" w:space="0" w:color="auto"/>
                    <w:bottom w:val="none" w:sz="0" w:space="0" w:color="auto"/>
                    <w:right w:val="none" w:sz="0" w:space="0" w:color="auto"/>
                  </w:divBdr>
                  <w:divsChild>
                    <w:div w:id="1290090329">
                      <w:marLeft w:val="0"/>
                      <w:marRight w:val="0"/>
                      <w:marTop w:val="0"/>
                      <w:marBottom w:val="0"/>
                      <w:divBdr>
                        <w:top w:val="none" w:sz="0" w:space="0" w:color="auto"/>
                        <w:left w:val="none" w:sz="0" w:space="0" w:color="auto"/>
                        <w:bottom w:val="none" w:sz="0" w:space="0" w:color="auto"/>
                        <w:right w:val="none" w:sz="0" w:space="0" w:color="auto"/>
                      </w:divBdr>
                      <w:divsChild>
                        <w:div w:id="242954432">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13064">
      <w:bodyDiv w:val="1"/>
      <w:marLeft w:val="0"/>
      <w:marRight w:val="0"/>
      <w:marTop w:val="0"/>
      <w:marBottom w:val="0"/>
      <w:divBdr>
        <w:top w:val="none" w:sz="0" w:space="0" w:color="auto"/>
        <w:left w:val="none" w:sz="0" w:space="0" w:color="auto"/>
        <w:bottom w:val="none" w:sz="0" w:space="0" w:color="auto"/>
        <w:right w:val="none" w:sz="0" w:space="0" w:color="auto"/>
      </w:divBdr>
      <w:divsChild>
        <w:div w:id="1960254194">
          <w:marLeft w:val="0"/>
          <w:marRight w:val="0"/>
          <w:marTop w:val="0"/>
          <w:marBottom w:val="0"/>
          <w:divBdr>
            <w:top w:val="none" w:sz="0" w:space="0" w:color="auto"/>
            <w:left w:val="none" w:sz="0" w:space="0" w:color="auto"/>
            <w:bottom w:val="none" w:sz="0" w:space="0" w:color="auto"/>
            <w:right w:val="none" w:sz="0" w:space="0" w:color="auto"/>
          </w:divBdr>
          <w:divsChild>
            <w:div w:id="328676185">
              <w:marLeft w:val="0"/>
              <w:marRight w:val="0"/>
              <w:marTop w:val="0"/>
              <w:marBottom w:val="0"/>
              <w:divBdr>
                <w:top w:val="none" w:sz="0" w:space="0" w:color="auto"/>
                <w:left w:val="none" w:sz="0" w:space="0" w:color="auto"/>
                <w:bottom w:val="none" w:sz="0" w:space="0" w:color="auto"/>
                <w:right w:val="none" w:sz="0" w:space="0" w:color="auto"/>
              </w:divBdr>
              <w:divsChild>
                <w:div w:id="445394391">
                  <w:marLeft w:val="0"/>
                  <w:marRight w:val="0"/>
                  <w:marTop w:val="0"/>
                  <w:marBottom w:val="0"/>
                  <w:divBdr>
                    <w:top w:val="none" w:sz="0" w:space="0" w:color="auto"/>
                    <w:left w:val="none" w:sz="0" w:space="0" w:color="auto"/>
                    <w:bottom w:val="none" w:sz="0" w:space="0" w:color="auto"/>
                    <w:right w:val="none" w:sz="0" w:space="0" w:color="auto"/>
                  </w:divBdr>
                  <w:divsChild>
                    <w:div w:id="15990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88158">
      <w:bodyDiv w:val="1"/>
      <w:marLeft w:val="0"/>
      <w:marRight w:val="0"/>
      <w:marTop w:val="0"/>
      <w:marBottom w:val="0"/>
      <w:divBdr>
        <w:top w:val="none" w:sz="0" w:space="0" w:color="auto"/>
        <w:left w:val="none" w:sz="0" w:space="0" w:color="auto"/>
        <w:bottom w:val="none" w:sz="0" w:space="0" w:color="auto"/>
        <w:right w:val="none" w:sz="0" w:space="0" w:color="auto"/>
      </w:divBdr>
    </w:div>
    <w:div w:id="1024474213">
      <w:bodyDiv w:val="1"/>
      <w:marLeft w:val="0"/>
      <w:marRight w:val="0"/>
      <w:marTop w:val="0"/>
      <w:marBottom w:val="0"/>
      <w:divBdr>
        <w:top w:val="none" w:sz="0" w:space="0" w:color="auto"/>
        <w:left w:val="none" w:sz="0" w:space="0" w:color="auto"/>
        <w:bottom w:val="none" w:sz="0" w:space="0" w:color="auto"/>
        <w:right w:val="none" w:sz="0" w:space="0" w:color="auto"/>
      </w:divBdr>
    </w:div>
    <w:div w:id="1024555712">
      <w:bodyDiv w:val="1"/>
      <w:marLeft w:val="0"/>
      <w:marRight w:val="0"/>
      <w:marTop w:val="0"/>
      <w:marBottom w:val="0"/>
      <w:divBdr>
        <w:top w:val="none" w:sz="0" w:space="0" w:color="auto"/>
        <w:left w:val="none" w:sz="0" w:space="0" w:color="auto"/>
        <w:bottom w:val="none" w:sz="0" w:space="0" w:color="auto"/>
        <w:right w:val="none" w:sz="0" w:space="0" w:color="auto"/>
      </w:divBdr>
    </w:div>
    <w:div w:id="1029187498">
      <w:bodyDiv w:val="1"/>
      <w:marLeft w:val="0"/>
      <w:marRight w:val="0"/>
      <w:marTop w:val="0"/>
      <w:marBottom w:val="0"/>
      <w:divBdr>
        <w:top w:val="none" w:sz="0" w:space="0" w:color="auto"/>
        <w:left w:val="none" w:sz="0" w:space="0" w:color="auto"/>
        <w:bottom w:val="none" w:sz="0" w:space="0" w:color="auto"/>
        <w:right w:val="none" w:sz="0" w:space="0" w:color="auto"/>
      </w:divBdr>
    </w:div>
    <w:div w:id="1031078707">
      <w:bodyDiv w:val="1"/>
      <w:marLeft w:val="0"/>
      <w:marRight w:val="0"/>
      <w:marTop w:val="0"/>
      <w:marBottom w:val="0"/>
      <w:divBdr>
        <w:top w:val="none" w:sz="0" w:space="0" w:color="auto"/>
        <w:left w:val="none" w:sz="0" w:space="0" w:color="auto"/>
        <w:bottom w:val="none" w:sz="0" w:space="0" w:color="auto"/>
        <w:right w:val="none" w:sz="0" w:space="0" w:color="auto"/>
      </w:divBdr>
    </w:div>
    <w:div w:id="1035083771">
      <w:bodyDiv w:val="1"/>
      <w:marLeft w:val="0"/>
      <w:marRight w:val="0"/>
      <w:marTop w:val="0"/>
      <w:marBottom w:val="0"/>
      <w:divBdr>
        <w:top w:val="none" w:sz="0" w:space="0" w:color="auto"/>
        <w:left w:val="none" w:sz="0" w:space="0" w:color="auto"/>
        <w:bottom w:val="none" w:sz="0" w:space="0" w:color="auto"/>
        <w:right w:val="none" w:sz="0" w:space="0" w:color="auto"/>
      </w:divBdr>
      <w:divsChild>
        <w:div w:id="1594973626">
          <w:marLeft w:val="0"/>
          <w:marRight w:val="0"/>
          <w:marTop w:val="0"/>
          <w:marBottom w:val="187"/>
          <w:divBdr>
            <w:top w:val="none" w:sz="0" w:space="0" w:color="auto"/>
            <w:left w:val="none" w:sz="0" w:space="0" w:color="auto"/>
            <w:bottom w:val="none" w:sz="0" w:space="0" w:color="auto"/>
            <w:right w:val="none" w:sz="0" w:space="0" w:color="auto"/>
          </w:divBdr>
          <w:divsChild>
            <w:div w:id="490293722">
              <w:marLeft w:val="0"/>
              <w:marRight w:val="0"/>
              <w:marTop w:val="0"/>
              <w:marBottom w:val="0"/>
              <w:divBdr>
                <w:top w:val="none" w:sz="0" w:space="0" w:color="auto"/>
                <w:left w:val="none" w:sz="0" w:space="0" w:color="auto"/>
                <w:bottom w:val="none" w:sz="0" w:space="0" w:color="auto"/>
                <w:right w:val="none" w:sz="0" w:space="0" w:color="auto"/>
              </w:divBdr>
              <w:divsChild>
                <w:div w:id="367150716">
                  <w:marLeft w:val="0"/>
                  <w:marRight w:val="0"/>
                  <w:marTop w:val="0"/>
                  <w:marBottom w:val="0"/>
                  <w:divBdr>
                    <w:top w:val="none" w:sz="0" w:space="0" w:color="auto"/>
                    <w:left w:val="none" w:sz="0" w:space="0" w:color="auto"/>
                    <w:bottom w:val="none" w:sz="0" w:space="0" w:color="auto"/>
                    <w:right w:val="none" w:sz="0" w:space="0" w:color="auto"/>
                  </w:divBdr>
                  <w:divsChild>
                    <w:div w:id="15708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31927">
      <w:bodyDiv w:val="1"/>
      <w:marLeft w:val="0"/>
      <w:marRight w:val="0"/>
      <w:marTop w:val="0"/>
      <w:marBottom w:val="0"/>
      <w:divBdr>
        <w:top w:val="none" w:sz="0" w:space="0" w:color="auto"/>
        <w:left w:val="none" w:sz="0" w:space="0" w:color="auto"/>
        <w:bottom w:val="none" w:sz="0" w:space="0" w:color="auto"/>
        <w:right w:val="none" w:sz="0" w:space="0" w:color="auto"/>
      </w:divBdr>
    </w:div>
    <w:div w:id="1042248713">
      <w:bodyDiv w:val="1"/>
      <w:marLeft w:val="0"/>
      <w:marRight w:val="0"/>
      <w:marTop w:val="0"/>
      <w:marBottom w:val="0"/>
      <w:divBdr>
        <w:top w:val="none" w:sz="0" w:space="0" w:color="auto"/>
        <w:left w:val="none" w:sz="0" w:space="0" w:color="auto"/>
        <w:bottom w:val="none" w:sz="0" w:space="0" w:color="auto"/>
        <w:right w:val="none" w:sz="0" w:space="0" w:color="auto"/>
      </w:divBdr>
      <w:divsChild>
        <w:div w:id="311253387">
          <w:marLeft w:val="0"/>
          <w:marRight w:val="0"/>
          <w:marTop w:val="0"/>
          <w:marBottom w:val="0"/>
          <w:divBdr>
            <w:top w:val="none" w:sz="0" w:space="0" w:color="auto"/>
            <w:left w:val="none" w:sz="0" w:space="0" w:color="auto"/>
            <w:bottom w:val="none" w:sz="0" w:space="0" w:color="auto"/>
            <w:right w:val="none" w:sz="0" w:space="0" w:color="auto"/>
          </w:divBdr>
          <w:divsChild>
            <w:div w:id="2026595482">
              <w:marLeft w:val="0"/>
              <w:marRight w:val="0"/>
              <w:marTop w:val="0"/>
              <w:marBottom w:val="0"/>
              <w:divBdr>
                <w:top w:val="none" w:sz="0" w:space="0" w:color="auto"/>
                <w:left w:val="none" w:sz="0" w:space="0" w:color="auto"/>
                <w:bottom w:val="none" w:sz="0" w:space="0" w:color="auto"/>
                <w:right w:val="none" w:sz="0" w:space="0" w:color="auto"/>
              </w:divBdr>
              <w:divsChild>
                <w:div w:id="82531640">
                  <w:marLeft w:val="0"/>
                  <w:marRight w:val="0"/>
                  <w:marTop w:val="0"/>
                  <w:marBottom w:val="0"/>
                  <w:divBdr>
                    <w:top w:val="none" w:sz="0" w:space="0" w:color="auto"/>
                    <w:left w:val="none" w:sz="0" w:space="0" w:color="auto"/>
                    <w:bottom w:val="none" w:sz="0" w:space="0" w:color="auto"/>
                    <w:right w:val="none" w:sz="0" w:space="0" w:color="auto"/>
                  </w:divBdr>
                  <w:divsChild>
                    <w:div w:id="1180386302">
                      <w:marLeft w:val="0"/>
                      <w:marRight w:val="0"/>
                      <w:marTop w:val="0"/>
                      <w:marBottom w:val="0"/>
                      <w:divBdr>
                        <w:top w:val="none" w:sz="0" w:space="0" w:color="auto"/>
                        <w:left w:val="none" w:sz="0" w:space="0" w:color="auto"/>
                        <w:bottom w:val="none" w:sz="0" w:space="0" w:color="auto"/>
                        <w:right w:val="none" w:sz="0" w:space="0" w:color="auto"/>
                      </w:divBdr>
                      <w:divsChild>
                        <w:div w:id="2000305071">
                          <w:marLeft w:val="0"/>
                          <w:marRight w:val="0"/>
                          <w:marTop w:val="0"/>
                          <w:marBottom w:val="0"/>
                          <w:divBdr>
                            <w:top w:val="none" w:sz="0" w:space="0" w:color="auto"/>
                            <w:left w:val="none" w:sz="0" w:space="0" w:color="auto"/>
                            <w:bottom w:val="none" w:sz="0" w:space="0" w:color="auto"/>
                            <w:right w:val="none" w:sz="0" w:space="0" w:color="auto"/>
                          </w:divBdr>
                          <w:divsChild>
                            <w:div w:id="20063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97715">
      <w:bodyDiv w:val="1"/>
      <w:marLeft w:val="0"/>
      <w:marRight w:val="0"/>
      <w:marTop w:val="0"/>
      <w:marBottom w:val="0"/>
      <w:divBdr>
        <w:top w:val="none" w:sz="0" w:space="0" w:color="auto"/>
        <w:left w:val="none" w:sz="0" w:space="0" w:color="auto"/>
        <w:bottom w:val="none" w:sz="0" w:space="0" w:color="auto"/>
        <w:right w:val="none" w:sz="0" w:space="0" w:color="auto"/>
      </w:divBdr>
    </w:div>
    <w:div w:id="1043409578">
      <w:bodyDiv w:val="1"/>
      <w:marLeft w:val="0"/>
      <w:marRight w:val="0"/>
      <w:marTop w:val="0"/>
      <w:marBottom w:val="0"/>
      <w:divBdr>
        <w:top w:val="none" w:sz="0" w:space="0" w:color="auto"/>
        <w:left w:val="none" w:sz="0" w:space="0" w:color="auto"/>
        <w:bottom w:val="none" w:sz="0" w:space="0" w:color="auto"/>
        <w:right w:val="none" w:sz="0" w:space="0" w:color="auto"/>
      </w:divBdr>
    </w:div>
    <w:div w:id="1044451358">
      <w:bodyDiv w:val="1"/>
      <w:marLeft w:val="0"/>
      <w:marRight w:val="0"/>
      <w:marTop w:val="0"/>
      <w:marBottom w:val="0"/>
      <w:divBdr>
        <w:top w:val="none" w:sz="0" w:space="0" w:color="auto"/>
        <w:left w:val="none" w:sz="0" w:space="0" w:color="auto"/>
        <w:bottom w:val="none" w:sz="0" w:space="0" w:color="auto"/>
        <w:right w:val="none" w:sz="0" w:space="0" w:color="auto"/>
      </w:divBdr>
    </w:div>
    <w:div w:id="1050348690">
      <w:bodyDiv w:val="1"/>
      <w:marLeft w:val="0"/>
      <w:marRight w:val="0"/>
      <w:marTop w:val="0"/>
      <w:marBottom w:val="0"/>
      <w:divBdr>
        <w:top w:val="none" w:sz="0" w:space="0" w:color="auto"/>
        <w:left w:val="none" w:sz="0" w:space="0" w:color="auto"/>
        <w:bottom w:val="none" w:sz="0" w:space="0" w:color="auto"/>
        <w:right w:val="none" w:sz="0" w:space="0" w:color="auto"/>
      </w:divBdr>
    </w:div>
    <w:div w:id="1050573155">
      <w:bodyDiv w:val="1"/>
      <w:marLeft w:val="0"/>
      <w:marRight w:val="0"/>
      <w:marTop w:val="0"/>
      <w:marBottom w:val="0"/>
      <w:divBdr>
        <w:top w:val="none" w:sz="0" w:space="0" w:color="auto"/>
        <w:left w:val="none" w:sz="0" w:space="0" w:color="auto"/>
        <w:bottom w:val="none" w:sz="0" w:space="0" w:color="auto"/>
        <w:right w:val="none" w:sz="0" w:space="0" w:color="auto"/>
      </w:divBdr>
    </w:div>
    <w:div w:id="1050686795">
      <w:bodyDiv w:val="1"/>
      <w:marLeft w:val="0"/>
      <w:marRight w:val="0"/>
      <w:marTop w:val="0"/>
      <w:marBottom w:val="0"/>
      <w:divBdr>
        <w:top w:val="none" w:sz="0" w:space="0" w:color="auto"/>
        <w:left w:val="none" w:sz="0" w:space="0" w:color="auto"/>
        <w:bottom w:val="none" w:sz="0" w:space="0" w:color="auto"/>
        <w:right w:val="none" w:sz="0" w:space="0" w:color="auto"/>
      </w:divBdr>
      <w:divsChild>
        <w:div w:id="491063315">
          <w:marLeft w:val="0"/>
          <w:marRight w:val="0"/>
          <w:marTop w:val="0"/>
          <w:marBottom w:val="0"/>
          <w:divBdr>
            <w:top w:val="none" w:sz="0" w:space="0" w:color="auto"/>
            <w:left w:val="none" w:sz="0" w:space="0" w:color="auto"/>
            <w:bottom w:val="none" w:sz="0" w:space="0" w:color="auto"/>
            <w:right w:val="none" w:sz="0" w:space="0" w:color="auto"/>
          </w:divBdr>
          <w:divsChild>
            <w:div w:id="2084257190">
              <w:marLeft w:val="0"/>
              <w:marRight w:val="0"/>
              <w:marTop w:val="602"/>
              <w:marBottom w:val="0"/>
              <w:divBdr>
                <w:top w:val="none" w:sz="0" w:space="0" w:color="auto"/>
                <w:left w:val="none" w:sz="0" w:space="0" w:color="auto"/>
                <w:bottom w:val="none" w:sz="0" w:space="0" w:color="auto"/>
                <w:right w:val="none" w:sz="0" w:space="0" w:color="auto"/>
              </w:divBdr>
              <w:divsChild>
                <w:div w:id="121926397">
                  <w:marLeft w:val="0"/>
                  <w:marRight w:val="0"/>
                  <w:marTop w:val="0"/>
                  <w:marBottom w:val="0"/>
                  <w:divBdr>
                    <w:top w:val="none" w:sz="0" w:space="0" w:color="auto"/>
                    <w:left w:val="none" w:sz="0" w:space="0" w:color="auto"/>
                    <w:bottom w:val="none" w:sz="0" w:space="0" w:color="auto"/>
                    <w:right w:val="none" w:sz="0" w:space="0" w:color="auto"/>
                  </w:divBdr>
                  <w:divsChild>
                    <w:div w:id="815804826">
                      <w:marLeft w:val="0"/>
                      <w:marRight w:val="0"/>
                      <w:marTop w:val="430"/>
                      <w:marBottom w:val="0"/>
                      <w:divBdr>
                        <w:top w:val="none" w:sz="0" w:space="0" w:color="auto"/>
                        <w:left w:val="none" w:sz="0" w:space="0" w:color="auto"/>
                        <w:bottom w:val="none" w:sz="0" w:space="0" w:color="auto"/>
                        <w:right w:val="none" w:sz="0" w:space="0" w:color="auto"/>
                      </w:divBdr>
                      <w:divsChild>
                        <w:div w:id="492574045">
                          <w:marLeft w:val="0"/>
                          <w:marRight w:val="0"/>
                          <w:marTop w:val="0"/>
                          <w:marBottom w:val="0"/>
                          <w:divBdr>
                            <w:top w:val="none" w:sz="0" w:space="0" w:color="auto"/>
                            <w:left w:val="none" w:sz="0" w:space="0" w:color="auto"/>
                            <w:bottom w:val="none" w:sz="0" w:space="0" w:color="auto"/>
                            <w:right w:val="none" w:sz="0" w:space="0" w:color="auto"/>
                          </w:divBdr>
                          <w:divsChild>
                            <w:div w:id="7517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899342">
      <w:bodyDiv w:val="1"/>
      <w:marLeft w:val="0"/>
      <w:marRight w:val="0"/>
      <w:marTop w:val="0"/>
      <w:marBottom w:val="0"/>
      <w:divBdr>
        <w:top w:val="none" w:sz="0" w:space="0" w:color="auto"/>
        <w:left w:val="none" w:sz="0" w:space="0" w:color="auto"/>
        <w:bottom w:val="none" w:sz="0" w:space="0" w:color="auto"/>
        <w:right w:val="none" w:sz="0" w:space="0" w:color="auto"/>
      </w:divBdr>
    </w:div>
    <w:div w:id="1058822796">
      <w:bodyDiv w:val="1"/>
      <w:marLeft w:val="0"/>
      <w:marRight w:val="0"/>
      <w:marTop w:val="0"/>
      <w:marBottom w:val="0"/>
      <w:divBdr>
        <w:top w:val="none" w:sz="0" w:space="0" w:color="auto"/>
        <w:left w:val="none" w:sz="0" w:space="0" w:color="auto"/>
        <w:bottom w:val="none" w:sz="0" w:space="0" w:color="auto"/>
        <w:right w:val="none" w:sz="0" w:space="0" w:color="auto"/>
      </w:divBdr>
      <w:divsChild>
        <w:div w:id="103235460">
          <w:marLeft w:val="0"/>
          <w:marRight w:val="0"/>
          <w:marTop w:val="0"/>
          <w:marBottom w:val="0"/>
          <w:divBdr>
            <w:top w:val="none" w:sz="0" w:space="0" w:color="auto"/>
            <w:left w:val="none" w:sz="0" w:space="0" w:color="auto"/>
            <w:bottom w:val="none" w:sz="0" w:space="0" w:color="auto"/>
            <w:right w:val="none" w:sz="0" w:space="0" w:color="auto"/>
          </w:divBdr>
          <w:divsChild>
            <w:div w:id="733704847">
              <w:marLeft w:val="0"/>
              <w:marRight w:val="0"/>
              <w:marTop w:val="187"/>
              <w:marBottom w:val="0"/>
              <w:divBdr>
                <w:top w:val="none" w:sz="0" w:space="0" w:color="auto"/>
                <w:left w:val="none" w:sz="0" w:space="0" w:color="auto"/>
                <w:bottom w:val="none" w:sz="0" w:space="0" w:color="auto"/>
                <w:right w:val="none" w:sz="0" w:space="0" w:color="auto"/>
              </w:divBdr>
              <w:divsChild>
                <w:div w:id="2067298660">
                  <w:marLeft w:val="0"/>
                  <w:marRight w:val="0"/>
                  <w:marTop w:val="0"/>
                  <w:marBottom w:val="0"/>
                  <w:divBdr>
                    <w:top w:val="none" w:sz="0" w:space="0" w:color="auto"/>
                    <w:left w:val="none" w:sz="0" w:space="0" w:color="auto"/>
                    <w:bottom w:val="none" w:sz="0" w:space="0" w:color="auto"/>
                    <w:right w:val="none" w:sz="0" w:space="0" w:color="auto"/>
                  </w:divBdr>
                  <w:divsChild>
                    <w:div w:id="1105660551">
                      <w:marLeft w:val="0"/>
                      <w:marRight w:val="0"/>
                      <w:marTop w:val="0"/>
                      <w:marBottom w:val="0"/>
                      <w:divBdr>
                        <w:top w:val="none" w:sz="0" w:space="0" w:color="auto"/>
                        <w:left w:val="none" w:sz="0" w:space="0" w:color="auto"/>
                        <w:bottom w:val="none" w:sz="0" w:space="0" w:color="auto"/>
                        <w:right w:val="none" w:sz="0" w:space="0" w:color="auto"/>
                      </w:divBdr>
                      <w:divsChild>
                        <w:div w:id="138428390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9055">
      <w:bodyDiv w:val="1"/>
      <w:marLeft w:val="0"/>
      <w:marRight w:val="0"/>
      <w:marTop w:val="0"/>
      <w:marBottom w:val="0"/>
      <w:divBdr>
        <w:top w:val="none" w:sz="0" w:space="0" w:color="auto"/>
        <w:left w:val="none" w:sz="0" w:space="0" w:color="auto"/>
        <w:bottom w:val="none" w:sz="0" w:space="0" w:color="auto"/>
        <w:right w:val="none" w:sz="0" w:space="0" w:color="auto"/>
      </w:divBdr>
      <w:divsChild>
        <w:div w:id="1749502639">
          <w:marLeft w:val="0"/>
          <w:marRight w:val="0"/>
          <w:marTop w:val="0"/>
          <w:marBottom w:val="0"/>
          <w:divBdr>
            <w:top w:val="none" w:sz="0" w:space="0" w:color="auto"/>
            <w:left w:val="none" w:sz="0" w:space="0" w:color="auto"/>
            <w:bottom w:val="none" w:sz="0" w:space="0" w:color="auto"/>
            <w:right w:val="none" w:sz="0" w:space="0" w:color="auto"/>
          </w:divBdr>
          <w:divsChild>
            <w:div w:id="1516922106">
              <w:marLeft w:val="0"/>
              <w:marRight w:val="0"/>
              <w:marTop w:val="0"/>
              <w:marBottom w:val="0"/>
              <w:divBdr>
                <w:top w:val="none" w:sz="0" w:space="0" w:color="auto"/>
                <w:left w:val="none" w:sz="0" w:space="0" w:color="auto"/>
                <w:bottom w:val="none" w:sz="0" w:space="0" w:color="auto"/>
                <w:right w:val="none" w:sz="0" w:space="0" w:color="auto"/>
              </w:divBdr>
              <w:divsChild>
                <w:div w:id="1481726244">
                  <w:marLeft w:val="0"/>
                  <w:marRight w:val="0"/>
                  <w:marTop w:val="187"/>
                  <w:marBottom w:val="0"/>
                  <w:divBdr>
                    <w:top w:val="none" w:sz="0" w:space="0" w:color="auto"/>
                    <w:left w:val="none" w:sz="0" w:space="0" w:color="auto"/>
                    <w:bottom w:val="none" w:sz="0" w:space="0" w:color="auto"/>
                    <w:right w:val="none" w:sz="0" w:space="0" w:color="auto"/>
                  </w:divBdr>
                  <w:divsChild>
                    <w:div w:id="433019879">
                      <w:marLeft w:val="0"/>
                      <w:marRight w:val="0"/>
                      <w:marTop w:val="468"/>
                      <w:marBottom w:val="0"/>
                      <w:divBdr>
                        <w:top w:val="none" w:sz="0" w:space="0" w:color="auto"/>
                        <w:left w:val="none" w:sz="0" w:space="0" w:color="auto"/>
                        <w:bottom w:val="none" w:sz="0" w:space="0" w:color="auto"/>
                        <w:right w:val="none" w:sz="0" w:space="0" w:color="auto"/>
                      </w:divBdr>
                      <w:divsChild>
                        <w:div w:id="28842206">
                          <w:marLeft w:val="0"/>
                          <w:marRight w:val="0"/>
                          <w:marTop w:val="0"/>
                          <w:marBottom w:val="0"/>
                          <w:divBdr>
                            <w:top w:val="none" w:sz="0" w:space="0" w:color="auto"/>
                            <w:left w:val="none" w:sz="0" w:space="0" w:color="auto"/>
                            <w:bottom w:val="none" w:sz="0" w:space="0" w:color="auto"/>
                            <w:right w:val="none" w:sz="0" w:space="0" w:color="auto"/>
                          </w:divBdr>
                          <w:divsChild>
                            <w:div w:id="1686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35292">
      <w:bodyDiv w:val="1"/>
      <w:marLeft w:val="0"/>
      <w:marRight w:val="0"/>
      <w:marTop w:val="0"/>
      <w:marBottom w:val="0"/>
      <w:divBdr>
        <w:top w:val="none" w:sz="0" w:space="0" w:color="auto"/>
        <w:left w:val="none" w:sz="0" w:space="0" w:color="auto"/>
        <w:bottom w:val="none" w:sz="0" w:space="0" w:color="auto"/>
        <w:right w:val="none" w:sz="0" w:space="0" w:color="auto"/>
      </w:divBdr>
      <w:divsChild>
        <w:div w:id="1960137222">
          <w:marLeft w:val="0"/>
          <w:marRight w:val="0"/>
          <w:marTop w:val="0"/>
          <w:marBottom w:val="0"/>
          <w:divBdr>
            <w:top w:val="none" w:sz="0" w:space="0" w:color="auto"/>
            <w:left w:val="none" w:sz="0" w:space="0" w:color="auto"/>
            <w:bottom w:val="none" w:sz="0" w:space="0" w:color="auto"/>
            <w:right w:val="none" w:sz="0" w:space="0" w:color="auto"/>
          </w:divBdr>
          <w:divsChild>
            <w:div w:id="1251239422">
              <w:marLeft w:val="0"/>
              <w:marRight w:val="0"/>
              <w:marTop w:val="0"/>
              <w:marBottom w:val="0"/>
              <w:divBdr>
                <w:top w:val="none" w:sz="0" w:space="0" w:color="auto"/>
                <w:left w:val="none" w:sz="0" w:space="0" w:color="auto"/>
                <w:bottom w:val="none" w:sz="0" w:space="0" w:color="auto"/>
                <w:right w:val="none" w:sz="0" w:space="0" w:color="auto"/>
              </w:divBdr>
              <w:divsChild>
                <w:div w:id="1932084494">
                  <w:marLeft w:val="0"/>
                  <w:marRight w:val="0"/>
                  <w:marTop w:val="167"/>
                  <w:marBottom w:val="0"/>
                  <w:divBdr>
                    <w:top w:val="none" w:sz="0" w:space="0" w:color="auto"/>
                    <w:left w:val="none" w:sz="0" w:space="0" w:color="auto"/>
                    <w:bottom w:val="none" w:sz="0" w:space="0" w:color="auto"/>
                    <w:right w:val="none" w:sz="0" w:space="0" w:color="auto"/>
                  </w:divBdr>
                  <w:divsChild>
                    <w:div w:id="332805667">
                      <w:marLeft w:val="0"/>
                      <w:marRight w:val="0"/>
                      <w:marTop w:val="419"/>
                      <w:marBottom w:val="0"/>
                      <w:divBdr>
                        <w:top w:val="none" w:sz="0" w:space="0" w:color="auto"/>
                        <w:left w:val="none" w:sz="0" w:space="0" w:color="auto"/>
                        <w:bottom w:val="none" w:sz="0" w:space="0" w:color="auto"/>
                        <w:right w:val="none" w:sz="0" w:space="0" w:color="auto"/>
                      </w:divBdr>
                      <w:divsChild>
                        <w:div w:id="611282478">
                          <w:marLeft w:val="0"/>
                          <w:marRight w:val="0"/>
                          <w:marTop w:val="0"/>
                          <w:marBottom w:val="0"/>
                          <w:divBdr>
                            <w:top w:val="none" w:sz="0" w:space="0" w:color="auto"/>
                            <w:left w:val="none" w:sz="0" w:space="0" w:color="auto"/>
                            <w:bottom w:val="none" w:sz="0" w:space="0" w:color="auto"/>
                            <w:right w:val="none" w:sz="0" w:space="0" w:color="auto"/>
                          </w:divBdr>
                          <w:divsChild>
                            <w:div w:id="204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170231">
      <w:bodyDiv w:val="1"/>
      <w:marLeft w:val="0"/>
      <w:marRight w:val="0"/>
      <w:marTop w:val="100"/>
      <w:marBottom w:val="100"/>
      <w:divBdr>
        <w:top w:val="none" w:sz="0" w:space="0" w:color="auto"/>
        <w:left w:val="none" w:sz="0" w:space="0" w:color="auto"/>
        <w:bottom w:val="none" w:sz="0" w:space="0" w:color="auto"/>
        <w:right w:val="none" w:sz="0" w:space="0" w:color="auto"/>
      </w:divBdr>
      <w:divsChild>
        <w:div w:id="1491601053">
          <w:marLeft w:val="0"/>
          <w:marRight w:val="0"/>
          <w:marTop w:val="0"/>
          <w:marBottom w:val="0"/>
          <w:divBdr>
            <w:top w:val="none" w:sz="0" w:space="0" w:color="auto"/>
            <w:left w:val="none" w:sz="0" w:space="0" w:color="auto"/>
            <w:bottom w:val="none" w:sz="0" w:space="0" w:color="auto"/>
            <w:right w:val="none" w:sz="0" w:space="0" w:color="auto"/>
          </w:divBdr>
          <w:divsChild>
            <w:div w:id="1453089197">
              <w:marLeft w:val="0"/>
              <w:marRight w:val="0"/>
              <w:marTop w:val="0"/>
              <w:marBottom w:val="0"/>
              <w:divBdr>
                <w:top w:val="none" w:sz="0" w:space="0" w:color="auto"/>
                <w:left w:val="none" w:sz="0" w:space="0" w:color="auto"/>
                <w:bottom w:val="none" w:sz="0" w:space="0" w:color="auto"/>
                <w:right w:val="none" w:sz="0" w:space="0" w:color="auto"/>
              </w:divBdr>
              <w:divsChild>
                <w:div w:id="1856073354">
                  <w:marLeft w:val="0"/>
                  <w:marRight w:val="0"/>
                  <w:marTop w:val="0"/>
                  <w:marBottom w:val="0"/>
                  <w:divBdr>
                    <w:top w:val="none" w:sz="0" w:space="0" w:color="auto"/>
                    <w:left w:val="none" w:sz="0" w:space="0" w:color="auto"/>
                    <w:bottom w:val="none" w:sz="0" w:space="0" w:color="auto"/>
                    <w:right w:val="none" w:sz="0" w:space="0" w:color="auto"/>
                  </w:divBdr>
                  <w:divsChild>
                    <w:div w:id="823282229">
                      <w:marLeft w:val="0"/>
                      <w:marRight w:val="0"/>
                      <w:marTop w:val="0"/>
                      <w:marBottom w:val="0"/>
                      <w:divBdr>
                        <w:top w:val="none" w:sz="0" w:space="0" w:color="auto"/>
                        <w:left w:val="none" w:sz="0" w:space="0" w:color="auto"/>
                        <w:bottom w:val="none" w:sz="0" w:space="0" w:color="auto"/>
                        <w:right w:val="none" w:sz="0" w:space="0" w:color="auto"/>
                      </w:divBdr>
                      <w:divsChild>
                        <w:div w:id="163712255">
                          <w:marLeft w:val="0"/>
                          <w:marRight w:val="0"/>
                          <w:marTop w:val="0"/>
                          <w:marBottom w:val="0"/>
                          <w:divBdr>
                            <w:top w:val="none" w:sz="0" w:space="0" w:color="auto"/>
                            <w:left w:val="none" w:sz="0" w:space="0" w:color="auto"/>
                            <w:bottom w:val="none" w:sz="0" w:space="0" w:color="auto"/>
                            <w:right w:val="none" w:sz="0" w:space="0" w:color="auto"/>
                          </w:divBdr>
                          <w:divsChild>
                            <w:div w:id="1329093292">
                              <w:marLeft w:val="0"/>
                              <w:marRight w:val="0"/>
                              <w:marTop w:val="0"/>
                              <w:marBottom w:val="0"/>
                              <w:divBdr>
                                <w:top w:val="none" w:sz="0" w:space="0" w:color="auto"/>
                                <w:left w:val="none" w:sz="0" w:space="0" w:color="auto"/>
                                <w:bottom w:val="none" w:sz="0" w:space="0" w:color="auto"/>
                                <w:right w:val="none" w:sz="0" w:space="0" w:color="auto"/>
                              </w:divBdr>
                              <w:divsChild>
                                <w:div w:id="342829741">
                                  <w:marLeft w:val="0"/>
                                  <w:marRight w:val="0"/>
                                  <w:marTop w:val="0"/>
                                  <w:marBottom w:val="0"/>
                                  <w:divBdr>
                                    <w:top w:val="none" w:sz="0" w:space="0" w:color="auto"/>
                                    <w:left w:val="none" w:sz="0" w:space="0" w:color="auto"/>
                                    <w:bottom w:val="none" w:sz="0" w:space="0" w:color="auto"/>
                                    <w:right w:val="none" w:sz="0" w:space="0" w:color="auto"/>
                                  </w:divBdr>
                                  <w:divsChild>
                                    <w:div w:id="21209518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343701">
      <w:bodyDiv w:val="1"/>
      <w:marLeft w:val="0"/>
      <w:marRight w:val="0"/>
      <w:marTop w:val="0"/>
      <w:marBottom w:val="0"/>
      <w:divBdr>
        <w:top w:val="none" w:sz="0" w:space="0" w:color="auto"/>
        <w:left w:val="none" w:sz="0" w:space="0" w:color="auto"/>
        <w:bottom w:val="none" w:sz="0" w:space="0" w:color="auto"/>
        <w:right w:val="none" w:sz="0" w:space="0" w:color="auto"/>
      </w:divBdr>
    </w:div>
    <w:div w:id="1068923044">
      <w:bodyDiv w:val="1"/>
      <w:marLeft w:val="0"/>
      <w:marRight w:val="0"/>
      <w:marTop w:val="0"/>
      <w:marBottom w:val="0"/>
      <w:divBdr>
        <w:top w:val="none" w:sz="0" w:space="0" w:color="auto"/>
        <w:left w:val="none" w:sz="0" w:space="0" w:color="auto"/>
        <w:bottom w:val="none" w:sz="0" w:space="0" w:color="auto"/>
        <w:right w:val="none" w:sz="0" w:space="0" w:color="auto"/>
      </w:divBdr>
    </w:div>
    <w:div w:id="1070150780">
      <w:bodyDiv w:val="1"/>
      <w:marLeft w:val="0"/>
      <w:marRight w:val="0"/>
      <w:marTop w:val="0"/>
      <w:marBottom w:val="0"/>
      <w:divBdr>
        <w:top w:val="none" w:sz="0" w:space="0" w:color="auto"/>
        <w:left w:val="none" w:sz="0" w:space="0" w:color="auto"/>
        <w:bottom w:val="none" w:sz="0" w:space="0" w:color="auto"/>
        <w:right w:val="none" w:sz="0" w:space="0" w:color="auto"/>
      </w:divBdr>
    </w:div>
    <w:div w:id="1073426394">
      <w:bodyDiv w:val="1"/>
      <w:marLeft w:val="0"/>
      <w:marRight w:val="0"/>
      <w:marTop w:val="0"/>
      <w:marBottom w:val="0"/>
      <w:divBdr>
        <w:top w:val="none" w:sz="0" w:space="0" w:color="auto"/>
        <w:left w:val="none" w:sz="0" w:space="0" w:color="auto"/>
        <w:bottom w:val="none" w:sz="0" w:space="0" w:color="auto"/>
        <w:right w:val="none" w:sz="0" w:space="0" w:color="auto"/>
      </w:divBdr>
      <w:divsChild>
        <w:div w:id="1516571724">
          <w:marLeft w:val="0"/>
          <w:marRight w:val="0"/>
          <w:marTop w:val="0"/>
          <w:marBottom w:val="0"/>
          <w:divBdr>
            <w:top w:val="none" w:sz="0" w:space="0" w:color="auto"/>
            <w:left w:val="none" w:sz="0" w:space="0" w:color="auto"/>
            <w:bottom w:val="none" w:sz="0" w:space="0" w:color="auto"/>
            <w:right w:val="none" w:sz="0" w:space="0" w:color="auto"/>
          </w:divBdr>
          <w:divsChild>
            <w:div w:id="467210951">
              <w:marLeft w:val="0"/>
              <w:marRight w:val="0"/>
              <w:marTop w:val="524"/>
              <w:marBottom w:val="0"/>
              <w:divBdr>
                <w:top w:val="none" w:sz="0" w:space="0" w:color="auto"/>
                <w:left w:val="none" w:sz="0" w:space="0" w:color="auto"/>
                <w:bottom w:val="none" w:sz="0" w:space="0" w:color="auto"/>
                <w:right w:val="none" w:sz="0" w:space="0" w:color="auto"/>
              </w:divBdr>
              <w:divsChild>
                <w:div w:id="1013647087">
                  <w:marLeft w:val="0"/>
                  <w:marRight w:val="0"/>
                  <w:marTop w:val="0"/>
                  <w:marBottom w:val="0"/>
                  <w:divBdr>
                    <w:top w:val="none" w:sz="0" w:space="0" w:color="auto"/>
                    <w:left w:val="none" w:sz="0" w:space="0" w:color="auto"/>
                    <w:bottom w:val="none" w:sz="0" w:space="0" w:color="auto"/>
                    <w:right w:val="none" w:sz="0" w:space="0" w:color="auto"/>
                  </w:divBdr>
                  <w:divsChild>
                    <w:div w:id="1190491503">
                      <w:marLeft w:val="0"/>
                      <w:marRight w:val="0"/>
                      <w:marTop w:val="374"/>
                      <w:marBottom w:val="0"/>
                      <w:divBdr>
                        <w:top w:val="none" w:sz="0" w:space="0" w:color="auto"/>
                        <w:left w:val="none" w:sz="0" w:space="0" w:color="auto"/>
                        <w:bottom w:val="none" w:sz="0" w:space="0" w:color="auto"/>
                        <w:right w:val="none" w:sz="0" w:space="0" w:color="auto"/>
                      </w:divBdr>
                      <w:divsChild>
                        <w:div w:id="2114472687">
                          <w:marLeft w:val="0"/>
                          <w:marRight w:val="0"/>
                          <w:marTop w:val="0"/>
                          <w:marBottom w:val="0"/>
                          <w:divBdr>
                            <w:top w:val="none" w:sz="0" w:space="0" w:color="auto"/>
                            <w:left w:val="none" w:sz="0" w:space="0" w:color="auto"/>
                            <w:bottom w:val="none" w:sz="0" w:space="0" w:color="auto"/>
                            <w:right w:val="none" w:sz="0" w:space="0" w:color="auto"/>
                          </w:divBdr>
                          <w:divsChild>
                            <w:div w:id="967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47562">
      <w:bodyDiv w:val="1"/>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sChild>
            <w:div w:id="343947710">
              <w:marLeft w:val="0"/>
              <w:marRight w:val="0"/>
              <w:marTop w:val="469"/>
              <w:marBottom w:val="0"/>
              <w:divBdr>
                <w:top w:val="none" w:sz="0" w:space="0" w:color="auto"/>
                <w:left w:val="none" w:sz="0" w:space="0" w:color="auto"/>
                <w:bottom w:val="none" w:sz="0" w:space="0" w:color="auto"/>
                <w:right w:val="none" w:sz="0" w:space="0" w:color="auto"/>
              </w:divBdr>
              <w:divsChild>
                <w:div w:id="117800145">
                  <w:marLeft w:val="0"/>
                  <w:marRight w:val="0"/>
                  <w:marTop w:val="0"/>
                  <w:marBottom w:val="0"/>
                  <w:divBdr>
                    <w:top w:val="none" w:sz="0" w:space="0" w:color="auto"/>
                    <w:left w:val="none" w:sz="0" w:space="0" w:color="auto"/>
                    <w:bottom w:val="none" w:sz="0" w:space="0" w:color="auto"/>
                    <w:right w:val="none" w:sz="0" w:space="0" w:color="auto"/>
                  </w:divBdr>
                  <w:divsChild>
                    <w:div w:id="1142190198">
                      <w:marLeft w:val="0"/>
                      <w:marRight w:val="0"/>
                      <w:marTop w:val="335"/>
                      <w:marBottom w:val="0"/>
                      <w:divBdr>
                        <w:top w:val="none" w:sz="0" w:space="0" w:color="auto"/>
                        <w:left w:val="none" w:sz="0" w:space="0" w:color="auto"/>
                        <w:bottom w:val="none" w:sz="0" w:space="0" w:color="auto"/>
                        <w:right w:val="none" w:sz="0" w:space="0" w:color="auto"/>
                      </w:divBdr>
                      <w:divsChild>
                        <w:div w:id="380635061">
                          <w:marLeft w:val="0"/>
                          <w:marRight w:val="0"/>
                          <w:marTop w:val="0"/>
                          <w:marBottom w:val="0"/>
                          <w:divBdr>
                            <w:top w:val="none" w:sz="0" w:space="0" w:color="auto"/>
                            <w:left w:val="none" w:sz="0" w:space="0" w:color="auto"/>
                            <w:bottom w:val="none" w:sz="0" w:space="0" w:color="auto"/>
                            <w:right w:val="none" w:sz="0" w:space="0" w:color="auto"/>
                          </w:divBdr>
                          <w:divsChild>
                            <w:div w:id="717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99755">
      <w:bodyDiv w:val="1"/>
      <w:marLeft w:val="0"/>
      <w:marRight w:val="0"/>
      <w:marTop w:val="0"/>
      <w:marBottom w:val="0"/>
      <w:divBdr>
        <w:top w:val="none" w:sz="0" w:space="0" w:color="auto"/>
        <w:left w:val="none" w:sz="0" w:space="0" w:color="auto"/>
        <w:bottom w:val="none" w:sz="0" w:space="0" w:color="auto"/>
        <w:right w:val="none" w:sz="0" w:space="0" w:color="auto"/>
      </w:divBdr>
    </w:div>
    <w:div w:id="1074624306">
      <w:bodyDiv w:val="1"/>
      <w:marLeft w:val="0"/>
      <w:marRight w:val="0"/>
      <w:marTop w:val="0"/>
      <w:marBottom w:val="0"/>
      <w:divBdr>
        <w:top w:val="none" w:sz="0" w:space="0" w:color="auto"/>
        <w:left w:val="none" w:sz="0" w:space="0" w:color="auto"/>
        <w:bottom w:val="none" w:sz="0" w:space="0" w:color="auto"/>
        <w:right w:val="none" w:sz="0" w:space="0" w:color="auto"/>
      </w:divBdr>
    </w:div>
    <w:div w:id="1076127907">
      <w:bodyDiv w:val="1"/>
      <w:marLeft w:val="0"/>
      <w:marRight w:val="0"/>
      <w:marTop w:val="0"/>
      <w:marBottom w:val="0"/>
      <w:divBdr>
        <w:top w:val="none" w:sz="0" w:space="0" w:color="auto"/>
        <w:left w:val="none" w:sz="0" w:space="0" w:color="auto"/>
        <w:bottom w:val="none" w:sz="0" w:space="0" w:color="auto"/>
        <w:right w:val="none" w:sz="0" w:space="0" w:color="auto"/>
      </w:divBdr>
    </w:div>
    <w:div w:id="1078673111">
      <w:bodyDiv w:val="1"/>
      <w:marLeft w:val="0"/>
      <w:marRight w:val="0"/>
      <w:marTop w:val="0"/>
      <w:marBottom w:val="0"/>
      <w:divBdr>
        <w:top w:val="none" w:sz="0" w:space="0" w:color="auto"/>
        <w:left w:val="none" w:sz="0" w:space="0" w:color="auto"/>
        <w:bottom w:val="none" w:sz="0" w:space="0" w:color="auto"/>
        <w:right w:val="none" w:sz="0" w:space="0" w:color="auto"/>
      </w:divBdr>
    </w:div>
    <w:div w:id="1079403552">
      <w:bodyDiv w:val="1"/>
      <w:marLeft w:val="0"/>
      <w:marRight w:val="0"/>
      <w:marTop w:val="0"/>
      <w:marBottom w:val="0"/>
      <w:divBdr>
        <w:top w:val="none" w:sz="0" w:space="0" w:color="auto"/>
        <w:left w:val="none" w:sz="0" w:space="0" w:color="auto"/>
        <w:bottom w:val="none" w:sz="0" w:space="0" w:color="auto"/>
        <w:right w:val="none" w:sz="0" w:space="0" w:color="auto"/>
      </w:divBdr>
      <w:divsChild>
        <w:div w:id="387993390">
          <w:marLeft w:val="0"/>
          <w:marRight w:val="0"/>
          <w:marTop w:val="0"/>
          <w:marBottom w:val="0"/>
          <w:divBdr>
            <w:top w:val="none" w:sz="0" w:space="0" w:color="auto"/>
            <w:left w:val="none" w:sz="0" w:space="0" w:color="auto"/>
            <w:bottom w:val="none" w:sz="0" w:space="0" w:color="auto"/>
            <w:right w:val="none" w:sz="0" w:space="0" w:color="auto"/>
          </w:divBdr>
          <w:divsChild>
            <w:div w:id="4554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80042">
      <w:bodyDiv w:val="1"/>
      <w:marLeft w:val="0"/>
      <w:marRight w:val="0"/>
      <w:marTop w:val="0"/>
      <w:marBottom w:val="0"/>
      <w:divBdr>
        <w:top w:val="none" w:sz="0" w:space="0" w:color="auto"/>
        <w:left w:val="none" w:sz="0" w:space="0" w:color="auto"/>
        <w:bottom w:val="none" w:sz="0" w:space="0" w:color="auto"/>
        <w:right w:val="none" w:sz="0" w:space="0" w:color="auto"/>
      </w:divBdr>
      <w:divsChild>
        <w:div w:id="2079397104">
          <w:marLeft w:val="0"/>
          <w:marRight w:val="0"/>
          <w:marTop w:val="0"/>
          <w:marBottom w:val="0"/>
          <w:divBdr>
            <w:top w:val="none" w:sz="0" w:space="0" w:color="auto"/>
            <w:left w:val="none" w:sz="0" w:space="0" w:color="auto"/>
            <w:bottom w:val="none" w:sz="0" w:space="0" w:color="auto"/>
            <w:right w:val="none" w:sz="0" w:space="0" w:color="auto"/>
          </w:divBdr>
          <w:divsChild>
            <w:div w:id="2084062072">
              <w:marLeft w:val="0"/>
              <w:marRight w:val="0"/>
              <w:marTop w:val="602"/>
              <w:marBottom w:val="0"/>
              <w:divBdr>
                <w:top w:val="none" w:sz="0" w:space="0" w:color="auto"/>
                <w:left w:val="none" w:sz="0" w:space="0" w:color="auto"/>
                <w:bottom w:val="none" w:sz="0" w:space="0" w:color="auto"/>
                <w:right w:val="none" w:sz="0" w:space="0" w:color="auto"/>
              </w:divBdr>
              <w:divsChild>
                <w:div w:id="1833328156">
                  <w:marLeft w:val="0"/>
                  <w:marRight w:val="0"/>
                  <w:marTop w:val="0"/>
                  <w:marBottom w:val="0"/>
                  <w:divBdr>
                    <w:top w:val="none" w:sz="0" w:space="0" w:color="auto"/>
                    <w:left w:val="none" w:sz="0" w:space="0" w:color="auto"/>
                    <w:bottom w:val="none" w:sz="0" w:space="0" w:color="auto"/>
                    <w:right w:val="none" w:sz="0" w:space="0" w:color="auto"/>
                  </w:divBdr>
                  <w:divsChild>
                    <w:div w:id="1516191521">
                      <w:marLeft w:val="0"/>
                      <w:marRight w:val="0"/>
                      <w:marTop w:val="430"/>
                      <w:marBottom w:val="0"/>
                      <w:divBdr>
                        <w:top w:val="none" w:sz="0" w:space="0" w:color="auto"/>
                        <w:left w:val="none" w:sz="0" w:space="0" w:color="auto"/>
                        <w:bottom w:val="none" w:sz="0" w:space="0" w:color="auto"/>
                        <w:right w:val="none" w:sz="0" w:space="0" w:color="auto"/>
                      </w:divBdr>
                      <w:divsChild>
                        <w:div w:id="606890147">
                          <w:marLeft w:val="0"/>
                          <w:marRight w:val="0"/>
                          <w:marTop w:val="0"/>
                          <w:marBottom w:val="0"/>
                          <w:divBdr>
                            <w:top w:val="none" w:sz="0" w:space="0" w:color="auto"/>
                            <w:left w:val="none" w:sz="0" w:space="0" w:color="auto"/>
                            <w:bottom w:val="none" w:sz="0" w:space="0" w:color="auto"/>
                            <w:right w:val="none" w:sz="0" w:space="0" w:color="auto"/>
                          </w:divBdr>
                          <w:divsChild>
                            <w:div w:id="38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90250">
      <w:bodyDiv w:val="1"/>
      <w:marLeft w:val="0"/>
      <w:marRight w:val="0"/>
      <w:marTop w:val="0"/>
      <w:marBottom w:val="0"/>
      <w:divBdr>
        <w:top w:val="none" w:sz="0" w:space="0" w:color="auto"/>
        <w:left w:val="none" w:sz="0" w:space="0" w:color="auto"/>
        <w:bottom w:val="none" w:sz="0" w:space="0" w:color="auto"/>
        <w:right w:val="none" w:sz="0" w:space="0" w:color="auto"/>
      </w:divBdr>
      <w:divsChild>
        <w:div w:id="11494031">
          <w:marLeft w:val="0"/>
          <w:marRight w:val="0"/>
          <w:marTop w:val="0"/>
          <w:marBottom w:val="0"/>
          <w:divBdr>
            <w:top w:val="none" w:sz="0" w:space="0" w:color="auto"/>
            <w:left w:val="none" w:sz="0" w:space="0" w:color="auto"/>
            <w:bottom w:val="none" w:sz="0" w:space="0" w:color="auto"/>
            <w:right w:val="none" w:sz="0" w:space="0" w:color="auto"/>
          </w:divBdr>
          <w:divsChild>
            <w:div w:id="942804362">
              <w:marLeft w:val="0"/>
              <w:marRight w:val="0"/>
              <w:marTop w:val="0"/>
              <w:marBottom w:val="75"/>
              <w:divBdr>
                <w:top w:val="none" w:sz="0" w:space="0" w:color="auto"/>
                <w:left w:val="none" w:sz="0" w:space="0" w:color="auto"/>
                <w:bottom w:val="none" w:sz="0" w:space="0" w:color="auto"/>
                <w:right w:val="none" w:sz="0" w:space="0" w:color="auto"/>
              </w:divBdr>
              <w:divsChild>
                <w:div w:id="1209803793">
                  <w:marLeft w:val="0"/>
                  <w:marRight w:val="75"/>
                  <w:marTop w:val="75"/>
                  <w:marBottom w:val="63"/>
                  <w:divBdr>
                    <w:top w:val="none" w:sz="0" w:space="0" w:color="auto"/>
                    <w:left w:val="none" w:sz="0" w:space="0" w:color="auto"/>
                    <w:bottom w:val="none" w:sz="0" w:space="0" w:color="auto"/>
                    <w:right w:val="none" w:sz="0" w:space="0" w:color="auto"/>
                  </w:divBdr>
                  <w:divsChild>
                    <w:div w:id="1657226740">
                      <w:marLeft w:val="0"/>
                      <w:marRight w:val="0"/>
                      <w:marTop w:val="0"/>
                      <w:marBottom w:val="0"/>
                      <w:divBdr>
                        <w:top w:val="single" w:sz="4" w:space="0" w:color="98CB02"/>
                        <w:left w:val="single" w:sz="4" w:space="0" w:color="98CB02"/>
                        <w:bottom w:val="single" w:sz="4" w:space="4" w:color="98CB02"/>
                        <w:right w:val="single" w:sz="4" w:space="0" w:color="98CB02"/>
                      </w:divBdr>
                      <w:divsChild>
                        <w:div w:id="90861788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21273">
      <w:bodyDiv w:val="1"/>
      <w:marLeft w:val="0"/>
      <w:marRight w:val="0"/>
      <w:marTop w:val="0"/>
      <w:marBottom w:val="0"/>
      <w:divBdr>
        <w:top w:val="none" w:sz="0" w:space="0" w:color="auto"/>
        <w:left w:val="none" w:sz="0" w:space="0" w:color="auto"/>
        <w:bottom w:val="none" w:sz="0" w:space="0" w:color="auto"/>
        <w:right w:val="none" w:sz="0" w:space="0" w:color="auto"/>
      </w:divBdr>
    </w:div>
    <w:div w:id="1083573723">
      <w:bodyDiv w:val="1"/>
      <w:marLeft w:val="0"/>
      <w:marRight w:val="0"/>
      <w:marTop w:val="0"/>
      <w:marBottom w:val="0"/>
      <w:divBdr>
        <w:top w:val="none" w:sz="0" w:space="0" w:color="auto"/>
        <w:left w:val="none" w:sz="0" w:space="0" w:color="auto"/>
        <w:bottom w:val="none" w:sz="0" w:space="0" w:color="auto"/>
        <w:right w:val="none" w:sz="0" w:space="0" w:color="auto"/>
      </w:divBdr>
    </w:div>
    <w:div w:id="1084455079">
      <w:bodyDiv w:val="1"/>
      <w:marLeft w:val="0"/>
      <w:marRight w:val="0"/>
      <w:marTop w:val="0"/>
      <w:marBottom w:val="0"/>
      <w:divBdr>
        <w:top w:val="none" w:sz="0" w:space="0" w:color="auto"/>
        <w:left w:val="none" w:sz="0" w:space="0" w:color="auto"/>
        <w:bottom w:val="none" w:sz="0" w:space="0" w:color="auto"/>
        <w:right w:val="none" w:sz="0" w:space="0" w:color="auto"/>
      </w:divBdr>
      <w:divsChild>
        <w:div w:id="41484306">
          <w:marLeft w:val="0"/>
          <w:marRight w:val="0"/>
          <w:marTop w:val="0"/>
          <w:marBottom w:val="0"/>
          <w:divBdr>
            <w:top w:val="none" w:sz="0" w:space="0" w:color="auto"/>
            <w:left w:val="none" w:sz="0" w:space="0" w:color="auto"/>
            <w:bottom w:val="none" w:sz="0" w:space="0" w:color="auto"/>
            <w:right w:val="none" w:sz="0" w:space="0" w:color="auto"/>
          </w:divBdr>
          <w:divsChild>
            <w:div w:id="1822842903">
              <w:marLeft w:val="0"/>
              <w:marRight w:val="0"/>
              <w:marTop w:val="602"/>
              <w:marBottom w:val="0"/>
              <w:divBdr>
                <w:top w:val="none" w:sz="0" w:space="0" w:color="auto"/>
                <w:left w:val="none" w:sz="0" w:space="0" w:color="auto"/>
                <w:bottom w:val="none" w:sz="0" w:space="0" w:color="auto"/>
                <w:right w:val="none" w:sz="0" w:space="0" w:color="auto"/>
              </w:divBdr>
              <w:divsChild>
                <w:div w:id="608316101">
                  <w:marLeft w:val="0"/>
                  <w:marRight w:val="0"/>
                  <w:marTop w:val="0"/>
                  <w:marBottom w:val="0"/>
                  <w:divBdr>
                    <w:top w:val="none" w:sz="0" w:space="0" w:color="auto"/>
                    <w:left w:val="none" w:sz="0" w:space="0" w:color="auto"/>
                    <w:bottom w:val="none" w:sz="0" w:space="0" w:color="auto"/>
                    <w:right w:val="none" w:sz="0" w:space="0" w:color="auto"/>
                  </w:divBdr>
                  <w:divsChild>
                    <w:div w:id="1450196300">
                      <w:marLeft w:val="0"/>
                      <w:marRight w:val="0"/>
                      <w:marTop w:val="430"/>
                      <w:marBottom w:val="0"/>
                      <w:divBdr>
                        <w:top w:val="none" w:sz="0" w:space="0" w:color="auto"/>
                        <w:left w:val="none" w:sz="0" w:space="0" w:color="auto"/>
                        <w:bottom w:val="none" w:sz="0" w:space="0" w:color="auto"/>
                        <w:right w:val="none" w:sz="0" w:space="0" w:color="auto"/>
                      </w:divBdr>
                      <w:divsChild>
                        <w:div w:id="1007906916">
                          <w:marLeft w:val="0"/>
                          <w:marRight w:val="0"/>
                          <w:marTop w:val="0"/>
                          <w:marBottom w:val="0"/>
                          <w:divBdr>
                            <w:top w:val="none" w:sz="0" w:space="0" w:color="auto"/>
                            <w:left w:val="none" w:sz="0" w:space="0" w:color="auto"/>
                            <w:bottom w:val="none" w:sz="0" w:space="0" w:color="auto"/>
                            <w:right w:val="none" w:sz="0" w:space="0" w:color="auto"/>
                          </w:divBdr>
                          <w:divsChild>
                            <w:div w:id="1567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5364">
      <w:bodyDiv w:val="1"/>
      <w:marLeft w:val="0"/>
      <w:marRight w:val="0"/>
      <w:marTop w:val="0"/>
      <w:marBottom w:val="0"/>
      <w:divBdr>
        <w:top w:val="none" w:sz="0" w:space="0" w:color="auto"/>
        <w:left w:val="none" w:sz="0" w:space="0" w:color="auto"/>
        <w:bottom w:val="none" w:sz="0" w:space="0" w:color="auto"/>
        <w:right w:val="none" w:sz="0" w:space="0" w:color="auto"/>
      </w:divBdr>
    </w:div>
    <w:div w:id="1089696041">
      <w:bodyDiv w:val="1"/>
      <w:marLeft w:val="0"/>
      <w:marRight w:val="0"/>
      <w:marTop w:val="0"/>
      <w:marBottom w:val="0"/>
      <w:divBdr>
        <w:top w:val="none" w:sz="0" w:space="0" w:color="auto"/>
        <w:left w:val="none" w:sz="0" w:space="0" w:color="auto"/>
        <w:bottom w:val="none" w:sz="0" w:space="0" w:color="auto"/>
        <w:right w:val="none" w:sz="0" w:space="0" w:color="auto"/>
      </w:divBdr>
      <w:divsChild>
        <w:div w:id="562257421">
          <w:marLeft w:val="0"/>
          <w:marRight w:val="0"/>
          <w:marTop w:val="0"/>
          <w:marBottom w:val="0"/>
          <w:divBdr>
            <w:top w:val="none" w:sz="0" w:space="0" w:color="auto"/>
            <w:left w:val="none" w:sz="0" w:space="0" w:color="auto"/>
            <w:bottom w:val="none" w:sz="0" w:space="0" w:color="auto"/>
            <w:right w:val="none" w:sz="0" w:space="0" w:color="auto"/>
          </w:divBdr>
          <w:divsChild>
            <w:div w:id="285089628">
              <w:marLeft w:val="0"/>
              <w:marRight w:val="0"/>
              <w:marTop w:val="420"/>
              <w:marBottom w:val="0"/>
              <w:divBdr>
                <w:top w:val="none" w:sz="0" w:space="0" w:color="auto"/>
                <w:left w:val="none" w:sz="0" w:space="0" w:color="auto"/>
                <w:bottom w:val="none" w:sz="0" w:space="0" w:color="auto"/>
                <w:right w:val="none" w:sz="0" w:space="0" w:color="auto"/>
              </w:divBdr>
              <w:divsChild>
                <w:div w:id="571546059">
                  <w:marLeft w:val="0"/>
                  <w:marRight w:val="0"/>
                  <w:marTop w:val="0"/>
                  <w:marBottom w:val="0"/>
                  <w:divBdr>
                    <w:top w:val="none" w:sz="0" w:space="0" w:color="auto"/>
                    <w:left w:val="none" w:sz="0" w:space="0" w:color="auto"/>
                    <w:bottom w:val="none" w:sz="0" w:space="0" w:color="auto"/>
                    <w:right w:val="none" w:sz="0" w:space="0" w:color="auto"/>
                  </w:divBdr>
                  <w:divsChild>
                    <w:div w:id="1797797823">
                      <w:marLeft w:val="0"/>
                      <w:marRight w:val="0"/>
                      <w:marTop w:val="300"/>
                      <w:marBottom w:val="0"/>
                      <w:divBdr>
                        <w:top w:val="none" w:sz="0" w:space="0" w:color="auto"/>
                        <w:left w:val="none" w:sz="0" w:space="0" w:color="auto"/>
                        <w:bottom w:val="none" w:sz="0" w:space="0" w:color="auto"/>
                        <w:right w:val="none" w:sz="0" w:space="0" w:color="auto"/>
                      </w:divBdr>
                      <w:divsChild>
                        <w:div w:id="1346245309">
                          <w:marLeft w:val="0"/>
                          <w:marRight w:val="0"/>
                          <w:marTop w:val="0"/>
                          <w:marBottom w:val="0"/>
                          <w:divBdr>
                            <w:top w:val="none" w:sz="0" w:space="0" w:color="auto"/>
                            <w:left w:val="none" w:sz="0" w:space="0" w:color="auto"/>
                            <w:bottom w:val="none" w:sz="0" w:space="0" w:color="auto"/>
                            <w:right w:val="none" w:sz="0" w:space="0" w:color="auto"/>
                          </w:divBdr>
                          <w:divsChild>
                            <w:div w:id="6766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616657">
      <w:bodyDiv w:val="1"/>
      <w:marLeft w:val="0"/>
      <w:marRight w:val="0"/>
      <w:marTop w:val="0"/>
      <w:marBottom w:val="0"/>
      <w:divBdr>
        <w:top w:val="none" w:sz="0" w:space="0" w:color="auto"/>
        <w:left w:val="none" w:sz="0" w:space="0" w:color="auto"/>
        <w:bottom w:val="none" w:sz="0" w:space="0" w:color="auto"/>
        <w:right w:val="none" w:sz="0" w:space="0" w:color="auto"/>
      </w:divBdr>
    </w:div>
    <w:div w:id="1091128089">
      <w:bodyDiv w:val="1"/>
      <w:marLeft w:val="0"/>
      <w:marRight w:val="0"/>
      <w:marTop w:val="0"/>
      <w:marBottom w:val="0"/>
      <w:divBdr>
        <w:top w:val="none" w:sz="0" w:space="0" w:color="auto"/>
        <w:left w:val="none" w:sz="0" w:space="0" w:color="auto"/>
        <w:bottom w:val="none" w:sz="0" w:space="0" w:color="auto"/>
        <w:right w:val="none" w:sz="0" w:space="0" w:color="auto"/>
      </w:divBdr>
    </w:div>
    <w:div w:id="1092702765">
      <w:bodyDiv w:val="1"/>
      <w:marLeft w:val="0"/>
      <w:marRight w:val="0"/>
      <w:marTop w:val="0"/>
      <w:marBottom w:val="0"/>
      <w:divBdr>
        <w:top w:val="none" w:sz="0" w:space="0" w:color="auto"/>
        <w:left w:val="none" w:sz="0" w:space="0" w:color="auto"/>
        <w:bottom w:val="none" w:sz="0" w:space="0" w:color="auto"/>
        <w:right w:val="none" w:sz="0" w:space="0" w:color="auto"/>
      </w:divBdr>
    </w:div>
    <w:div w:id="1092774271">
      <w:bodyDiv w:val="1"/>
      <w:marLeft w:val="0"/>
      <w:marRight w:val="0"/>
      <w:marTop w:val="0"/>
      <w:marBottom w:val="0"/>
      <w:divBdr>
        <w:top w:val="none" w:sz="0" w:space="0" w:color="auto"/>
        <w:left w:val="none" w:sz="0" w:space="0" w:color="auto"/>
        <w:bottom w:val="none" w:sz="0" w:space="0" w:color="auto"/>
        <w:right w:val="none" w:sz="0" w:space="0" w:color="auto"/>
      </w:divBdr>
    </w:div>
    <w:div w:id="1093554147">
      <w:bodyDiv w:val="1"/>
      <w:marLeft w:val="0"/>
      <w:marRight w:val="0"/>
      <w:marTop w:val="0"/>
      <w:marBottom w:val="0"/>
      <w:divBdr>
        <w:top w:val="none" w:sz="0" w:space="0" w:color="auto"/>
        <w:left w:val="none" w:sz="0" w:space="0" w:color="auto"/>
        <w:bottom w:val="none" w:sz="0" w:space="0" w:color="auto"/>
        <w:right w:val="none" w:sz="0" w:space="0" w:color="auto"/>
      </w:divBdr>
    </w:div>
    <w:div w:id="1094058846">
      <w:bodyDiv w:val="1"/>
      <w:marLeft w:val="0"/>
      <w:marRight w:val="0"/>
      <w:marTop w:val="0"/>
      <w:marBottom w:val="0"/>
      <w:divBdr>
        <w:top w:val="none" w:sz="0" w:space="0" w:color="auto"/>
        <w:left w:val="none" w:sz="0" w:space="0" w:color="auto"/>
        <w:bottom w:val="none" w:sz="0" w:space="0" w:color="auto"/>
        <w:right w:val="none" w:sz="0" w:space="0" w:color="auto"/>
      </w:divBdr>
    </w:div>
    <w:div w:id="1095588477">
      <w:bodyDiv w:val="1"/>
      <w:marLeft w:val="0"/>
      <w:marRight w:val="0"/>
      <w:marTop w:val="0"/>
      <w:marBottom w:val="0"/>
      <w:divBdr>
        <w:top w:val="none" w:sz="0" w:space="0" w:color="auto"/>
        <w:left w:val="none" w:sz="0" w:space="0" w:color="auto"/>
        <w:bottom w:val="none" w:sz="0" w:space="0" w:color="auto"/>
        <w:right w:val="none" w:sz="0" w:space="0" w:color="auto"/>
      </w:divBdr>
    </w:div>
    <w:div w:id="1096249003">
      <w:bodyDiv w:val="1"/>
      <w:marLeft w:val="0"/>
      <w:marRight w:val="0"/>
      <w:marTop w:val="0"/>
      <w:marBottom w:val="0"/>
      <w:divBdr>
        <w:top w:val="none" w:sz="0" w:space="0" w:color="auto"/>
        <w:left w:val="none" w:sz="0" w:space="0" w:color="auto"/>
        <w:bottom w:val="none" w:sz="0" w:space="0" w:color="auto"/>
        <w:right w:val="none" w:sz="0" w:space="0" w:color="auto"/>
      </w:divBdr>
      <w:divsChild>
        <w:div w:id="2019035522">
          <w:marLeft w:val="0"/>
          <w:marRight w:val="0"/>
          <w:marTop w:val="0"/>
          <w:marBottom w:val="0"/>
          <w:divBdr>
            <w:top w:val="none" w:sz="0" w:space="0" w:color="auto"/>
            <w:left w:val="none" w:sz="0" w:space="0" w:color="auto"/>
            <w:bottom w:val="none" w:sz="0" w:space="0" w:color="auto"/>
            <w:right w:val="none" w:sz="0" w:space="0" w:color="auto"/>
          </w:divBdr>
          <w:divsChild>
            <w:div w:id="2104764108">
              <w:marLeft w:val="0"/>
              <w:marRight w:val="0"/>
              <w:marTop w:val="0"/>
              <w:marBottom w:val="0"/>
              <w:divBdr>
                <w:top w:val="none" w:sz="0" w:space="0" w:color="auto"/>
                <w:left w:val="none" w:sz="0" w:space="0" w:color="auto"/>
                <w:bottom w:val="none" w:sz="0" w:space="0" w:color="auto"/>
                <w:right w:val="none" w:sz="0" w:space="0" w:color="auto"/>
              </w:divBdr>
              <w:divsChild>
                <w:div w:id="521363196">
                  <w:marLeft w:val="0"/>
                  <w:marRight w:val="0"/>
                  <w:marTop w:val="0"/>
                  <w:marBottom w:val="0"/>
                  <w:divBdr>
                    <w:top w:val="none" w:sz="0" w:space="0" w:color="auto"/>
                    <w:left w:val="none" w:sz="0" w:space="0" w:color="auto"/>
                    <w:bottom w:val="none" w:sz="0" w:space="0" w:color="auto"/>
                    <w:right w:val="none" w:sz="0" w:space="0" w:color="auto"/>
                  </w:divBdr>
                  <w:divsChild>
                    <w:div w:id="983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21344">
      <w:bodyDiv w:val="1"/>
      <w:marLeft w:val="0"/>
      <w:marRight w:val="0"/>
      <w:marTop w:val="0"/>
      <w:marBottom w:val="0"/>
      <w:divBdr>
        <w:top w:val="none" w:sz="0" w:space="0" w:color="auto"/>
        <w:left w:val="none" w:sz="0" w:space="0" w:color="auto"/>
        <w:bottom w:val="none" w:sz="0" w:space="0" w:color="auto"/>
        <w:right w:val="none" w:sz="0" w:space="0" w:color="auto"/>
      </w:divBdr>
      <w:divsChild>
        <w:div w:id="1878203322">
          <w:marLeft w:val="0"/>
          <w:marRight w:val="0"/>
          <w:marTop w:val="0"/>
          <w:marBottom w:val="0"/>
          <w:divBdr>
            <w:top w:val="none" w:sz="0" w:space="0" w:color="auto"/>
            <w:left w:val="none" w:sz="0" w:space="0" w:color="auto"/>
            <w:bottom w:val="none" w:sz="0" w:space="0" w:color="auto"/>
            <w:right w:val="none" w:sz="0" w:space="0" w:color="auto"/>
          </w:divBdr>
        </w:div>
      </w:divsChild>
    </w:div>
    <w:div w:id="1098603468">
      <w:bodyDiv w:val="1"/>
      <w:marLeft w:val="0"/>
      <w:marRight w:val="0"/>
      <w:marTop w:val="0"/>
      <w:marBottom w:val="0"/>
      <w:divBdr>
        <w:top w:val="none" w:sz="0" w:space="0" w:color="auto"/>
        <w:left w:val="none" w:sz="0" w:space="0" w:color="auto"/>
        <w:bottom w:val="none" w:sz="0" w:space="0" w:color="auto"/>
        <w:right w:val="none" w:sz="0" w:space="0" w:color="auto"/>
      </w:divBdr>
    </w:div>
    <w:div w:id="1098987936">
      <w:bodyDiv w:val="1"/>
      <w:marLeft w:val="0"/>
      <w:marRight w:val="0"/>
      <w:marTop w:val="0"/>
      <w:marBottom w:val="0"/>
      <w:divBdr>
        <w:top w:val="none" w:sz="0" w:space="0" w:color="auto"/>
        <w:left w:val="none" w:sz="0" w:space="0" w:color="auto"/>
        <w:bottom w:val="none" w:sz="0" w:space="0" w:color="auto"/>
        <w:right w:val="none" w:sz="0" w:space="0" w:color="auto"/>
      </w:divBdr>
    </w:div>
    <w:div w:id="1102646694">
      <w:bodyDiv w:val="1"/>
      <w:marLeft w:val="0"/>
      <w:marRight w:val="0"/>
      <w:marTop w:val="0"/>
      <w:marBottom w:val="0"/>
      <w:divBdr>
        <w:top w:val="none" w:sz="0" w:space="0" w:color="auto"/>
        <w:left w:val="none" w:sz="0" w:space="0" w:color="auto"/>
        <w:bottom w:val="none" w:sz="0" w:space="0" w:color="auto"/>
        <w:right w:val="none" w:sz="0" w:space="0" w:color="auto"/>
      </w:divBdr>
      <w:divsChild>
        <w:div w:id="1365902975">
          <w:marLeft w:val="0"/>
          <w:marRight w:val="0"/>
          <w:marTop w:val="0"/>
          <w:marBottom w:val="0"/>
          <w:divBdr>
            <w:top w:val="none" w:sz="0" w:space="0" w:color="auto"/>
            <w:left w:val="none" w:sz="0" w:space="0" w:color="auto"/>
            <w:bottom w:val="none" w:sz="0" w:space="0" w:color="auto"/>
            <w:right w:val="none" w:sz="0" w:space="0" w:color="auto"/>
          </w:divBdr>
          <w:divsChild>
            <w:div w:id="952901279">
              <w:marLeft w:val="0"/>
              <w:marRight w:val="0"/>
              <w:marTop w:val="602"/>
              <w:marBottom w:val="0"/>
              <w:divBdr>
                <w:top w:val="none" w:sz="0" w:space="0" w:color="auto"/>
                <w:left w:val="none" w:sz="0" w:space="0" w:color="auto"/>
                <w:bottom w:val="none" w:sz="0" w:space="0" w:color="auto"/>
                <w:right w:val="none" w:sz="0" w:space="0" w:color="auto"/>
              </w:divBdr>
              <w:divsChild>
                <w:div w:id="730343842">
                  <w:marLeft w:val="0"/>
                  <w:marRight w:val="0"/>
                  <w:marTop w:val="0"/>
                  <w:marBottom w:val="0"/>
                  <w:divBdr>
                    <w:top w:val="none" w:sz="0" w:space="0" w:color="auto"/>
                    <w:left w:val="none" w:sz="0" w:space="0" w:color="auto"/>
                    <w:bottom w:val="none" w:sz="0" w:space="0" w:color="auto"/>
                    <w:right w:val="none" w:sz="0" w:space="0" w:color="auto"/>
                  </w:divBdr>
                  <w:divsChild>
                    <w:div w:id="526909451">
                      <w:marLeft w:val="0"/>
                      <w:marRight w:val="0"/>
                      <w:marTop w:val="430"/>
                      <w:marBottom w:val="0"/>
                      <w:divBdr>
                        <w:top w:val="none" w:sz="0" w:space="0" w:color="auto"/>
                        <w:left w:val="none" w:sz="0" w:space="0" w:color="auto"/>
                        <w:bottom w:val="none" w:sz="0" w:space="0" w:color="auto"/>
                        <w:right w:val="none" w:sz="0" w:space="0" w:color="auto"/>
                      </w:divBdr>
                      <w:divsChild>
                        <w:div w:id="1653557444">
                          <w:marLeft w:val="0"/>
                          <w:marRight w:val="0"/>
                          <w:marTop w:val="0"/>
                          <w:marBottom w:val="0"/>
                          <w:divBdr>
                            <w:top w:val="none" w:sz="0" w:space="0" w:color="auto"/>
                            <w:left w:val="none" w:sz="0" w:space="0" w:color="auto"/>
                            <w:bottom w:val="none" w:sz="0" w:space="0" w:color="auto"/>
                            <w:right w:val="none" w:sz="0" w:space="0" w:color="auto"/>
                          </w:divBdr>
                          <w:divsChild>
                            <w:div w:id="17668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467215">
      <w:bodyDiv w:val="1"/>
      <w:marLeft w:val="0"/>
      <w:marRight w:val="0"/>
      <w:marTop w:val="0"/>
      <w:marBottom w:val="0"/>
      <w:divBdr>
        <w:top w:val="none" w:sz="0" w:space="0" w:color="auto"/>
        <w:left w:val="none" w:sz="0" w:space="0" w:color="auto"/>
        <w:bottom w:val="none" w:sz="0" w:space="0" w:color="auto"/>
        <w:right w:val="none" w:sz="0" w:space="0" w:color="auto"/>
      </w:divBdr>
    </w:div>
    <w:div w:id="1106999622">
      <w:bodyDiv w:val="1"/>
      <w:marLeft w:val="0"/>
      <w:marRight w:val="0"/>
      <w:marTop w:val="0"/>
      <w:marBottom w:val="0"/>
      <w:divBdr>
        <w:top w:val="none" w:sz="0" w:space="0" w:color="auto"/>
        <w:left w:val="none" w:sz="0" w:space="0" w:color="auto"/>
        <w:bottom w:val="none" w:sz="0" w:space="0" w:color="auto"/>
        <w:right w:val="none" w:sz="0" w:space="0" w:color="auto"/>
      </w:divBdr>
    </w:div>
    <w:div w:id="1107581868">
      <w:bodyDiv w:val="1"/>
      <w:marLeft w:val="0"/>
      <w:marRight w:val="0"/>
      <w:marTop w:val="0"/>
      <w:marBottom w:val="0"/>
      <w:divBdr>
        <w:top w:val="none" w:sz="0" w:space="0" w:color="auto"/>
        <w:left w:val="none" w:sz="0" w:space="0" w:color="auto"/>
        <w:bottom w:val="none" w:sz="0" w:space="0" w:color="auto"/>
        <w:right w:val="none" w:sz="0" w:space="0" w:color="auto"/>
      </w:divBdr>
    </w:div>
    <w:div w:id="1112284557">
      <w:bodyDiv w:val="1"/>
      <w:marLeft w:val="0"/>
      <w:marRight w:val="0"/>
      <w:marTop w:val="0"/>
      <w:marBottom w:val="0"/>
      <w:divBdr>
        <w:top w:val="none" w:sz="0" w:space="0" w:color="auto"/>
        <w:left w:val="none" w:sz="0" w:space="0" w:color="auto"/>
        <w:bottom w:val="none" w:sz="0" w:space="0" w:color="auto"/>
        <w:right w:val="none" w:sz="0" w:space="0" w:color="auto"/>
      </w:divBdr>
    </w:div>
    <w:div w:id="1113816812">
      <w:bodyDiv w:val="1"/>
      <w:marLeft w:val="0"/>
      <w:marRight w:val="0"/>
      <w:marTop w:val="0"/>
      <w:marBottom w:val="0"/>
      <w:divBdr>
        <w:top w:val="none" w:sz="0" w:space="0" w:color="auto"/>
        <w:left w:val="none" w:sz="0" w:space="0" w:color="auto"/>
        <w:bottom w:val="none" w:sz="0" w:space="0" w:color="auto"/>
        <w:right w:val="none" w:sz="0" w:space="0" w:color="auto"/>
      </w:divBdr>
    </w:div>
    <w:div w:id="1114133165">
      <w:bodyDiv w:val="1"/>
      <w:marLeft w:val="0"/>
      <w:marRight w:val="0"/>
      <w:marTop w:val="0"/>
      <w:marBottom w:val="0"/>
      <w:divBdr>
        <w:top w:val="none" w:sz="0" w:space="0" w:color="auto"/>
        <w:left w:val="none" w:sz="0" w:space="0" w:color="auto"/>
        <w:bottom w:val="none" w:sz="0" w:space="0" w:color="auto"/>
        <w:right w:val="none" w:sz="0" w:space="0" w:color="auto"/>
      </w:divBdr>
    </w:div>
    <w:div w:id="1115101532">
      <w:bodyDiv w:val="1"/>
      <w:marLeft w:val="0"/>
      <w:marRight w:val="0"/>
      <w:marTop w:val="0"/>
      <w:marBottom w:val="0"/>
      <w:divBdr>
        <w:top w:val="none" w:sz="0" w:space="0" w:color="auto"/>
        <w:left w:val="none" w:sz="0" w:space="0" w:color="auto"/>
        <w:bottom w:val="none" w:sz="0" w:space="0" w:color="auto"/>
        <w:right w:val="none" w:sz="0" w:space="0" w:color="auto"/>
      </w:divBdr>
    </w:div>
    <w:div w:id="1115712399">
      <w:bodyDiv w:val="1"/>
      <w:marLeft w:val="0"/>
      <w:marRight w:val="0"/>
      <w:marTop w:val="0"/>
      <w:marBottom w:val="0"/>
      <w:divBdr>
        <w:top w:val="none" w:sz="0" w:space="0" w:color="auto"/>
        <w:left w:val="none" w:sz="0" w:space="0" w:color="auto"/>
        <w:bottom w:val="none" w:sz="0" w:space="0" w:color="auto"/>
        <w:right w:val="none" w:sz="0" w:space="0" w:color="auto"/>
      </w:divBdr>
    </w:div>
    <w:div w:id="1116826220">
      <w:bodyDiv w:val="1"/>
      <w:marLeft w:val="0"/>
      <w:marRight w:val="0"/>
      <w:marTop w:val="0"/>
      <w:marBottom w:val="0"/>
      <w:divBdr>
        <w:top w:val="none" w:sz="0" w:space="0" w:color="auto"/>
        <w:left w:val="none" w:sz="0" w:space="0" w:color="auto"/>
        <w:bottom w:val="none" w:sz="0" w:space="0" w:color="auto"/>
        <w:right w:val="none" w:sz="0" w:space="0" w:color="auto"/>
      </w:divBdr>
    </w:div>
    <w:div w:id="1117481835">
      <w:bodyDiv w:val="1"/>
      <w:marLeft w:val="0"/>
      <w:marRight w:val="0"/>
      <w:marTop w:val="0"/>
      <w:marBottom w:val="0"/>
      <w:divBdr>
        <w:top w:val="none" w:sz="0" w:space="0" w:color="auto"/>
        <w:left w:val="none" w:sz="0" w:space="0" w:color="auto"/>
        <w:bottom w:val="none" w:sz="0" w:space="0" w:color="auto"/>
        <w:right w:val="none" w:sz="0" w:space="0" w:color="auto"/>
      </w:divBdr>
    </w:div>
    <w:div w:id="1119254699">
      <w:bodyDiv w:val="1"/>
      <w:marLeft w:val="0"/>
      <w:marRight w:val="0"/>
      <w:marTop w:val="0"/>
      <w:marBottom w:val="0"/>
      <w:divBdr>
        <w:top w:val="none" w:sz="0" w:space="0" w:color="auto"/>
        <w:left w:val="none" w:sz="0" w:space="0" w:color="auto"/>
        <w:bottom w:val="none" w:sz="0" w:space="0" w:color="auto"/>
        <w:right w:val="none" w:sz="0" w:space="0" w:color="auto"/>
      </w:divBdr>
    </w:div>
    <w:div w:id="1120033379">
      <w:bodyDiv w:val="1"/>
      <w:marLeft w:val="0"/>
      <w:marRight w:val="0"/>
      <w:marTop w:val="0"/>
      <w:marBottom w:val="0"/>
      <w:divBdr>
        <w:top w:val="none" w:sz="0" w:space="0" w:color="auto"/>
        <w:left w:val="none" w:sz="0" w:space="0" w:color="auto"/>
        <w:bottom w:val="none" w:sz="0" w:space="0" w:color="auto"/>
        <w:right w:val="none" w:sz="0" w:space="0" w:color="auto"/>
      </w:divBdr>
    </w:div>
    <w:div w:id="1120876985">
      <w:bodyDiv w:val="1"/>
      <w:marLeft w:val="0"/>
      <w:marRight w:val="0"/>
      <w:marTop w:val="0"/>
      <w:marBottom w:val="0"/>
      <w:divBdr>
        <w:top w:val="none" w:sz="0" w:space="0" w:color="auto"/>
        <w:left w:val="none" w:sz="0" w:space="0" w:color="auto"/>
        <w:bottom w:val="none" w:sz="0" w:space="0" w:color="auto"/>
        <w:right w:val="none" w:sz="0" w:space="0" w:color="auto"/>
      </w:divBdr>
    </w:div>
    <w:div w:id="1122840743">
      <w:bodyDiv w:val="1"/>
      <w:marLeft w:val="0"/>
      <w:marRight w:val="0"/>
      <w:marTop w:val="0"/>
      <w:marBottom w:val="0"/>
      <w:divBdr>
        <w:top w:val="none" w:sz="0" w:space="0" w:color="auto"/>
        <w:left w:val="none" w:sz="0" w:space="0" w:color="auto"/>
        <w:bottom w:val="none" w:sz="0" w:space="0" w:color="auto"/>
        <w:right w:val="none" w:sz="0" w:space="0" w:color="auto"/>
      </w:divBdr>
    </w:div>
    <w:div w:id="1123307472">
      <w:bodyDiv w:val="1"/>
      <w:marLeft w:val="0"/>
      <w:marRight w:val="0"/>
      <w:marTop w:val="0"/>
      <w:marBottom w:val="0"/>
      <w:divBdr>
        <w:top w:val="none" w:sz="0" w:space="0" w:color="auto"/>
        <w:left w:val="none" w:sz="0" w:space="0" w:color="auto"/>
        <w:bottom w:val="none" w:sz="0" w:space="0" w:color="auto"/>
        <w:right w:val="none" w:sz="0" w:space="0" w:color="auto"/>
      </w:divBdr>
    </w:div>
    <w:div w:id="1124008710">
      <w:bodyDiv w:val="1"/>
      <w:marLeft w:val="0"/>
      <w:marRight w:val="0"/>
      <w:marTop w:val="0"/>
      <w:marBottom w:val="0"/>
      <w:divBdr>
        <w:top w:val="none" w:sz="0" w:space="0" w:color="auto"/>
        <w:left w:val="none" w:sz="0" w:space="0" w:color="auto"/>
        <w:bottom w:val="none" w:sz="0" w:space="0" w:color="auto"/>
        <w:right w:val="none" w:sz="0" w:space="0" w:color="auto"/>
      </w:divBdr>
      <w:divsChild>
        <w:div w:id="969092928">
          <w:marLeft w:val="0"/>
          <w:marRight w:val="0"/>
          <w:marTop w:val="0"/>
          <w:marBottom w:val="0"/>
          <w:divBdr>
            <w:top w:val="none" w:sz="0" w:space="0" w:color="auto"/>
            <w:left w:val="none" w:sz="0" w:space="0" w:color="auto"/>
            <w:bottom w:val="none" w:sz="0" w:space="0" w:color="auto"/>
            <w:right w:val="none" w:sz="0" w:space="0" w:color="auto"/>
          </w:divBdr>
          <w:divsChild>
            <w:div w:id="1436899652">
              <w:marLeft w:val="0"/>
              <w:marRight w:val="0"/>
              <w:marTop w:val="602"/>
              <w:marBottom w:val="0"/>
              <w:divBdr>
                <w:top w:val="none" w:sz="0" w:space="0" w:color="auto"/>
                <w:left w:val="none" w:sz="0" w:space="0" w:color="auto"/>
                <w:bottom w:val="none" w:sz="0" w:space="0" w:color="auto"/>
                <w:right w:val="none" w:sz="0" w:space="0" w:color="auto"/>
              </w:divBdr>
              <w:divsChild>
                <w:div w:id="85350432">
                  <w:marLeft w:val="0"/>
                  <w:marRight w:val="0"/>
                  <w:marTop w:val="0"/>
                  <w:marBottom w:val="0"/>
                  <w:divBdr>
                    <w:top w:val="none" w:sz="0" w:space="0" w:color="auto"/>
                    <w:left w:val="none" w:sz="0" w:space="0" w:color="auto"/>
                    <w:bottom w:val="none" w:sz="0" w:space="0" w:color="auto"/>
                    <w:right w:val="none" w:sz="0" w:space="0" w:color="auto"/>
                  </w:divBdr>
                  <w:divsChild>
                    <w:div w:id="1495492972">
                      <w:marLeft w:val="0"/>
                      <w:marRight w:val="0"/>
                      <w:marTop w:val="430"/>
                      <w:marBottom w:val="0"/>
                      <w:divBdr>
                        <w:top w:val="none" w:sz="0" w:space="0" w:color="auto"/>
                        <w:left w:val="none" w:sz="0" w:space="0" w:color="auto"/>
                        <w:bottom w:val="none" w:sz="0" w:space="0" w:color="auto"/>
                        <w:right w:val="none" w:sz="0" w:space="0" w:color="auto"/>
                      </w:divBdr>
                      <w:divsChild>
                        <w:div w:id="1068115349">
                          <w:marLeft w:val="0"/>
                          <w:marRight w:val="0"/>
                          <w:marTop w:val="0"/>
                          <w:marBottom w:val="0"/>
                          <w:divBdr>
                            <w:top w:val="none" w:sz="0" w:space="0" w:color="auto"/>
                            <w:left w:val="none" w:sz="0" w:space="0" w:color="auto"/>
                            <w:bottom w:val="none" w:sz="0" w:space="0" w:color="auto"/>
                            <w:right w:val="none" w:sz="0" w:space="0" w:color="auto"/>
                          </w:divBdr>
                          <w:divsChild>
                            <w:div w:id="2546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426681">
      <w:bodyDiv w:val="1"/>
      <w:marLeft w:val="0"/>
      <w:marRight w:val="0"/>
      <w:marTop w:val="0"/>
      <w:marBottom w:val="0"/>
      <w:divBdr>
        <w:top w:val="none" w:sz="0" w:space="0" w:color="auto"/>
        <w:left w:val="none" w:sz="0" w:space="0" w:color="auto"/>
        <w:bottom w:val="none" w:sz="0" w:space="0" w:color="auto"/>
        <w:right w:val="none" w:sz="0" w:space="0" w:color="auto"/>
      </w:divBdr>
    </w:div>
    <w:div w:id="1124885919">
      <w:bodyDiv w:val="1"/>
      <w:marLeft w:val="0"/>
      <w:marRight w:val="0"/>
      <w:marTop w:val="0"/>
      <w:marBottom w:val="0"/>
      <w:divBdr>
        <w:top w:val="none" w:sz="0" w:space="0" w:color="auto"/>
        <w:left w:val="none" w:sz="0" w:space="0" w:color="auto"/>
        <w:bottom w:val="none" w:sz="0" w:space="0" w:color="auto"/>
        <w:right w:val="none" w:sz="0" w:space="0" w:color="auto"/>
      </w:divBdr>
      <w:divsChild>
        <w:div w:id="1554349650">
          <w:marLeft w:val="0"/>
          <w:marRight w:val="0"/>
          <w:marTop w:val="0"/>
          <w:marBottom w:val="0"/>
          <w:divBdr>
            <w:top w:val="none" w:sz="0" w:space="0" w:color="auto"/>
            <w:left w:val="none" w:sz="0" w:space="0" w:color="auto"/>
            <w:bottom w:val="none" w:sz="0" w:space="0" w:color="auto"/>
            <w:right w:val="none" w:sz="0" w:space="0" w:color="auto"/>
          </w:divBdr>
          <w:divsChild>
            <w:div w:id="832718458">
              <w:marLeft w:val="0"/>
              <w:marRight w:val="0"/>
              <w:marTop w:val="0"/>
              <w:marBottom w:val="0"/>
              <w:divBdr>
                <w:top w:val="none" w:sz="0" w:space="0" w:color="auto"/>
                <w:left w:val="none" w:sz="0" w:space="0" w:color="auto"/>
                <w:bottom w:val="none" w:sz="0" w:space="0" w:color="auto"/>
                <w:right w:val="none" w:sz="0" w:space="0" w:color="auto"/>
              </w:divBdr>
              <w:divsChild>
                <w:div w:id="1618296334">
                  <w:marLeft w:val="0"/>
                  <w:marRight w:val="0"/>
                  <w:marTop w:val="0"/>
                  <w:marBottom w:val="0"/>
                  <w:divBdr>
                    <w:top w:val="none" w:sz="0" w:space="0" w:color="auto"/>
                    <w:left w:val="none" w:sz="0" w:space="0" w:color="auto"/>
                    <w:bottom w:val="none" w:sz="0" w:space="0" w:color="auto"/>
                    <w:right w:val="none" w:sz="0" w:space="0" w:color="auto"/>
                  </w:divBdr>
                  <w:divsChild>
                    <w:div w:id="1676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3367">
      <w:bodyDiv w:val="1"/>
      <w:marLeft w:val="0"/>
      <w:marRight w:val="0"/>
      <w:marTop w:val="0"/>
      <w:marBottom w:val="0"/>
      <w:divBdr>
        <w:top w:val="none" w:sz="0" w:space="0" w:color="auto"/>
        <w:left w:val="none" w:sz="0" w:space="0" w:color="auto"/>
        <w:bottom w:val="none" w:sz="0" w:space="0" w:color="auto"/>
        <w:right w:val="none" w:sz="0" w:space="0" w:color="auto"/>
      </w:divBdr>
    </w:div>
    <w:div w:id="1129124493">
      <w:bodyDiv w:val="1"/>
      <w:marLeft w:val="0"/>
      <w:marRight w:val="0"/>
      <w:marTop w:val="0"/>
      <w:marBottom w:val="0"/>
      <w:divBdr>
        <w:top w:val="none" w:sz="0" w:space="0" w:color="auto"/>
        <w:left w:val="none" w:sz="0" w:space="0" w:color="auto"/>
        <w:bottom w:val="none" w:sz="0" w:space="0" w:color="auto"/>
        <w:right w:val="none" w:sz="0" w:space="0" w:color="auto"/>
      </w:divBdr>
      <w:divsChild>
        <w:div w:id="438986848">
          <w:marLeft w:val="0"/>
          <w:marRight w:val="0"/>
          <w:marTop w:val="0"/>
          <w:marBottom w:val="0"/>
          <w:divBdr>
            <w:top w:val="none" w:sz="0" w:space="0" w:color="auto"/>
            <w:left w:val="none" w:sz="0" w:space="0" w:color="auto"/>
            <w:bottom w:val="none" w:sz="0" w:space="0" w:color="auto"/>
            <w:right w:val="none" w:sz="0" w:space="0" w:color="auto"/>
          </w:divBdr>
          <w:divsChild>
            <w:div w:id="1551846616">
              <w:marLeft w:val="0"/>
              <w:marRight w:val="0"/>
              <w:marTop w:val="469"/>
              <w:marBottom w:val="0"/>
              <w:divBdr>
                <w:top w:val="none" w:sz="0" w:space="0" w:color="auto"/>
                <w:left w:val="none" w:sz="0" w:space="0" w:color="auto"/>
                <w:bottom w:val="none" w:sz="0" w:space="0" w:color="auto"/>
                <w:right w:val="none" w:sz="0" w:space="0" w:color="auto"/>
              </w:divBdr>
              <w:divsChild>
                <w:div w:id="1202859440">
                  <w:marLeft w:val="0"/>
                  <w:marRight w:val="0"/>
                  <w:marTop w:val="0"/>
                  <w:marBottom w:val="0"/>
                  <w:divBdr>
                    <w:top w:val="none" w:sz="0" w:space="0" w:color="auto"/>
                    <w:left w:val="none" w:sz="0" w:space="0" w:color="auto"/>
                    <w:bottom w:val="none" w:sz="0" w:space="0" w:color="auto"/>
                    <w:right w:val="none" w:sz="0" w:space="0" w:color="auto"/>
                  </w:divBdr>
                  <w:divsChild>
                    <w:div w:id="1502164474">
                      <w:marLeft w:val="0"/>
                      <w:marRight w:val="0"/>
                      <w:marTop w:val="335"/>
                      <w:marBottom w:val="0"/>
                      <w:divBdr>
                        <w:top w:val="none" w:sz="0" w:space="0" w:color="auto"/>
                        <w:left w:val="none" w:sz="0" w:space="0" w:color="auto"/>
                        <w:bottom w:val="none" w:sz="0" w:space="0" w:color="auto"/>
                        <w:right w:val="none" w:sz="0" w:space="0" w:color="auto"/>
                      </w:divBdr>
                      <w:divsChild>
                        <w:div w:id="1732269955">
                          <w:marLeft w:val="0"/>
                          <w:marRight w:val="0"/>
                          <w:marTop w:val="0"/>
                          <w:marBottom w:val="0"/>
                          <w:divBdr>
                            <w:top w:val="none" w:sz="0" w:space="0" w:color="auto"/>
                            <w:left w:val="none" w:sz="0" w:space="0" w:color="auto"/>
                            <w:bottom w:val="none" w:sz="0" w:space="0" w:color="auto"/>
                            <w:right w:val="none" w:sz="0" w:space="0" w:color="auto"/>
                          </w:divBdr>
                          <w:divsChild>
                            <w:div w:id="11892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25630">
      <w:bodyDiv w:val="1"/>
      <w:marLeft w:val="0"/>
      <w:marRight w:val="0"/>
      <w:marTop w:val="0"/>
      <w:marBottom w:val="0"/>
      <w:divBdr>
        <w:top w:val="none" w:sz="0" w:space="0" w:color="auto"/>
        <w:left w:val="none" w:sz="0" w:space="0" w:color="auto"/>
        <w:bottom w:val="none" w:sz="0" w:space="0" w:color="auto"/>
        <w:right w:val="none" w:sz="0" w:space="0" w:color="auto"/>
      </w:divBdr>
    </w:div>
    <w:div w:id="1134517706">
      <w:bodyDiv w:val="1"/>
      <w:marLeft w:val="0"/>
      <w:marRight w:val="0"/>
      <w:marTop w:val="0"/>
      <w:marBottom w:val="0"/>
      <w:divBdr>
        <w:top w:val="none" w:sz="0" w:space="0" w:color="auto"/>
        <w:left w:val="none" w:sz="0" w:space="0" w:color="auto"/>
        <w:bottom w:val="none" w:sz="0" w:space="0" w:color="auto"/>
        <w:right w:val="none" w:sz="0" w:space="0" w:color="auto"/>
      </w:divBdr>
    </w:div>
    <w:div w:id="1134638405">
      <w:bodyDiv w:val="1"/>
      <w:marLeft w:val="0"/>
      <w:marRight w:val="0"/>
      <w:marTop w:val="0"/>
      <w:marBottom w:val="0"/>
      <w:divBdr>
        <w:top w:val="none" w:sz="0" w:space="0" w:color="auto"/>
        <w:left w:val="none" w:sz="0" w:space="0" w:color="auto"/>
        <w:bottom w:val="none" w:sz="0" w:space="0" w:color="auto"/>
        <w:right w:val="none" w:sz="0" w:space="0" w:color="auto"/>
      </w:divBdr>
    </w:div>
    <w:div w:id="1135832171">
      <w:bodyDiv w:val="1"/>
      <w:marLeft w:val="0"/>
      <w:marRight w:val="0"/>
      <w:marTop w:val="0"/>
      <w:marBottom w:val="0"/>
      <w:divBdr>
        <w:top w:val="none" w:sz="0" w:space="0" w:color="auto"/>
        <w:left w:val="none" w:sz="0" w:space="0" w:color="auto"/>
        <w:bottom w:val="none" w:sz="0" w:space="0" w:color="auto"/>
        <w:right w:val="none" w:sz="0" w:space="0" w:color="auto"/>
      </w:divBdr>
    </w:div>
    <w:div w:id="1136681082">
      <w:bodyDiv w:val="1"/>
      <w:marLeft w:val="0"/>
      <w:marRight w:val="0"/>
      <w:marTop w:val="0"/>
      <w:marBottom w:val="0"/>
      <w:divBdr>
        <w:top w:val="none" w:sz="0" w:space="0" w:color="auto"/>
        <w:left w:val="none" w:sz="0" w:space="0" w:color="auto"/>
        <w:bottom w:val="none" w:sz="0" w:space="0" w:color="auto"/>
        <w:right w:val="none" w:sz="0" w:space="0" w:color="auto"/>
      </w:divBdr>
    </w:div>
    <w:div w:id="1136725484">
      <w:bodyDiv w:val="1"/>
      <w:marLeft w:val="0"/>
      <w:marRight w:val="0"/>
      <w:marTop w:val="0"/>
      <w:marBottom w:val="0"/>
      <w:divBdr>
        <w:top w:val="none" w:sz="0" w:space="0" w:color="auto"/>
        <w:left w:val="none" w:sz="0" w:space="0" w:color="auto"/>
        <w:bottom w:val="none" w:sz="0" w:space="0" w:color="auto"/>
        <w:right w:val="none" w:sz="0" w:space="0" w:color="auto"/>
      </w:divBdr>
    </w:div>
    <w:div w:id="1139957825">
      <w:bodyDiv w:val="1"/>
      <w:marLeft w:val="0"/>
      <w:marRight w:val="0"/>
      <w:marTop w:val="0"/>
      <w:marBottom w:val="0"/>
      <w:divBdr>
        <w:top w:val="none" w:sz="0" w:space="0" w:color="auto"/>
        <w:left w:val="none" w:sz="0" w:space="0" w:color="auto"/>
        <w:bottom w:val="none" w:sz="0" w:space="0" w:color="auto"/>
        <w:right w:val="none" w:sz="0" w:space="0" w:color="auto"/>
      </w:divBdr>
      <w:divsChild>
        <w:div w:id="172960112">
          <w:marLeft w:val="0"/>
          <w:marRight w:val="0"/>
          <w:marTop w:val="0"/>
          <w:marBottom w:val="0"/>
          <w:divBdr>
            <w:top w:val="none" w:sz="0" w:space="0" w:color="auto"/>
            <w:left w:val="none" w:sz="0" w:space="0" w:color="auto"/>
            <w:bottom w:val="none" w:sz="0" w:space="0" w:color="auto"/>
            <w:right w:val="none" w:sz="0" w:space="0" w:color="auto"/>
          </w:divBdr>
          <w:divsChild>
            <w:div w:id="621767808">
              <w:marLeft w:val="0"/>
              <w:marRight w:val="0"/>
              <w:marTop w:val="469"/>
              <w:marBottom w:val="0"/>
              <w:divBdr>
                <w:top w:val="none" w:sz="0" w:space="0" w:color="auto"/>
                <w:left w:val="none" w:sz="0" w:space="0" w:color="auto"/>
                <w:bottom w:val="none" w:sz="0" w:space="0" w:color="auto"/>
                <w:right w:val="none" w:sz="0" w:space="0" w:color="auto"/>
              </w:divBdr>
              <w:divsChild>
                <w:div w:id="492181830">
                  <w:marLeft w:val="0"/>
                  <w:marRight w:val="0"/>
                  <w:marTop w:val="0"/>
                  <w:marBottom w:val="0"/>
                  <w:divBdr>
                    <w:top w:val="none" w:sz="0" w:space="0" w:color="auto"/>
                    <w:left w:val="none" w:sz="0" w:space="0" w:color="auto"/>
                    <w:bottom w:val="none" w:sz="0" w:space="0" w:color="auto"/>
                    <w:right w:val="none" w:sz="0" w:space="0" w:color="auto"/>
                  </w:divBdr>
                  <w:divsChild>
                    <w:div w:id="175851409">
                      <w:marLeft w:val="0"/>
                      <w:marRight w:val="0"/>
                      <w:marTop w:val="335"/>
                      <w:marBottom w:val="0"/>
                      <w:divBdr>
                        <w:top w:val="none" w:sz="0" w:space="0" w:color="auto"/>
                        <w:left w:val="none" w:sz="0" w:space="0" w:color="auto"/>
                        <w:bottom w:val="none" w:sz="0" w:space="0" w:color="auto"/>
                        <w:right w:val="none" w:sz="0" w:space="0" w:color="auto"/>
                      </w:divBdr>
                      <w:divsChild>
                        <w:div w:id="1723334856">
                          <w:marLeft w:val="0"/>
                          <w:marRight w:val="0"/>
                          <w:marTop w:val="0"/>
                          <w:marBottom w:val="0"/>
                          <w:divBdr>
                            <w:top w:val="none" w:sz="0" w:space="0" w:color="auto"/>
                            <w:left w:val="none" w:sz="0" w:space="0" w:color="auto"/>
                            <w:bottom w:val="none" w:sz="0" w:space="0" w:color="auto"/>
                            <w:right w:val="none" w:sz="0" w:space="0" w:color="auto"/>
                          </w:divBdr>
                          <w:divsChild>
                            <w:div w:id="19219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49062">
      <w:bodyDiv w:val="1"/>
      <w:marLeft w:val="0"/>
      <w:marRight w:val="0"/>
      <w:marTop w:val="0"/>
      <w:marBottom w:val="0"/>
      <w:divBdr>
        <w:top w:val="none" w:sz="0" w:space="0" w:color="auto"/>
        <w:left w:val="none" w:sz="0" w:space="0" w:color="auto"/>
        <w:bottom w:val="none" w:sz="0" w:space="0" w:color="auto"/>
        <w:right w:val="none" w:sz="0" w:space="0" w:color="auto"/>
      </w:divBdr>
    </w:div>
    <w:div w:id="1140273113">
      <w:bodyDiv w:val="1"/>
      <w:marLeft w:val="0"/>
      <w:marRight w:val="0"/>
      <w:marTop w:val="0"/>
      <w:marBottom w:val="0"/>
      <w:divBdr>
        <w:top w:val="none" w:sz="0" w:space="0" w:color="auto"/>
        <w:left w:val="none" w:sz="0" w:space="0" w:color="auto"/>
        <w:bottom w:val="none" w:sz="0" w:space="0" w:color="auto"/>
        <w:right w:val="none" w:sz="0" w:space="0" w:color="auto"/>
      </w:divBdr>
    </w:div>
    <w:div w:id="1140878292">
      <w:bodyDiv w:val="1"/>
      <w:marLeft w:val="0"/>
      <w:marRight w:val="0"/>
      <w:marTop w:val="0"/>
      <w:marBottom w:val="0"/>
      <w:divBdr>
        <w:top w:val="none" w:sz="0" w:space="0" w:color="auto"/>
        <w:left w:val="none" w:sz="0" w:space="0" w:color="auto"/>
        <w:bottom w:val="none" w:sz="0" w:space="0" w:color="auto"/>
        <w:right w:val="none" w:sz="0" w:space="0" w:color="auto"/>
      </w:divBdr>
    </w:div>
    <w:div w:id="1141002151">
      <w:bodyDiv w:val="1"/>
      <w:marLeft w:val="0"/>
      <w:marRight w:val="0"/>
      <w:marTop w:val="0"/>
      <w:marBottom w:val="0"/>
      <w:divBdr>
        <w:top w:val="none" w:sz="0" w:space="0" w:color="auto"/>
        <w:left w:val="none" w:sz="0" w:space="0" w:color="auto"/>
        <w:bottom w:val="none" w:sz="0" w:space="0" w:color="auto"/>
        <w:right w:val="none" w:sz="0" w:space="0" w:color="auto"/>
      </w:divBdr>
      <w:divsChild>
        <w:div w:id="471607244">
          <w:marLeft w:val="0"/>
          <w:marRight w:val="0"/>
          <w:marTop w:val="0"/>
          <w:marBottom w:val="0"/>
          <w:divBdr>
            <w:top w:val="none" w:sz="0" w:space="0" w:color="auto"/>
            <w:left w:val="none" w:sz="0" w:space="0" w:color="auto"/>
            <w:bottom w:val="none" w:sz="0" w:space="0" w:color="auto"/>
            <w:right w:val="none" w:sz="0" w:space="0" w:color="auto"/>
          </w:divBdr>
          <w:divsChild>
            <w:div w:id="433983333">
              <w:marLeft w:val="0"/>
              <w:marRight w:val="0"/>
              <w:marTop w:val="0"/>
              <w:marBottom w:val="0"/>
              <w:divBdr>
                <w:top w:val="none" w:sz="0" w:space="0" w:color="auto"/>
                <w:left w:val="none" w:sz="0" w:space="0" w:color="auto"/>
                <w:bottom w:val="none" w:sz="0" w:space="0" w:color="auto"/>
                <w:right w:val="none" w:sz="0" w:space="0" w:color="auto"/>
              </w:divBdr>
              <w:divsChild>
                <w:div w:id="39477579">
                  <w:marLeft w:val="0"/>
                  <w:marRight w:val="0"/>
                  <w:marTop w:val="136"/>
                  <w:marBottom w:val="0"/>
                  <w:divBdr>
                    <w:top w:val="none" w:sz="0" w:space="0" w:color="auto"/>
                    <w:left w:val="none" w:sz="0" w:space="0" w:color="auto"/>
                    <w:bottom w:val="none" w:sz="0" w:space="0" w:color="auto"/>
                    <w:right w:val="none" w:sz="0" w:space="0" w:color="auto"/>
                  </w:divBdr>
                  <w:divsChild>
                    <w:div w:id="1327396042">
                      <w:marLeft w:val="0"/>
                      <w:marRight w:val="0"/>
                      <w:marTop w:val="340"/>
                      <w:marBottom w:val="0"/>
                      <w:divBdr>
                        <w:top w:val="none" w:sz="0" w:space="0" w:color="auto"/>
                        <w:left w:val="none" w:sz="0" w:space="0" w:color="auto"/>
                        <w:bottom w:val="none" w:sz="0" w:space="0" w:color="auto"/>
                        <w:right w:val="none" w:sz="0" w:space="0" w:color="auto"/>
                      </w:divBdr>
                      <w:divsChild>
                        <w:div w:id="2093820416">
                          <w:marLeft w:val="0"/>
                          <w:marRight w:val="0"/>
                          <w:marTop w:val="0"/>
                          <w:marBottom w:val="0"/>
                          <w:divBdr>
                            <w:top w:val="none" w:sz="0" w:space="0" w:color="auto"/>
                            <w:left w:val="none" w:sz="0" w:space="0" w:color="auto"/>
                            <w:bottom w:val="none" w:sz="0" w:space="0" w:color="auto"/>
                            <w:right w:val="none" w:sz="0" w:space="0" w:color="auto"/>
                          </w:divBdr>
                          <w:divsChild>
                            <w:div w:id="5375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190139">
      <w:bodyDiv w:val="1"/>
      <w:marLeft w:val="0"/>
      <w:marRight w:val="0"/>
      <w:marTop w:val="0"/>
      <w:marBottom w:val="0"/>
      <w:divBdr>
        <w:top w:val="none" w:sz="0" w:space="0" w:color="auto"/>
        <w:left w:val="none" w:sz="0" w:space="0" w:color="auto"/>
        <w:bottom w:val="none" w:sz="0" w:space="0" w:color="auto"/>
        <w:right w:val="none" w:sz="0" w:space="0" w:color="auto"/>
      </w:divBdr>
    </w:div>
    <w:div w:id="1143037696">
      <w:bodyDiv w:val="1"/>
      <w:marLeft w:val="0"/>
      <w:marRight w:val="0"/>
      <w:marTop w:val="0"/>
      <w:marBottom w:val="0"/>
      <w:divBdr>
        <w:top w:val="none" w:sz="0" w:space="0" w:color="auto"/>
        <w:left w:val="none" w:sz="0" w:space="0" w:color="auto"/>
        <w:bottom w:val="none" w:sz="0" w:space="0" w:color="auto"/>
        <w:right w:val="none" w:sz="0" w:space="0" w:color="auto"/>
      </w:divBdr>
      <w:divsChild>
        <w:div w:id="514076377">
          <w:marLeft w:val="0"/>
          <w:marRight w:val="0"/>
          <w:marTop w:val="0"/>
          <w:marBottom w:val="0"/>
          <w:divBdr>
            <w:top w:val="none" w:sz="0" w:space="0" w:color="auto"/>
            <w:left w:val="none" w:sz="0" w:space="0" w:color="auto"/>
            <w:bottom w:val="none" w:sz="0" w:space="0" w:color="auto"/>
            <w:right w:val="none" w:sz="0" w:space="0" w:color="auto"/>
          </w:divBdr>
          <w:divsChild>
            <w:div w:id="1763256704">
              <w:marLeft w:val="0"/>
              <w:marRight w:val="0"/>
              <w:marTop w:val="524"/>
              <w:marBottom w:val="0"/>
              <w:divBdr>
                <w:top w:val="none" w:sz="0" w:space="0" w:color="auto"/>
                <w:left w:val="none" w:sz="0" w:space="0" w:color="auto"/>
                <w:bottom w:val="none" w:sz="0" w:space="0" w:color="auto"/>
                <w:right w:val="none" w:sz="0" w:space="0" w:color="auto"/>
              </w:divBdr>
              <w:divsChild>
                <w:div w:id="2035183333">
                  <w:marLeft w:val="0"/>
                  <w:marRight w:val="0"/>
                  <w:marTop w:val="0"/>
                  <w:marBottom w:val="0"/>
                  <w:divBdr>
                    <w:top w:val="none" w:sz="0" w:space="0" w:color="auto"/>
                    <w:left w:val="none" w:sz="0" w:space="0" w:color="auto"/>
                    <w:bottom w:val="none" w:sz="0" w:space="0" w:color="auto"/>
                    <w:right w:val="none" w:sz="0" w:space="0" w:color="auto"/>
                  </w:divBdr>
                  <w:divsChild>
                    <w:div w:id="1110666037">
                      <w:marLeft w:val="0"/>
                      <w:marRight w:val="0"/>
                      <w:marTop w:val="374"/>
                      <w:marBottom w:val="0"/>
                      <w:divBdr>
                        <w:top w:val="none" w:sz="0" w:space="0" w:color="auto"/>
                        <w:left w:val="none" w:sz="0" w:space="0" w:color="auto"/>
                        <w:bottom w:val="none" w:sz="0" w:space="0" w:color="auto"/>
                        <w:right w:val="none" w:sz="0" w:space="0" w:color="auto"/>
                      </w:divBdr>
                      <w:divsChild>
                        <w:div w:id="681976479">
                          <w:marLeft w:val="0"/>
                          <w:marRight w:val="0"/>
                          <w:marTop w:val="0"/>
                          <w:marBottom w:val="0"/>
                          <w:divBdr>
                            <w:top w:val="none" w:sz="0" w:space="0" w:color="auto"/>
                            <w:left w:val="none" w:sz="0" w:space="0" w:color="auto"/>
                            <w:bottom w:val="none" w:sz="0" w:space="0" w:color="auto"/>
                            <w:right w:val="none" w:sz="0" w:space="0" w:color="auto"/>
                          </w:divBdr>
                          <w:divsChild>
                            <w:div w:id="915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8769">
      <w:bodyDiv w:val="1"/>
      <w:marLeft w:val="0"/>
      <w:marRight w:val="0"/>
      <w:marTop w:val="0"/>
      <w:marBottom w:val="0"/>
      <w:divBdr>
        <w:top w:val="none" w:sz="0" w:space="0" w:color="auto"/>
        <w:left w:val="none" w:sz="0" w:space="0" w:color="auto"/>
        <w:bottom w:val="none" w:sz="0" w:space="0" w:color="auto"/>
        <w:right w:val="none" w:sz="0" w:space="0" w:color="auto"/>
      </w:divBdr>
    </w:div>
    <w:div w:id="1147363268">
      <w:bodyDiv w:val="1"/>
      <w:marLeft w:val="0"/>
      <w:marRight w:val="0"/>
      <w:marTop w:val="0"/>
      <w:marBottom w:val="0"/>
      <w:divBdr>
        <w:top w:val="none" w:sz="0" w:space="0" w:color="auto"/>
        <w:left w:val="none" w:sz="0" w:space="0" w:color="auto"/>
        <w:bottom w:val="none" w:sz="0" w:space="0" w:color="auto"/>
        <w:right w:val="none" w:sz="0" w:space="0" w:color="auto"/>
      </w:divBdr>
    </w:div>
    <w:div w:id="1147431379">
      <w:bodyDiv w:val="1"/>
      <w:marLeft w:val="0"/>
      <w:marRight w:val="0"/>
      <w:marTop w:val="0"/>
      <w:marBottom w:val="0"/>
      <w:divBdr>
        <w:top w:val="none" w:sz="0" w:space="0" w:color="auto"/>
        <w:left w:val="none" w:sz="0" w:space="0" w:color="auto"/>
        <w:bottom w:val="none" w:sz="0" w:space="0" w:color="auto"/>
        <w:right w:val="none" w:sz="0" w:space="0" w:color="auto"/>
      </w:divBdr>
    </w:div>
    <w:div w:id="1147941482">
      <w:bodyDiv w:val="1"/>
      <w:marLeft w:val="0"/>
      <w:marRight w:val="0"/>
      <w:marTop w:val="0"/>
      <w:marBottom w:val="0"/>
      <w:divBdr>
        <w:top w:val="none" w:sz="0" w:space="0" w:color="auto"/>
        <w:left w:val="none" w:sz="0" w:space="0" w:color="auto"/>
        <w:bottom w:val="none" w:sz="0" w:space="0" w:color="auto"/>
        <w:right w:val="none" w:sz="0" w:space="0" w:color="auto"/>
      </w:divBdr>
      <w:divsChild>
        <w:div w:id="128210678">
          <w:marLeft w:val="0"/>
          <w:marRight w:val="0"/>
          <w:marTop w:val="0"/>
          <w:marBottom w:val="0"/>
          <w:divBdr>
            <w:top w:val="none" w:sz="0" w:space="0" w:color="auto"/>
            <w:left w:val="none" w:sz="0" w:space="0" w:color="auto"/>
            <w:bottom w:val="none" w:sz="0" w:space="0" w:color="auto"/>
            <w:right w:val="none" w:sz="0" w:space="0" w:color="auto"/>
          </w:divBdr>
          <w:divsChild>
            <w:div w:id="180365331">
              <w:marLeft w:val="0"/>
              <w:marRight w:val="0"/>
              <w:marTop w:val="420"/>
              <w:marBottom w:val="0"/>
              <w:divBdr>
                <w:top w:val="none" w:sz="0" w:space="0" w:color="auto"/>
                <w:left w:val="none" w:sz="0" w:space="0" w:color="auto"/>
                <w:bottom w:val="none" w:sz="0" w:space="0" w:color="auto"/>
                <w:right w:val="none" w:sz="0" w:space="0" w:color="auto"/>
              </w:divBdr>
              <w:divsChild>
                <w:div w:id="1897859807">
                  <w:marLeft w:val="0"/>
                  <w:marRight w:val="0"/>
                  <w:marTop w:val="0"/>
                  <w:marBottom w:val="0"/>
                  <w:divBdr>
                    <w:top w:val="none" w:sz="0" w:space="0" w:color="auto"/>
                    <w:left w:val="none" w:sz="0" w:space="0" w:color="auto"/>
                    <w:bottom w:val="none" w:sz="0" w:space="0" w:color="auto"/>
                    <w:right w:val="none" w:sz="0" w:space="0" w:color="auto"/>
                  </w:divBdr>
                  <w:divsChild>
                    <w:div w:id="124202143">
                      <w:marLeft w:val="0"/>
                      <w:marRight w:val="0"/>
                      <w:marTop w:val="300"/>
                      <w:marBottom w:val="0"/>
                      <w:divBdr>
                        <w:top w:val="none" w:sz="0" w:space="0" w:color="auto"/>
                        <w:left w:val="none" w:sz="0" w:space="0" w:color="auto"/>
                        <w:bottom w:val="none" w:sz="0" w:space="0" w:color="auto"/>
                        <w:right w:val="none" w:sz="0" w:space="0" w:color="auto"/>
                      </w:divBdr>
                      <w:divsChild>
                        <w:div w:id="1303463447">
                          <w:marLeft w:val="0"/>
                          <w:marRight w:val="0"/>
                          <w:marTop w:val="0"/>
                          <w:marBottom w:val="0"/>
                          <w:divBdr>
                            <w:top w:val="none" w:sz="0" w:space="0" w:color="auto"/>
                            <w:left w:val="none" w:sz="0" w:space="0" w:color="auto"/>
                            <w:bottom w:val="none" w:sz="0" w:space="0" w:color="auto"/>
                            <w:right w:val="none" w:sz="0" w:space="0" w:color="auto"/>
                          </w:divBdr>
                          <w:divsChild>
                            <w:div w:id="14630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04904">
      <w:bodyDiv w:val="1"/>
      <w:marLeft w:val="0"/>
      <w:marRight w:val="0"/>
      <w:marTop w:val="0"/>
      <w:marBottom w:val="0"/>
      <w:divBdr>
        <w:top w:val="none" w:sz="0" w:space="0" w:color="auto"/>
        <w:left w:val="none" w:sz="0" w:space="0" w:color="auto"/>
        <w:bottom w:val="none" w:sz="0" w:space="0" w:color="auto"/>
        <w:right w:val="none" w:sz="0" w:space="0" w:color="auto"/>
      </w:divBdr>
    </w:div>
    <w:div w:id="1153717928">
      <w:bodyDiv w:val="1"/>
      <w:marLeft w:val="0"/>
      <w:marRight w:val="0"/>
      <w:marTop w:val="0"/>
      <w:marBottom w:val="0"/>
      <w:divBdr>
        <w:top w:val="none" w:sz="0" w:space="0" w:color="auto"/>
        <w:left w:val="none" w:sz="0" w:space="0" w:color="auto"/>
        <w:bottom w:val="none" w:sz="0" w:space="0" w:color="auto"/>
        <w:right w:val="none" w:sz="0" w:space="0" w:color="auto"/>
      </w:divBdr>
      <w:divsChild>
        <w:div w:id="1445463552">
          <w:marLeft w:val="0"/>
          <w:marRight w:val="0"/>
          <w:marTop w:val="0"/>
          <w:marBottom w:val="187"/>
          <w:divBdr>
            <w:top w:val="none" w:sz="0" w:space="0" w:color="auto"/>
            <w:left w:val="none" w:sz="0" w:space="0" w:color="auto"/>
            <w:bottom w:val="none" w:sz="0" w:space="0" w:color="auto"/>
            <w:right w:val="none" w:sz="0" w:space="0" w:color="auto"/>
          </w:divBdr>
          <w:divsChild>
            <w:div w:id="1159425584">
              <w:marLeft w:val="0"/>
              <w:marRight w:val="0"/>
              <w:marTop w:val="0"/>
              <w:marBottom w:val="0"/>
              <w:divBdr>
                <w:top w:val="none" w:sz="0" w:space="0" w:color="auto"/>
                <w:left w:val="none" w:sz="0" w:space="0" w:color="auto"/>
                <w:bottom w:val="none" w:sz="0" w:space="0" w:color="auto"/>
                <w:right w:val="none" w:sz="0" w:space="0" w:color="auto"/>
              </w:divBdr>
              <w:divsChild>
                <w:div w:id="74596925">
                  <w:marLeft w:val="0"/>
                  <w:marRight w:val="0"/>
                  <w:marTop w:val="0"/>
                  <w:marBottom w:val="0"/>
                  <w:divBdr>
                    <w:top w:val="none" w:sz="0" w:space="0" w:color="auto"/>
                    <w:left w:val="none" w:sz="0" w:space="0" w:color="auto"/>
                    <w:bottom w:val="none" w:sz="0" w:space="0" w:color="auto"/>
                    <w:right w:val="none" w:sz="0" w:space="0" w:color="auto"/>
                  </w:divBdr>
                  <w:divsChild>
                    <w:div w:id="2080900163">
                      <w:marLeft w:val="0"/>
                      <w:marRight w:val="0"/>
                      <w:marTop w:val="0"/>
                      <w:marBottom w:val="0"/>
                      <w:divBdr>
                        <w:top w:val="none" w:sz="0" w:space="0" w:color="auto"/>
                        <w:left w:val="none" w:sz="0" w:space="0" w:color="auto"/>
                        <w:bottom w:val="none" w:sz="0" w:space="0" w:color="auto"/>
                        <w:right w:val="none" w:sz="0" w:space="0" w:color="auto"/>
                      </w:divBdr>
                      <w:divsChild>
                        <w:div w:id="987397415">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6863">
      <w:bodyDiv w:val="1"/>
      <w:marLeft w:val="0"/>
      <w:marRight w:val="0"/>
      <w:marTop w:val="0"/>
      <w:marBottom w:val="0"/>
      <w:divBdr>
        <w:top w:val="none" w:sz="0" w:space="0" w:color="auto"/>
        <w:left w:val="none" w:sz="0" w:space="0" w:color="auto"/>
        <w:bottom w:val="none" w:sz="0" w:space="0" w:color="auto"/>
        <w:right w:val="none" w:sz="0" w:space="0" w:color="auto"/>
      </w:divBdr>
      <w:divsChild>
        <w:div w:id="1005666497">
          <w:marLeft w:val="0"/>
          <w:marRight w:val="0"/>
          <w:marTop w:val="0"/>
          <w:marBottom w:val="0"/>
          <w:divBdr>
            <w:top w:val="none" w:sz="0" w:space="0" w:color="auto"/>
            <w:left w:val="none" w:sz="0" w:space="0" w:color="auto"/>
            <w:bottom w:val="none" w:sz="0" w:space="0" w:color="auto"/>
            <w:right w:val="none" w:sz="0" w:space="0" w:color="auto"/>
          </w:divBdr>
          <w:divsChild>
            <w:div w:id="1261448794">
              <w:marLeft w:val="0"/>
              <w:marRight w:val="0"/>
              <w:marTop w:val="469"/>
              <w:marBottom w:val="0"/>
              <w:divBdr>
                <w:top w:val="none" w:sz="0" w:space="0" w:color="auto"/>
                <w:left w:val="none" w:sz="0" w:space="0" w:color="auto"/>
                <w:bottom w:val="none" w:sz="0" w:space="0" w:color="auto"/>
                <w:right w:val="none" w:sz="0" w:space="0" w:color="auto"/>
              </w:divBdr>
              <w:divsChild>
                <w:div w:id="1100642174">
                  <w:marLeft w:val="0"/>
                  <w:marRight w:val="0"/>
                  <w:marTop w:val="0"/>
                  <w:marBottom w:val="0"/>
                  <w:divBdr>
                    <w:top w:val="none" w:sz="0" w:space="0" w:color="auto"/>
                    <w:left w:val="none" w:sz="0" w:space="0" w:color="auto"/>
                    <w:bottom w:val="none" w:sz="0" w:space="0" w:color="auto"/>
                    <w:right w:val="none" w:sz="0" w:space="0" w:color="auto"/>
                  </w:divBdr>
                  <w:divsChild>
                    <w:div w:id="737365529">
                      <w:marLeft w:val="0"/>
                      <w:marRight w:val="0"/>
                      <w:marTop w:val="335"/>
                      <w:marBottom w:val="0"/>
                      <w:divBdr>
                        <w:top w:val="none" w:sz="0" w:space="0" w:color="auto"/>
                        <w:left w:val="none" w:sz="0" w:space="0" w:color="auto"/>
                        <w:bottom w:val="none" w:sz="0" w:space="0" w:color="auto"/>
                        <w:right w:val="none" w:sz="0" w:space="0" w:color="auto"/>
                      </w:divBdr>
                      <w:divsChild>
                        <w:div w:id="1831286505">
                          <w:marLeft w:val="0"/>
                          <w:marRight w:val="0"/>
                          <w:marTop w:val="0"/>
                          <w:marBottom w:val="0"/>
                          <w:divBdr>
                            <w:top w:val="none" w:sz="0" w:space="0" w:color="auto"/>
                            <w:left w:val="none" w:sz="0" w:space="0" w:color="auto"/>
                            <w:bottom w:val="none" w:sz="0" w:space="0" w:color="auto"/>
                            <w:right w:val="none" w:sz="0" w:space="0" w:color="auto"/>
                          </w:divBdr>
                          <w:divsChild>
                            <w:div w:id="335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930358">
      <w:bodyDiv w:val="1"/>
      <w:marLeft w:val="0"/>
      <w:marRight w:val="0"/>
      <w:marTop w:val="0"/>
      <w:marBottom w:val="0"/>
      <w:divBdr>
        <w:top w:val="none" w:sz="0" w:space="0" w:color="auto"/>
        <w:left w:val="none" w:sz="0" w:space="0" w:color="auto"/>
        <w:bottom w:val="none" w:sz="0" w:space="0" w:color="auto"/>
        <w:right w:val="none" w:sz="0" w:space="0" w:color="auto"/>
      </w:divBdr>
    </w:div>
    <w:div w:id="1162231963">
      <w:bodyDiv w:val="1"/>
      <w:marLeft w:val="0"/>
      <w:marRight w:val="0"/>
      <w:marTop w:val="0"/>
      <w:marBottom w:val="0"/>
      <w:divBdr>
        <w:top w:val="none" w:sz="0" w:space="0" w:color="auto"/>
        <w:left w:val="none" w:sz="0" w:space="0" w:color="auto"/>
        <w:bottom w:val="none" w:sz="0" w:space="0" w:color="auto"/>
        <w:right w:val="none" w:sz="0" w:space="0" w:color="auto"/>
      </w:divBdr>
    </w:div>
    <w:div w:id="1162282136">
      <w:bodyDiv w:val="1"/>
      <w:marLeft w:val="0"/>
      <w:marRight w:val="0"/>
      <w:marTop w:val="0"/>
      <w:marBottom w:val="0"/>
      <w:divBdr>
        <w:top w:val="none" w:sz="0" w:space="0" w:color="auto"/>
        <w:left w:val="none" w:sz="0" w:space="0" w:color="auto"/>
        <w:bottom w:val="none" w:sz="0" w:space="0" w:color="auto"/>
        <w:right w:val="none" w:sz="0" w:space="0" w:color="auto"/>
      </w:divBdr>
    </w:div>
    <w:div w:id="1166359328">
      <w:bodyDiv w:val="1"/>
      <w:marLeft w:val="0"/>
      <w:marRight w:val="0"/>
      <w:marTop w:val="0"/>
      <w:marBottom w:val="0"/>
      <w:divBdr>
        <w:top w:val="none" w:sz="0" w:space="0" w:color="auto"/>
        <w:left w:val="none" w:sz="0" w:space="0" w:color="auto"/>
        <w:bottom w:val="none" w:sz="0" w:space="0" w:color="auto"/>
        <w:right w:val="none" w:sz="0" w:space="0" w:color="auto"/>
      </w:divBdr>
      <w:divsChild>
        <w:div w:id="1873616256">
          <w:marLeft w:val="0"/>
          <w:marRight w:val="0"/>
          <w:marTop w:val="0"/>
          <w:marBottom w:val="0"/>
          <w:divBdr>
            <w:top w:val="none" w:sz="0" w:space="0" w:color="auto"/>
            <w:left w:val="none" w:sz="0" w:space="0" w:color="auto"/>
            <w:bottom w:val="none" w:sz="0" w:space="0" w:color="auto"/>
            <w:right w:val="none" w:sz="0" w:space="0" w:color="auto"/>
          </w:divBdr>
          <w:divsChild>
            <w:div w:id="341976833">
              <w:marLeft w:val="0"/>
              <w:marRight w:val="0"/>
              <w:marTop w:val="351"/>
              <w:marBottom w:val="0"/>
              <w:divBdr>
                <w:top w:val="none" w:sz="0" w:space="0" w:color="auto"/>
                <w:left w:val="none" w:sz="0" w:space="0" w:color="auto"/>
                <w:bottom w:val="none" w:sz="0" w:space="0" w:color="auto"/>
                <w:right w:val="none" w:sz="0" w:space="0" w:color="auto"/>
              </w:divBdr>
              <w:divsChild>
                <w:div w:id="1455827781">
                  <w:marLeft w:val="0"/>
                  <w:marRight w:val="0"/>
                  <w:marTop w:val="0"/>
                  <w:marBottom w:val="0"/>
                  <w:divBdr>
                    <w:top w:val="none" w:sz="0" w:space="0" w:color="auto"/>
                    <w:left w:val="none" w:sz="0" w:space="0" w:color="auto"/>
                    <w:bottom w:val="none" w:sz="0" w:space="0" w:color="auto"/>
                    <w:right w:val="none" w:sz="0" w:space="0" w:color="auto"/>
                  </w:divBdr>
                  <w:divsChild>
                    <w:div w:id="492988636">
                      <w:marLeft w:val="0"/>
                      <w:marRight w:val="0"/>
                      <w:marTop w:val="250"/>
                      <w:marBottom w:val="0"/>
                      <w:divBdr>
                        <w:top w:val="none" w:sz="0" w:space="0" w:color="auto"/>
                        <w:left w:val="none" w:sz="0" w:space="0" w:color="auto"/>
                        <w:bottom w:val="none" w:sz="0" w:space="0" w:color="auto"/>
                        <w:right w:val="none" w:sz="0" w:space="0" w:color="auto"/>
                      </w:divBdr>
                      <w:divsChild>
                        <w:div w:id="2099517489">
                          <w:marLeft w:val="0"/>
                          <w:marRight w:val="0"/>
                          <w:marTop w:val="0"/>
                          <w:marBottom w:val="0"/>
                          <w:divBdr>
                            <w:top w:val="none" w:sz="0" w:space="0" w:color="auto"/>
                            <w:left w:val="none" w:sz="0" w:space="0" w:color="auto"/>
                            <w:bottom w:val="none" w:sz="0" w:space="0" w:color="auto"/>
                            <w:right w:val="none" w:sz="0" w:space="0" w:color="auto"/>
                          </w:divBdr>
                          <w:divsChild>
                            <w:div w:id="231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9820">
      <w:bodyDiv w:val="1"/>
      <w:marLeft w:val="0"/>
      <w:marRight w:val="0"/>
      <w:marTop w:val="0"/>
      <w:marBottom w:val="0"/>
      <w:divBdr>
        <w:top w:val="none" w:sz="0" w:space="0" w:color="auto"/>
        <w:left w:val="none" w:sz="0" w:space="0" w:color="auto"/>
        <w:bottom w:val="none" w:sz="0" w:space="0" w:color="auto"/>
        <w:right w:val="none" w:sz="0" w:space="0" w:color="auto"/>
      </w:divBdr>
      <w:divsChild>
        <w:div w:id="1703626105">
          <w:marLeft w:val="0"/>
          <w:marRight w:val="0"/>
          <w:marTop w:val="0"/>
          <w:marBottom w:val="0"/>
          <w:divBdr>
            <w:top w:val="none" w:sz="0" w:space="0" w:color="auto"/>
            <w:left w:val="none" w:sz="0" w:space="0" w:color="auto"/>
            <w:bottom w:val="none" w:sz="0" w:space="0" w:color="auto"/>
            <w:right w:val="none" w:sz="0" w:space="0" w:color="auto"/>
          </w:divBdr>
          <w:divsChild>
            <w:div w:id="1857769810">
              <w:marLeft w:val="0"/>
              <w:marRight w:val="0"/>
              <w:marTop w:val="469"/>
              <w:marBottom w:val="0"/>
              <w:divBdr>
                <w:top w:val="none" w:sz="0" w:space="0" w:color="auto"/>
                <w:left w:val="none" w:sz="0" w:space="0" w:color="auto"/>
                <w:bottom w:val="none" w:sz="0" w:space="0" w:color="auto"/>
                <w:right w:val="none" w:sz="0" w:space="0" w:color="auto"/>
              </w:divBdr>
              <w:divsChild>
                <w:div w:id="689916392">
                  <w:marLeft w:val="0"/>
                  <w:marRight w:val="0"/>
                  <w:marTop w:val="0"/>
                  <w:marBottom w:val="0"/>
                  <w:divBdr>
                    <w:top w:val="none" w:sz="0" w:space="0" w:color="auto"/>
                    <w:left w:val="none" w:sz="0" w:space="0" w:color="auto"/>
                    <w:bottom w:val="none" w:sz="0" w:space="0" w:color="auto"/>
                    <w:right w:val="none" w:sz="0" w:space="0" w:color="auto"/>
                  </w:divBdr>
                  <w:divsChild>
                    <w:div w:id="1066874478">
                      <w:marLeft w:val="0"/>
                      <w:marRight w:val="0"/>
                      <w:marTop w:val="335"/>
                      <w:marBottom w:val="0"/>
                      <w:divBdr>
                        <w:top w:val="none" w:sz="0" w:space="0" w:color="auto"/>
                        <w:left w:val="none" w:sz="0" w:space="0" w:color="auto"/>
                        <w:bottom w:val="none" w:sz="0" w:space="0" w:color="auto"/>
                        <w:right w:val="none" w:sz="0" w:space="0" w:color="auto"/>
                      </w:divBdr>
                      <w:divsChild>
                        <w:div w:id="1386368704">
                          <w:marLeft w:val="0"/>
                          <w:marRight w:val="0"/>
                          <w:marTop w:val="0"/>
                          <w:marBottom w:val="0"/>
                          <w:divBdr>
                            <w:top w:val="none" w:sz="0" w:space="0" w:color="auto"/>
                            <w:left w:val="none" w:sz="0" w:space="0" w:color="auto"/>
                            <w:bottom w:val="none" w:sz="0" w:space="0" w:color="auto"/>
                            <w:right w:val="none" w:sz="0" w:space="0" w:color="auto"/>
                          </w:divBdr>
                          <w:divsChild>
                            <w:div w:id="4922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713326">
      <w:bodyDiv w:val="1"/>
      <w:marLeft w:val="0"/>
      <w:marRight w:val="0"/>
      <w:marTop w:val="0"/>
      <w:marBottom w:val="0"/>
      <w:divBdr>
        <w:top w:val="none" w:sz="0" w:space="0" w:color="auto"/>
        <w:left w:val="none" w:sz="0" w:space="0" w:color="auto"/>
        <w:bottom w:val="none" w:sz="0" w:space="0" w:color="auto"/>
        <w:right w:val="none" w:sz="0" w:space="0" w:color="auto"/>
      </w:divBdr>
    </w:div>
    <w:div w:id="1170296186">
      <w:bodyDiv w:val="1"/>
      <w:marLeft w:val="0"/>
      <w:marRight w:val="0"/>
      <w:marTop w:val="0"/>
      <w:marBottom w:val="0"/>
      <w:divBdr>
        <w:top w:val="none" w:sz="0" w:space="0" w:color="auto"/>
        <w:left w:val="none" w:sz="0" w:space="0" w:color="auto"/>
        <w:bottom w:val="none" w:sz="0" w:space="0" w:color="auto"/>
        <w:right w:val="none" w:sz="0" w:space="0" w:color="auto"/>
      </w:divBdr>
    </w:div>
    <w:div w:id="1171405418">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sChild>
        <w:div w:id="2031642019">
          <w:marLeft w:val="0"/>
          <w:marRight w:val="0"/>
          <w:marTop w:val="0"/>
          <w:marBottom w:val="0"/>
          <w:divBdr>
            <w:top w:val="none" w:sz="0" w:space="0" w:color="auto"/>
            <w:left w:val="none" w:sz="0" w:space="0" w:color="auto"/>
            <w:bottom w:val="none" w:sz="0" w:space="0" w:color="auto"/>
            <w:right w:val="none" w:sz="0" w:space="0" w:color="auto"/>
          </w:divBdr>
          <w:divsChild>
            <w:div w:id="2074041177">
              <w:marLeft w:val="0"/>
              <w:marRight w:val="0"/>
              <w:marTop w:val="0"/>
              <w:marBottom w:val="0"/>
              <w:divBdr>
                <w:top w:val="none" w:sz="0" w:space="0" w:color="auto"/>
                <w:left w:val="none" w:sz="0" w:space="0" w:color="auto"/>
                <w:bottom w:val="none" w:sz="0" w:space="0" w:color="auto"/>
                <w:right w:val="none" w:sz="0" w:space="0" w:color="auto"/>
              </w:divBdr>
              <w:divsChild>
                <w:div w:id="1692687870">
                  <w:marLeft w:val="0"/>
                  <w:marRight w:val="0"/>
                  <w:marTop w:val="0"/>
                  <w:marBottom w:val="0"/>
                  <w:divBdr>
                    <w:top w:val="none" w:sz="0" w:space="0" w:color="auto"/>
                    <w:left w:val="none" w:sz="0" w:space="0" w:color="auto"/>
                    <w:bottom w:val="none" w:sz="0" w:space="0" w:color="auto"/>
                    <w:right w:val="none" w:sz="0" w:space="0" w:color="auto"/>
                  </w:divBdr>
                  <w:divsChild>
                    <w:div w:id="10488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1264">
      <w:bodyDiv w:val="1"/>
      <w:marLeft w:val="0"/>
      <w:marRight w:val="0"/>
      <w:marTop w:val="0"/>
      <w:marBottom w:val="0"/>
      <w:divBdr>
        <w:top w:val="none" w:sz="0" w:space="0" w:color="auto"/>
        <w:left w:val="none" w:sz="0" w:space="0" w:color="auto"/>
        <w:bottom w:val="none" w:sz="0" w:space="0" w:color="auto"/>
        <w:right w:val="none" w:sz="0" w:space="0" w:color="auto"/>
      </w:divBdr>
      <w:divsChild>
        <w:div w:id="1080563522">
          <w:marLeft w:val="0"/>
          <w:marRight w:val="0"/>
          <w:marTop w:val="0"/>
          <w:marBottom w:val="0"/>
          <w:divBdr>
            <w:top w:val="none" w:sz="0" w:space="0" w:color="auto"/>
            <w:left w:val="none" w:sz="0" w:space="0" w:color="auto"/>
            <w:bottom w:val="none" w:sz="0" w:space="0" w:color="auto"/>
            <w:right w:val="none" w:sz="0" w:space="0" w:color="auto"/>
          </w:divBdr>
          <w:divsChild>
            <w:div w:id="1024936540">
              <w:marLeft w:val="0"/>
              <w:marRight w:val="0"/>
              <w:marTop w:val="0"/>
              <w:marBottom w:val="0"/>
              <w:divBdr>
                <w:top w:val="none" w:sz="0" w:space="0" w:color="auto"/>
                <w:left w:val="none" w:sz="0" w:space="0" w:color="auto"/>
                <w:bottom w:val="none" w:sz="0" w:space="0" w:color="auto"/>
                <w:right w:val="none" w:sz="0" w:space="0" w:color="auto"/>
              </w:divBdr>
              <w:divsChild>
                <w:div w:id="1578399253">
                  <w:marLeft w:val="0"/>
                  <w:marRight w:val="0"/>
                  <w:marTop w:val="0"/>
                  <w:marBottom w:val="0"/>
                  <w:divBdr>
                    <w:top w:val="none" w:sz="0" w:space="0" w:color="auto"/>
                    <w:left w:val="none" w:sz="0" w:space="0" w:color="auto"/>
                    <w:bottom w:val="none" w:sz="0" w:space="0" w:color="auto"/>
                    <w:right w:val="none" w:sz="0" w:space="0" w:color="auto"/>
                  </w:divBdr>
                  <w:divsChild>
                    <w:div w:id="103501865">
                      <w:marLeft w:val="0"/>
                      <w:marRight w:val="0"/>
                      <w:marTop w:val="0"/>
                      <w:marBottom w:val="0"/>
                      <w:divBdr>
                        <w:top w:val="none" w:sz="0" w:space="0" w:color="auto"/>
                        <w:left w:val="none" w:sz="0" w:space="0" w:color="auto"/>
                        <w:bottom w:val="none" w:sz="0" w:space="0" w:color="auto"/>
                        <w:right w:val="none" w:sz="0" w:space="0" w:color="auto"/>
                      </w:divBdr>
                      <w:divsChild>
                        <w:div w:id="1600144152">
                          <w:marLeft w:val="0"/>
                          <w:marRight w:val="0"/>
                          <w:marTop w:val="0"/>
                          <w:marBottom w:val="0"/>
                          <w:divBdr>
                            <w:top w:val="none" w:sz="0" w:space="0" w:color="auto"/>
                            <w:left w:val="none" w:sz="0" w:space="0" w:color="auto"/>
                            <w:bottom w:val="none" w:sz="0" w:space="0" w:color="auto"/>
                            <w:right w:val="none" w:sz="0" w:space="0" w:color="auto"/>
                          </w:divBdr>
                          <w:divsChild>
                            <w:div w:id="13597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03695">
      <w:bodyDiv w:val="1"/>
      <w:marLeft w:val="0"/>
      <w:marRight w:val="0"/>
      <w:marTop w:val="100"/>
      <w:marBottom w:val="100"/>
      <w:divBdr>
        <w:top w:val="none" w:sz="0" w:space="0" w:color="auto"/>
        <w:left w:val="none" w:sz="0" w:space="0" w:color="auto"/>
        <w:bottom w:val="none" w:sz="0" w:space="0" w:color="auto"/>
        <w:right w:val="none" w:sz="0" w:space="0" w:color="auto"/>
      </w:divBdr>
      <w:divsChild>
        <w:div w:id="1058895555">
          <w:marLeft w:val="0"/>
          <w:marRight w:val="0"/>
          <w:marTop w:val="0"/>
          <w:marBottom w:val="0"/>
          <w:divBdr>
            <w:top w:val="none" w:sz="0" w:space="0" w:color="auto"/>
            <w:left w:val="none" w:sz="0" w:space="0" w:color="auto"/>
            <w:bottom w:val="none" w:sz="0" w:space="0" w:color="auto"/>
            <w:right w:val="none" w:sz="0" w:space="0" w:color="auto"/>
          </w:divBdr>
          <w:divsChild>
            <w:div w:id="1924148359">
              <w:marLeft w:val="0"/>
              <w:marRight w:val="0"/>
              <w:marTop w:val="0"/>
              <w:marBottom w:val="0"/>
              <w:divBdr>
                <w:top w:val="none" w:sz="0" w:space="0" w:color="auto"/>
                <w:left w:val="none" w:sz="0" w:space="0" w:color="auto"/>
                <w:bottom w:val="none" w:sz="0" w:space="0" w:color="auto"/>
                <w:right w:val="none" w:sz="0" w:space="0" w:color="auto"/>
              </w:divBdr>
              <w:divsChild>
                <w:div w:id="361323709">
                  <w:marLeft w:val="0"/>
                  <w:marRight w:val="0"/>
                  <w:marTop w:val="0"/>
                  <w:marBottom w:val="0"/>
                  <w:divBdr>
                    <w:top w:val="none" w:sz="0" w:space="0" w:color="auto"/>
                    <w:left w:val="none" w:sz="0" w:space="0" w:color="auto"/>
                    <w:bottom w:val="none" w:sz="0" w:space="0" w:color="auto"/>
                    <w:right w:val="none" w:sz="0" w:space="0" w:color="auto"/>
                  </w:divBdr>
                  <w:divsChild>
                    <w:div w:id="1919905050">
                      <w:marLeft w:val="0"/>
                      <w:marRight w:val="0"/>
                      <w:marTop w:val="0"/>
                      <w:marBottom w:val="0"/>
                      <w:divBdr>
                        <w:top w:val="none" w:sz="0" w:space="0" w:color="auto"/>
                        <w:left w:val="none" w:sz="0" w:space="0" w:color="auto"/>
                        <w:bottom w:val="none" w:sz="0" w:space="0" w:color="auto"/>
                        <w:right w:val="none" w:sz="0" w:space="0" w:color="auto"/>
                      </w:divBdr>
                      <w:divsChild>
                        <w:div w:id="852302189">
                          <w:marLeft w:val="0"/>
                          <w:marRight w:val="0"/>
                          <w:marTop w:val="0"/>
                          <w:marBottom w:val="0"/>
                          <w:divBdr>
                            <w:top w:val="none" w:sz="0" w:space="0" w:color="auto"/>
                            <w:left w:val="none" w:sz="0" w:space="0" w:color="auto"/>
                            <w:bottom w:val="none" w:sz="0" w:space="0" w:color="auto"/>
                            <w:right w:val="none" w:sz="0" w:space="0" w:color="auto"/>
                          </w:divBdr>
                          <w:divsChild>
                            <w:div w:id="1159611381">
                              <w:marLeft w:val="0"/>
                              <w:marRight w:val="0"/>
                              <w:marTop w:val="0"/>
                              <w:marBottom w:val="0"/>
                              <w:divBdr>
                                <w:top w:val="none" w:sz="0" w:space="0" w:color="auto"/>
                                <w:left w:val="none" w:sz="0" w:space="0" w:color="auto"/>
                                <w:bottom w:val="none" w:sz="0" w:space="0" w:color="auto"/>
                                <w:right w:val="none" w:sz="0" w:space="0" w:color="auto"/>
                              </w:divBdr>
                              <w:divsChild>
                                <w:div w:id="189612502">
                                  <w:marLeft w:val="0"/>
                                  <w:marRight w:val="0"/>
                                  <w:marTop w:val="0"/>
                                  <w:marBottom w:val="0"/>
                                  <w:divBdr>
                                    <w:top w:val="none" w:sz="0" w:space="0" w:color="auto"/>
                                    <w:left w:val="none" w:sz="0" w:space="0" w:color="auto"/>
                                    <w:bottom w:val="none" w:sz="0" w:space="0" w:color="auto"/>
                                    <w:right w:val="none" w:sz="0" w:space="0" w:color="auto"/>
                                  </w:divBdr>
                                  <w:divsChild>
                                    <w:div w:id="421225609">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596058">
      <w:bodyDiv w:val="1"/>
      <w:marLeft w:val="0"/>
      <w:marRight w:val="0"/>
      <w:marTop w:val="0"/>
      <w:marBottom w:val="0"/>
      <w:divBdr>
        <w:top w:val="none" w:sz="0" w:space="0" w:color="auto"/>
        <w:left w:val="none" w:sz="0" w:space="0" w:color="auto"/>
        <w:bottom w:val="none" w:sz="0" w:space="0" w:color="auto"/>
        <w:right w:val="none" w:sz="0" w:space="0" w:color="auto"/>
      </w:divBdr>
    </w:div>
    <w:div w:id="1186090594">
      <w:bodyDiv w:val="1"/>
      <w:marLeft w:val="0"/>
      <w:marRight w:val="0"/>
      <w:marTop w:val="0"/>
      <w:marBottom w:val="0"/>
      <w:divBdr>
        <w:top w:val="none" w:sz="0" w:space="0" w:color="auto"/>
        <w:left w:val="none" w:sz="0" w:space="0" w:color="auto"/>
        <w:bottom w:val="none" w:sz="0" w:space="0" w:color="auto"/>
        <w:right w:val="none" w:sz="0" w:space="0" w:color="auto"/>
      </w:divBdr>
    </w:div>
    <w:div w:id="1187061931">
      <w:bodyDiv w:val="1"/>
      <w:marLeft w:val="0"/>
      <w:marRight w:val="0"/>
      <w:marTop w:val="0"/>
      <w:marBottom w:val="0"/>
      <w:divBdr>
        <w:top w:val="none" w:sz="0" w:space="0" w:color="auto"/>
        <w:left w:val="none" w:sz="0" w:space="0" w:color="auto"/>
        <w:bottom w:val="none" w:sz="0" w:space="0" w:color="auto"/>
        <w:right w:val="none" w:sz="0" w:space="0" w:color="auto"/>
      </w:divBdr>
    </w:div>
    <w:div w:id="1188636012">
      <w:bodyDiv w:val="1"/>
      <w:marLeft w:val="0"/>
      <w:marRight w:val="0"/>
      <w:marTop w:val="0"/>
      <w:marBottom w:val="0"/>
      <w:divBdr>
        <w:top w:val="none" w:sz="0" w:space="0" w:color="auto"/>
        <w:left w:val="none" w:sz="0" w:space="0" w:color="auto"/>
        <w:bottom w:val="none" w:sz="0" w:space="0" w:color="auto"/>
        <w:right w:val="none" w:sz="0" w:space="0" w:color="auto"/>
      </w:divBdr>
    </w:div>
    <w:div w:id="1188831464">
      <w:bodyDiv w:val="1"/>
      <w:marLeft w:val="0"/>
      <w:marRight w:val="0"/>
      <w:marTop w:val="0"/>
      <w:marBottom w:val="0"/>
      <w:divBdr>
        <w:top w:val="none" w:sz="0" w:space="0" w:color="auto"/>
        <w:left w:val="none" w:sz="0" w:space="0" w:color="auto"/>
        <w:bottom w:val="none" w:sz="0" w:space="0" w:color="auto"/>
        <w:right w:val="none" w:sz="0" w:space="0" w:color="auto"/>
      </w:divBdr>
      <w:divsChild>
        <w:div w:id="666249351">
          <w:marLeft w:val="0"/>
          <w:marRight w:val="0"/>
          <w:marTop w:val="0"/>
          <w:marBottom w:val="0"/>
          <w:divBdr>
            <w:top w:val="none" w:sz="0" w:space="0" w:color="auto"/>
            <w:left w:val="none" w:sz="0" w:space="0" w:color="auto"/>
            <w:bottom w:val="none" w:sz="0" w:space="0" w:color="auto"/>
            <w:right w:val="none" w:sz="0" w:space="0" w:color="auto"/>
          </w:divBdr>
          <w:divsChild>
            <w:div w:id="54132934">
              <w:marLeft w:val="0"/>
              <w:marRight w:val="0"/>
              <w:marTop w:val="469"/>
              <w:marBottom w:val="0"/>
              <w:divBdr>
                <w:top w:val="none" w:sz="0" w:space="0" w:color="auto"/>
                <w:left w:val="none" w:sz="0" w:space="0" w:color="auto"/>
                <w:bottom w:val="none" w:sz="0" w:space="0" w:color="auto"/>
                <w:right w:val="none" w:sz="0" w:space="0" w:color="auto"/>
              </w:divBdr>
              <w:divsChild>
                <w:div w:id="1223829136">
                  <w:marLeft w:val="0"/>
                  <w:marRight w:val="0"/>
                  <w:marTop w:val="0"/>
                  <w:marBottom w:val="0"/>
                  <w:divBdr>
                    <w:top w:val="none" w:sz="0" w:space="0" w:color="auto"/>
                    <w:left w:val="none" w:sz="0" w:space="0" w:color="auto"/>
                    <w:bottom w:val="none" w:sz="0" w:space="0" w:color="auto"/>
                    <w:right w:val="none" w:sz="0" w:space="0" w:color="auto"/>
                  </w:divBdr>
                  <w:divsChild>
                    <w:div w:id="281889592">
                      <w:marLeft w:val="0"/>
                      <w:marRight w:val="0"/>
                      <w:marTop w:val="335"/>
                      <w:marBottom w:val="0"/>
                      <w:divBdr>
                        <w:top w:val="none" w:sz="0" w:space="0" w:color="auto"/>
                        <w:left w:val="none" w:sz="0" w:space="0" w:color="auto"/>
                        <w:bottom w:val="none" w:sz="0" w:space="0" w:color="auto"/>
                        <w:right w:val="none" w:sz="0" w:space="0" w:color="auto"/>
                      </w:divBdr>
                      <w:divsChild>
                        <w:div w:id="1549298916">
                          <w:marLeft w:val="0"/>
                          <w:marRight w:val="0"/>
                          <w:marTop w:val="0"/>
                          <w:marBottom w:val="0"/>
                          <w:divBdr>
                            <w:top w:val="none" w:sz="0" w:space="0" w:color="auto"/>
                            <w:left w:val="none" w:sz="0" w:space="0" w:color="auto"/>
                            <w:bottom w:val="none" w:sz="0" w:space="0" w:color="auto"/>
                            <w:right w:val="none" w:sz="0" w:space="0" w:color="auto"/>
                          </w:divBdr>
                          <w:divsChild>
                            <w:div w:id="16977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91745">
      <w:bodyDiv w:val="1"/>
      <w:marLeft w:val="0"/>
      <w:marRight w:val="0"/>
      <w:marTop w:val="0"/>
      <w:marBottom w:val="0"/>
      <w:divBdr>
        <w:top w:val="none" w:sz="0" w:space="0" w:color="auto"/>
        <w:left w:val="none" w:sz="0" w:space="0" w:color="auto"/>
        <w:bottom w:val="none" w:sz="0" w:space="0" w:color="auto"/>
        <w:right w:val="none" w:sz="0" w:space="0" w:color="auto"/>
      </w:divBdr>
    </w:div>
    <w:div w:id="1192955203">
      <w:bodyDiv w:val="1"/>
      <w:marLeft w:val="0"/>
      <w:marRight w:val="0"/>
      <w:marTop w:val="0"/>
      <w:marBottom w:val="0"/>
      <w:divBdr>
        <w:top w:val="none" w:sz="0" w:space="0" w:color="auto"/>
        <w:left w:val="none" w:sz="0" w:space="0" w:color="auto"/>
        <w:bottom w:val="none" w:sz="0" w:space="0" w:color="auto"/>
        <w:right w:val="none" w:sz="0" w:space="0" w:color="auto"/>
      </w:divBdr>
    </w:div>
    <w:div w:id="1195343656">
      <w:bodyDiv w:val="1"/>
      <w:marLeft w:val="0"/>
      <w:marRight w:val="0"/>
      <w:marTop w:val="0"/>
      <w:marBottom w:val="0"/>
      <w:divBdr>
        <w:top w:val="none" w:sz="0" w:space="0" w:color="auto"/>
        <w:left w:val="none" w:sz="0" w:space="0" w:color="auto"/>
        <w:bottom w:val="none" w:sz="0" w:space="0" w:color="auto"/>
        <w:right w:val="none" w:sz="0" w:space="0" w:color="auto"/>
      </w:divBdr>
      <w:divsChild>
        <w:div w:id="268977132">
          <w:marLeft w:val="0"/>
          <w:marRight w:val="0"/>
          <w:marTop w:val="0"/>
          <w:marBottom w:val="0"/>
          <w:divBdr>
            <w:top w:val="none" w:sz="0" w:space="0" w:color="auto"/>
            <w:left w:val="none" w:sz="0" w:space="0" w:color="auto"/>
            <w:bottom w:val="none" w:sz="0" w:space="0" w:color="auto"/>
            <w:right w:val="none" w:sz="0" w:space="0" w:color="auto"/>
          </w:divBdr>
          <w:divsChild>
            <w:div w:id="802384003">
              <w:marLeft w:val="0"/>
              <w:marRight w:val="0"/>
              <w:marTop w:val="167"/>
              <w:marBottom w:val="0"/>
              <w:divBdr>
                <w:top w:val="none" w:sz="0" w:space="0" w:color="auto"/>
                <w:left w:val="none" w:sz="0" w:space="0" w:color="auto"/>
                <w:bottom w:val="none" w:sz="0" w:space="0" w:color="auto"/>
                <w:right w:val="none" w:sz="0" w:space="0" w:color="auto"/>
              </w:divBdr>
              <w:divsChild>
                <w:div w:id="561791539">
                  <w:marLeft w:val="0"/>
                  <w:marRight w:val="0"/>
                  <w:marTop w:val="0"/>
                  <w:marBottom w:val="0"/>
                  <w:divBdr>
                    <w:top w:val="none" w:sz="0" w:space="0" w:color="auto"/>
                    <w:left w:val="none" w:sz="0" w:space="0" w:color="auto"/>
                    <w:bottom w:val="none" w:sz="0" w:space="0" w:color="auto"/>
                    <w:right w:val="none" w:sz="0" w:space="0" w:color="auto"/>
                  </w:divBdr>
                  <w:divsChild>
                    <w:div w:id="572352447">
                      <w:marLeft w:val="0"/>
                      <w:marRight w:val="0"/>
                      <w:marTop w:val="0"/>
                      <w:marBottom w:val="0"/>
                      <w:divBdr>
                        <w:top w:val="none" w:sz="0" w:space="0" w:color="auto"/>
                        <w:left w:val="none" w:sz="0" w:space="0" w:color="auto"/>
                        <w:bottom w:val="none" w:sz="0" w:space="0" w:color="auto"/>
                        <w:right w:val="none" w:sz="0" w:space="0" w:color="auto"/>
                      </w:divBdr>
                      <w:divsChild>
                        <w:div w:id="1034306148">
                          <w:marLeft w:val="0"/>
                          <w:marRight w:val="0"/>
                          <w:marTop w:val="167"/>
                          <w:marBottom w:val="0"/>
                          <w:divBdr>
                            <w:top w:val="none" w:sz="0" w:space="0" w:color="auto"/>
                            <w:left w:val="none" w:sz="0" w:space="0" w:color="auto"/>
                            <w:bottom w:val="none" w:sz="0" w:space="0" w:color="auto"/>
                            <w:right w:val="none" w:sz="0" w:space="0" w:color="auto"/>
                          </w:divBdr>
                          <w:divsChild>
                            <w:div w:id="16618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800903">
      <w:bodyDiv w:val="1"/>
      <w:marLeft w:val="0"/>
      <w:marRight w:val="0"/>
      <w:marTop w:val="0"/>
      <w:marBottom w:val="0"/>
      <w:divBdr>
        <w:top w:val="none" w:sz="0" w:space="0" w:color="auto"/>
        <w:left w:val="none" w:sz="0" w:space="0" w:color="auto"/>
        <w:bottom w:val="none" w:sz="0" w:space="0" w:color="auto"/>
        <w:right w:val="none" w:sz="0" w:space="0" w:color="auto"/>
      </w:divBdr>
      <w:divsChild>
        <w:div w:id="1417095873">
          <w:marLeft w:val="0"/>
          <w:marRight w:val="0"/>
          <w:marTop w:val="0"/>
          <w:marBottom w:val="0"/>
          <w:divBdr>
            <w:top w:val="none" w:sz="0" w:space="0" w:color="auto"/>
            <w:left w:val="none" w:sz="0" w:space="0" w:color="auto"/>
            <w:bottom w:val="none" w:sz="0" w:space="0" w:color="auto"/>
            <w:right w:val="none" w:sz="0" w:space="0" w:color="auto"/>
          </w:divBdr>
          <w:divsChild>
            <w:div w:id="64108406">
              <w:marLeft w:val="0"/>
              <w:marRight w:val="0"/>
              <w:marTop w:val="524"/>
              <w:marBottom w:val="0"/>
              <w:divBdr>
                <w:top w:val="none" w:sz="0" w:space="0" w:color="auto"/>
                <w:left w:val="none" w:sz="0" w:space="0" w:color="auto"/>
                <w:bottom w:val="none" w:sz="0" w:space="0" w:color="auto"/>
                <w:right w:val="none" w:sz="0" w:space="0" w:color="auto"/>
              </w:divBdr>
              <w:divsChild>
                <w:div w:id="823931370">
                  <w:marLeft w:val="0"/>
                  <w:marRight w:val="0"/>
                  <w:marTop w:val="0"/>
                  <w:marBottom w:val="0"/>
                  <w:divBdr>
                    <w:top w:val="none" w:sz="0" w:space="0" w:color="auto"/>
                    <w:left w:val="none" w:sz="0" w:space="0" w:color="auto"/>
                    <w:bottom w:val="none" w:sz="0" w:space="0" w:color="auto"/>
                    <w:right w:val="none" w:sz="0" w:space="0" w:color="auto"/>
                  </w:divBdr>
                  <w:divsChild>
                    <w:div w:id="2000108746">
                      <w:marLeft w:val="0"/>
                      <w:marRight w:val="0"/>
                      <w:marTop w:val="374"/>
                      <w:marBottom w:val="0"/>
                      <w:divBdr>
                        <w:top w:val="none" w:sz="0" w:space="0" w:color="auto"/>
                        <w:left w:val="none" w:sz="0" w:space="0" w:color="auto"/>
                        <w:bottom w:val="none" w:sz="0" w:space="0" w:color="auto"/>
                        <w:right w:val="none" w:sz="0" w:space="0" w:color="auto"/>
                      </w:divBdr>
                      <w:divsChild>
                        <w:div w:id="990135274">
                          <w:marLeft w:val="0"/>
                          <w:marRight w:val="0"/>
                          <w:marTop w:val="0"/>
                          <w:marBottom w:val="0"/>
                          <w:divBdr>
                            <w:top w:val="none" w:sz="0" w:space="0" w:color="auto"/>
                            <w:left w:val="none" w:sz="0" w:space="0" w:color="auto"/>
                            <w:bottom w:val="none" w:sz="0" w:space="0" w:color="auto"/>
                            <w:right w:val="none" w:sz="0" w:space="0" w:color="auto"/>
                          </w:divBdr>
                          <w:divsChild>
                            <w:div w:id="3164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11968">
      <w:bodyDiv w:val="1"/>
      <w:marLeft w:val="0"/>
      <w:marRight w:val="0"/>
      <w:marTop w:val="100"/>
      <w:marBottom w:val="100"/>
      <w:divBdr>
        <w:top w:val="none" w:sz="0" w:space="0" w:color="auto"/>
        <w:left w:val="none" w:sz="0" w:space="0" w:color="auto"/>
        <w:bottom w:val="none" w:sz="0" w:space="0" w:color="auto"/>
        <w:right w:val="none" w:sz="0" w:space="0" w:color="auto"/>
      </w:divBdr>
      <w:divsChild>
        <w:div w:id="510605067">
          <w:marLeft w:val="0"/>
          <w:marRight w:val="0"/>
          <w:marTop w:val="0"/>
          <w:marBottom w:val="0"/>
          <w:divBdr>
            <w:top w:val="none" w:sz="0" w:space="0" w:color="auto"/>
            <w:left w:val="none" w:sz="0" w:space="0" w:color="auto"/>
            <w:bottom w:val="none" w:sz="0" w:space="0" w:color="auto"/>
            <w:right w:val="none" w:sz="0" w:space="0" w:color="auto"/>
          </w:divBdr>
          <w:divsChild>
            <w:div w:id="495803329">
              <w:marLeft w:val="0"/>
              <w:marRight w:val="0"/>
              <w:marTop w:val="0"/>
              <w:marBottom w:val="0"/>
              <w:divBdr>
                <w:top w:val="none" w:sz="0" w:space="0" w:color="auto"/>
                <w:left w:val="none" w:sz="0" w:space="0" w:color="auto"/>
                <w:bottom w:val="none" w:sz="0" w:space="0" w:color="auto"/>
                <w:right w:val="none" w:sz="0" w:space="0" w:color="auto"/>
              </w:divBdr>
              <w:divsChild>
                <w:div w:id="195240683">
                  <w:marLeft w:val="0"/>
                  <w:marRight w:val="0"/>
                  <w:marTop w:val="0"/>
                  <w:marBottom w:val="0"/>
                  <w:divBdr>
                    <w:top w:val="none" w:sz="0" w:space="0" w:color="auto"/>
                    <w:left w:val="none" w:sz="0" w:space="0" w:color="auto"/>
                    <w:bottom w:val="none" w:sz="0" w:space="0" w:color="auto"/>
                    <w:right w:val="none" w:sz="0" w:space="0" w:color="auto"/>
                  </w:divBdr>
                  <w:divsChild>
                    <w:div w:id="397437449">
                      <w:marLeft w:val="0"/>
                      <w:marRight w:val="0"/>
                      <w:marTop w:val="0"/>
                      <w:marBottom w:val="0"/>
                      <w:divBdr>
                        <w:top w:val="none" w:sz="0" w:space="0" w:color="auto"/>
                        <w:left w:val="none" w:sz="0" w:space="0" w:color="auto"/>
                        <w:bottom w:val="none" w:sz="0" w:space="0" w:color="auto"/>
                        <w:right w:val="none" w:sz="0" w:space="0" w:color="auto"/>
                      </w:divBdr>
                      <w:divsChild>
                        <w:div w:id="275450678">
                          <w:marLeft w:val="0"/>
                          <w:marRight w:val="0"/>
                          <w:marTop w:val="0"/>
                          <w:marBottom w:val="0"/>
                          <w:divBdr>
                            <w:top w:val="none" w:sz="0" w:space="0" w:color="auto"/>
                            <w:left w:val="none" w:sz="0" w:space="0" w:color="auto"/>
                            <w:bottom w:val="none" w:sz="0" w:space="0" w:color="auto"/>
                            <w:right w:val="none" w:sz="0" w:space="0" w:color="auto"/>
                          </w:divBdr>
                          <w:divsChild>
                            <w:div w:id="2102873601">
                              <w:marLeft w:val="0"/>
                              <w:marRight w:val="0"/>
                              <w:marTop w:val="0"/>
                              <w:marBottom w:val="0"/>
                              <w:divBdr>
                                <w:top w:val="none" w:sz="0" w:space="0" w:color="auto"/>
                                <w:left w:val="none" w:sz="0" w:space="0" w:color="auto"/>
                                <w:bottom w:val="none" w:sz="0" w:space="0" w:color="auto"/>
                                <w:right w:val="none" w:sz="0" w:space="0" w:color="auto"/>
                              </w:divBdr>
                              <w:divsChild>
                                <w:div w:id="443500976">
                                  <w:marLeft w:val="0"/>
                                  <w:marRight w:val="0"/>
                                  <w:marTop w:val="0"/>
                                  <w:marBottom w:val="0"/>
                                  <w:divBdr>
                                    <w:top w:val="none" w:sz="0" w:space="0" w:color="auto"/>
                                    <w:left w:val="none" w:sz="0" w:space="0" w:color="auto"/>
                                    <w:bottom w:val="none" w:sz="0" w:space="0" w:color="auto"/>
                                    <w:right w:val="none" w:sz="0" w:space="0" w:color="auto"/>
                                  </w:divBdr>
                                  <w:divsChild>
                                    <w:div w:id="7153521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2350">
      <w:bodyDiv w:val="1"/>
      <w:marLeft w:val="0"/>
      <w:marRight w:val="0"/>
      <w:marTop w:val="0"/>
      <w:marBottom w:val="0"/>
      <w:divBdr>
        <w:top w:val="none" w:sz="0" w:space="0" w:color="auto"/>
        <w:left w:val="none" w:sz="0" w:space="0" w:color="auto"/>
        <w:bottom w:val="none" w:sz="0" w:space="0" w:color="auto"/>
        <w:right w:val="none" w:sz="0" w:space="0" w:color="auto"/>
      </w:divBdr>
    </w:div>
    <w:div w:id="1207763588">
      <w:bodyDiv w:val="1"/>
      <w:marLeft w:val="0"/>
      <w:marRight w:val="0"/>
      <w:marTop w:val="0"/>
      <w:marBottom w:val="0"/>
      <w:divBdr>
        <w:top w:val="none" w:sz="0" w:space="0" w:color="auto"/>
        <w:left w:val="none" w:sz="0" w:space="0" w:color="auto"/>
        <w:bottom w:val="none" w:sz="0" w:space="0" w:color="auto"/>
        <w:right w:val="none" w:sz="0" w:space="0" w:color="auto"/>
      </w:divBdr>
    </w:div>
    <w:div w:id="1208298668">
      <w:bodyDiv w:val="1"/>
      <w:marLeft w:val="0"/>
      <w:marRight w:val="0"/>
      <w:marTop w:val="0"/>
      <w:marBottom w:val="0"/>
      <w:divBdr>
        <w:top w:val="none" w:sz="0" w:space="0" w:color="auto"/>
        <w:left w:val="none" w:sz="0" w:space="0" w:color="auto"/>
        <w:bottom w:val="none" w:sz="0" w:space="0" w:color="auto"/>
        <w:right w:val="none" w:sz="0" w:space="0" w:color="auto"/>
      </w:divBdr>
    </w:div>
    <w:div w:id="1208642573">
      <w:bodyDiv w:val="1"/>
      <w:marLeft w:val="0"/>
      <w:marRight w:val="0"/>
      <w:marTop w:val="0"/>
      <w:marBottom w:val="0"/>
      <w:divBdr>
        <w:top w:val="none" w:sz="0" w:space="0" w:color="auto"/>
        <w:left w:val="none" w:sz="0" w:space="0" w:color="auto"/>
        <w:bottom w:val="none" w:sz="0" w:space="0" w:color="auto"/>
        <w:right w:val="none" w:sz="0" w:space="0" w:color="auto"/>
      </w:divBdr>
    </w:div>
    <w:div w:id="1209032107">
      <w:bodyDiv w:val="1"/>
      <w:marLeft w:val="0"/>
      <w:marRight w:val="0"/>
      <w:marTop w:val="0"/>
      <w:marBottom w:val="0"/>
      <w:divBdr>
        <w:top w:val="none" w:sz="0" w:space="0" w:color="auto"/>
        <w:left w:val="none" w:sz="0" w:space="0" w:color="auto"/>
        <w:bottom w:val="none" w:sz="0" w:space="0" w:color="auto"/>
        <w:right w:val="none" w:sz="0" w:space="0" w:color="auto"/>
      </w:divBdr>
      <w:divsChild>
        <w:div w:id="1734156055">
          <w:marLeft w:val="0"/>
          <w:marRight w:val="0"/>
          <w:marTop w:val="0"/>
          <w:marBottom w:val="0"/>
          <w:divBdr>
            <w:top w:val="none" w:sz="0" w:space="0" w:color="auto"/>
            <w:left w:val="none" w:sz="0" w:space="0" w:color="auto"/>
            <w:bottom w:val="none" w:sz="0" w:space="0" w:color="auto"/>
            <w:right w:val="none" w:sz="0" w:space="0" w:color="auto"/>
          </w:divBdr>
          <w:divsChild>
            <w:div w:id="1530609581">
              <w:marLeft w:val="0"/>
              <w:marRight w:val="0"/>
              <w:marTop w:val="469"/>
              <w:marBottom w:val="0"/>
              <w:divBdr>
                <w:top w:val="none" w:sz="0" w:space="0" w:color="auto"/>
                <w:left w:val="none" w:sz="0" w:space="0" w:color="auto"/>
                <w:bottom w:val="none" w:sz="0" w:space="0" w:color="auto"/>
                <w:right w:val="none" w:sz="0" w:space="0" w:color="auto"/>
              </w:divBdr>
              <w:divsChild>
                <w:div w:id="449663007">
                  <w:marLeft w:val="0"/>
                  <w:marRight w:val="0"/>
                  <w:marTop w:val="0"/>
                  <w:marBottom w:val="0"/>
                  <w:divBdr>
                    <w:top w:val="none" w:sz="0" w:space="0" w:color="auto"/>
                    <w:left w:val="none" w:sz="0" w:space="0" w:color="auto"/>
                    <w:bottom w:val="none" w:sz="0" w:space="0" w:color="auto"/>
                    <w:right w:val="none" w:sz="0" w:space="0" w:color="auto"/>
                  </w:divBdr>
                  <w:divsChild>
                    <w:div w:id="354618563">
                      <w:marLeft w:val="0"/>
                      <w:marRight w:val="0"/>
                      <w:marTop w:val="335"/>
                      <w:marBottom w:val="0"/>
                      <w:divBdr>
                        <w:top w:val="none" w:sz="0" w:space="0" w:color="auto"/>
                        <w:left w:val="none" w:sz="0" w:space="0" w:color="auto"/>
                        <w:bottom w:val="none" w:sz="0" w:space="0" w:color="auto"/>
                        <w:right w:val="none" w:sz="0" w:space="0" w:color="auto"/>
                      </w:divBdr>
                      <w:divsChild>
                        <w:div w:id="66465145">
                          <w:marLeft w:val="0"/>
                          <w:marRight w:val="0"/>
                          <w:marTop w:val="0"/>
                          <w:marBottom w:val="0"/>
                          <w:divBdr>
                            <w:top w:val="none" w:sz="0" w:space="0" w:color="auto"/>
                            <w:left w:val="none" w:sz="0" w:space="0" w:color="auto"/>
                            <w:bottom w:val="none" w:sz="0" w:space="0" w:color="auto"/>
                            <w:right w:val="none" w:sz="0" w:space="0" w:color="auto"/>
                          </w:divBdr>
                          <w:divsChild>
                            <w:div w:id="20183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20969">
      <w:bodyDiv w:val="1"/>
      <w:marLeft w:val="0"/>
      <w:marRight w:val="0"/>
      <w:marTop w:val="0"/>
      <w:marBottom w:val="0"/>
      <w:divBdr>
        <w:top w:val="none" w:sz="0" w:space="0" w:color="auto"/>
        <w:left w:val="none" w:sz="0" w:space="0" w:color="auto"/>
        <w:bottom w:val="none" w:sz="0" w:space="0" w:color="auto"/>
        <w:right w:val="none" w:sz="0" w:space="0" w:color="auto"/>
      </w:divBdr>
      <w:divsChild>
        <w:div w:id="840127149">
          <w:marLeft w:val="0"/>
          <w:marRight w:val="0"/>
          <w:marTop w:val="0"/>
          <w:marBottom w:val="0"/>
          <w:divBdr>
            <w:top w:val="none" w:sz="0" w:space="0" w:color="auto"/>
            <w:left w:val="none" w:sz="0" w:space="0" w:color="auto"/>
            <w:bottom w:val="none" w:sz="0" w:space="0" w:color="auto"/>
            <w:right w:val="none" w:sz="0" w:space="0" w:color="auto"/>
          </w:divBdr>
        </w:div>
        <w:div w:id="924414458">
          <w:marLeft w:val="0"/>
          <w:marRight w:val="0"/>
          <w:marTop w:val="0"/>
          <w:marBottom w:val="0"/>
          <w:divBdr>
            <w:top w:val="none" w:sz="0" w:space="0" w:color="auto"/>
            <w:left w:val="none" w:sz="0" w:space="0" w:color="auto"/>
            <w:bottom w:val="none" w:sz="0" w:space="0" w:color="auto"/>
            <w:right w:val="none" w:sz="0" w:space="0" w:color="auto"/>
          </w:divBdr>
        </w:div>
        <w:div w:id="1767191320">
          <w:marLeft w:val="0"/>
          <w:marRight w:val="0"/>
          <w:marTop w:val="0"/>
          <w:marBottom w:val="0"/>
          <w:divBdr>
            <w:top w:val="none" w:sz="0" w:space="0" w:color="auto"/>
            <w:left w:val="none" w:sz="0" w:space="0" w:color="auto"/>
            <w:bottom w:val="none" w:sz="0" w:space="0" w:color="auto"/>
            <w:right w:val="none" w:sz="0" w:space="0" w:color="auto"/>
          </w:divBdr>
        </w:div>
      </w:divsChild>
    </w:div>
    <w:div w:id="1212957445">
      <w:bodyDiv w:val="1"/>
      <w:marLeft w:val="0"/>
      <w:marRight w:val="0"/>
      <w:marTop w:val="0"/>
      <w:marBottom w:val="0"/>
      <w:divBdr>
        <w:top w:val="none" w:sz="0" w:space="0" w:color="auto"/>
        <w:left w:val="none" w:sz="0" w:space="0" w:color="auto"/>
        <w:bottom w:val="none" w:sz="0" w:space="0" w:color="auto"/>
        <w:right w:val="none" w:sz="0" w:space="0" w:color="auto"/>
      </w:divBdr>
      <w:divsChild>
        <w:div w:id="768238020">
          <w:marLeft w:val="0"/>
          <w:marRight w:val="0"/>
          <w:marTop w:val="0"/>
          <w:marBottom w:val="0"/>
          <w:divBdr>
            <w:top w:val="none" w:sz="0" w:space="0" w:color="auto"/>
            <w:left w:val="none" w:sz="0" w:space="0" w:color="auto"/>
            <w:bottom w:val="none" w:sz="0" w:space="0" w:color="auto"/>
            <w:right w:val="none" w:sz="0" w:space="0" w:color="auto"/>
          </w:divBdr>
          <w:divsChild>
            <w:div w:id="1631519038">
              <w:marLeft w:val="0"/>
              <w:marRight w:val="0"/>
              <w:marTop w:val="469"/>
              <w:marBottom w:val="0"/>
              <w:divBdr>
                <w:top w:val="none" w:sz="0" w:space="0" w:color="auto"/>
                <w:left w:val="none" w:sz="0" w:space="0" w:color="auto"/>
                <w:bottom w:val="none" w:sz="0" w:space="0" w:color="auto"/>
                <w:right w:val="none" w:sz="0" w:space="0" w:color="auto"/>
              </w:divBdr>
              <w:divsChild>
                <w:div w:id="1667440438">
                  <w:marLeft w:val="0"/>
                  <w:marRight w:val="0"/>
                  <w:marTop w:val="0"/>
                  <w:marBottom w:val="0"/>
                  <w:divBdr>
                    <w:top w:val="none" w:sz="0" w:space="0" w:color="auto"/>
                    <w:left w:val="none" w:sz="0" w:space="0" w:color="auto"/>
                    <w:bottom w:val="none" w:sz="0" w:space="0" w:color="auto"/>
                    <w:right w:val="none" w:sz="0" w:space="0" w:color="auto"/>
                  </w:divBdr>
                  <w:divsChild>
                    <w:div w:id="1036389846">
                      <w:marLeft w:val="0"/>
                      <w:marRight w:val="0"/>
                      <w:marTop w:val="335"/>
                      <w:marBottom w:val="0"/>
                      <w:divBdr>
                        <w:top w:val="none" w:sz="0" w:space="0" w:color="auto"/>
                        <w:left w:val="none" w:sz="0" w:space="0" w:color="auto"/>
                        <w:bottom w:val="none" w:sz="0" w:space="0" w:color="auto"/>
                        <w:right w:val="none" w:sz="0" w:space="0" w:color="auto"/>
                      </w:divBdr>
                      <w:divsChild>
                        <w:div w:id="1040662721">
                          <w:marLeft w:val="0"/>
                          <w:marRight w:val="0"/>
                          <w:marTop w:val="0"/>
                          <w:marBottom w:val="0"/>
                          <w:divBdr>
                            <w:top w:val="none" w:sz="0" w:space="0" w:color="auto"/>
                            <w:left w:val="none" w:sz="0" w:space="0" w:color="auto"/>
                            <w:bottom w:val="none" w:sz="0" w:space="0" w:color="auto"/>
                            <w:right w:val="none" w:sz="0" w:space="0" w:color="auto"/>
                          </w:divBdr>
                          <w:divsChild>
                            <w:div w:id="20070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365090">
      <w:bodyDiv w:val="1"/>
      <w:marLeft w:val="0"/>
      <w:marRight w:val="0"/>
      <w:marTop w:val="0"/>
      <w:marBottom w:val="0"/>
      <w:divBdr>
        <w:top w:val="none" w:sz="0" w:space="0" w:color="auto"/>
        <w:left w:val="none" w:sz="0" w:space="0" w:color="auto"/>
        <w:bottom w:val="none" w:sz="0" w:space="0" w:color="auto"/>
        <w:right w:val="none" w:sz="0" w:space="0" w:color="auto"/>
      </w:divBdr>
      <w:divsChild>
        <w:div w:id="1835955450">
          <w:marLeft w:val="0"/>
          <w:marRight w:val="0"/>
          <w:marTop w:val="0"/>
          <w:marBottom w:val="0"/>
          <w:divBdr>
            <w:top w:val="none" w:sz="0" w:space="0" w:color="auto"/>
            <w:left w:val="none" w:sz="0" w:space="0" w:color="auto"/>
            <w:bottom w:val="none" w:sz="0" w:space="0" w:color="auto"/>
            <w:right w:val="none" w:sz="0" w:space="0" w:color="auto"/>
          </w:divBdr>
          <w:divsChild>
            <w:div w:id="1502088289">
              <w:marLeft w:val="0"/>
              <w:marRight w:val="0"/>
              <w:marTop w:val="420"/>
              <w:marBottom w:val="0"/>
              <w:divBdr>
                <w:top w:val="none" w:sz="0" w:space="0" w:color="auto"/>
                <w:left w:val="none" w:sz="0" w:space="0" w:color="auto"/>
                <w:bottom w:val="none" w:sz="0" w:space="0" w:color="auto"/>
                <w:right w:val="none" w:sz="0" w:space="0" w:color="auto"/>
              </w:divBdr>
              <w:divsChild>
                <w:div w:id="1750417682">
                  <w:marLeft w:val="0"/>
                  <w:marRight w:val="0"/>
                  <w:marTop w:val="0"/>
                  <w:marBottom w:val="0"/>
                  <w:divBdr>
                    <w:top w:val="none" w:sz="0" w:space="0" w:color="auto"/>
                    <w:left w:val="none" w:sz="0" w:space="0" w:color="auto"/>
                    <w:bottom w:val="none" w:sz="0" w:space="0" w:color="auto"/>
                    <w:right w:val="none" w:sz="0" w:space="0" w:color="auto"/>
                  </w:divBdr>
                  <w:divsChild>
                    <w:div w:id="1022779141">
                      <w:marLeft w:val="0"/>
                      <w:marRight w:val="0"/>
                      <w:marTop w:val="300"/>
                      <w:marBottom w:val="0"/>
                      <w:divBdr>
                        <w:top w:val="none" w:sz="0" w:space="0" w:color="auto"/>
                        <w:left w:val="none" w:sz="0" w:space="0" w:color="auto"/>
                        <w:bottom w:val="none" w:sz="0" w:space="0" w:color="auto"/>
                        <w:right w:val="none" w:sz="0" w:space="0" w:color="auto"/>
                      </w:divBdr>
                      <w:divsChild>
                        <w:div w:id="1297443866">
                          <w:marLeft w:val="0"/>
                          <w:marRight w:val="0"/>
                          <w:marTop w:val="0"/>
                          <w:marBottom w:val="0"/>
                          <w:divBdr>
                            <w:top w:val="none" w:sz="0" w:space="0" w:color="auto"/>
                            <w:left w:val="none" w:sz="0" w:space="0" w:color="auto"/>
                            <w:bottom w:val="none" w:sz="0" w:space="0" w:color="auto"/>
                            <w:right w:val="none" w:sz="0" w:space="0" w:color="auto"/>
                          </w:divBdr>
                          <w:divsChild>
                            <w:div w:id="1366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09102">
      <w:bodyDiv w:val="1"/>
      <w:marLeft w:val="0"/>
      <w:marRight w:val="0"/>
      <w:marTop w:val="0"/>
      <w:marBottom w:val="0"/>
      <w:divBdr>
        <w:top w:val="none" w:sz="0" w:space="0" w:color="auto"/>
        <w:left w:val="none" w:sz="0" w:space="0" w:color="auto"/>
        <w:bottom w:val="none" w:sz="0" w:space="0" w:color="auto"/>
        <w:right w:val="none" w:sz="0" w:space="0" w:color="auto"/>
      </w:divBdr>
    </w:div>
    <w:div w:id="1219589220">
      <w:bodyDiv w:val="1"/>
      <w:marLeft w:val="0"/>
      <w:marRight w:val="0"/>
      <w:marTop w:val="0"/>
      <w:marBottom w:val="0"/>
      <w:divBdr>
        <w:top w:val="none" w:sz="0" w:space="0" w:color="auto"/>
        <w:left w:val="none" w:sz="0" w:space="0" w:color="auto"/>
        <w:bottom w:val="none" w:sz="0" w:space="0" w:color="auto"/>
        <w:right w:val="none" w:sz="0" w:space="0" w:color="auto"/>
      </w:divBdr>
    </w:div>
    <w:div w:id="1219971444">
      <w:bodyDiv w:val="1"/>
      <w:marLeft w:val="0"/>
      <w:marRight w:val="0"/>
      <w:marTop w:val="0"/>
      <w:marBottom w:val="0"/>
      <w:divBdr>
        <w:top w:val="none" w:sz="0" w:space="0" w:color="auto"/>
        <w:left w:val="none" w:sz="0" w:space="0" w:color="auto"/>
        <w:bottom w:val="none" w:sz="0" w:space="0" w:color="auto"/>
        <w:right w:val="none" w:sz="0" w:space="0" w:color="auto"/>
      </w:divBdr>
    </w:div>
    <w:div w:id="1224214644">
      <w:bodyDiv w:val="1"/>
      <w:marLeft w:val="0"/>
      <w:marRight w:val="0"/>
      <w:marTop w:val="0"/>
      <w:marBottom w:val="0"/>
      <w:divBdr>
        <w:top w:val="none" w:sz="0" w:space="0" w:color="auto"/>
        <w:left w:val="none" w:sz="0" w:space="0" w:color="auto"/>
        <w:bottom w:val="none" w:sz="0" w:space="0" w:color="auto"/>
        <w:right w:val="none" w:sz="0" w:space="0" w:color="auto"/>
      </w:divBdr>
    </w:div>
    <w:div w:id="1224222722">
      <w:bodyDiv w:val="1"/>
      <w:marLeft w:val="0"/>
      <w:marRight w:val="0"/>
      <w:marTop w:val="0"/>
      <w:marBottom w:val="0"/>
      <w:divBdr>
        <w:top w:val="none" w:sz="0" w:space="0" w:color="auto"/>
        <w:left w:val="none" w:sz="0" w:space="0" w:color="auto"/>
        <w:bottom w:val="none" w:sz="0" w:space="0" w:color="auto"/>
        <w:right w:val="none" w:sz="0" w:space="0" w:color="auto"/>
      </w:divBdr>
    </w:div>
    <w:div w:id="1224370262">
      <w:bodyDiv w:val="1"/>
      <w:marLeft w:val="0"/>
      <w:marRight w:val="0"/>
      <w:marTop w:val="0"/>
      <w:marBottom w:val="0"/>
      <w:divBdr>
        <w:top w:val="none" w:sz="0" w:space="0" w:color="auto"/>
        <w:left w:val="none" w:sz="0" w:space="0" w:color="auto"/>
        <w:bottom w:val="none" w:sz="0" w:space="0" w:color="auto"/>
        <w:right w:val="none" w:sz="0" w:space="0" w:color="auto"/>
      </w:divBdr>
    </w:div>
    <w:div w:id="1224832582">
      <w:bodyDiv w:val="1"/>
      <w:marLeft w:val="0"/>
      <w:marRight w:val="0"/>
      <w:marTop w:val="0"/>
      <w:marBottom w:val="0"/>
      <w:divBdr>
        <w:top w:val="none" w:sz="0" w:space="0" w:color="auto"/>
        <w:left w:val="none" w:sz="0" w:space="0" w:color="auto"/>
        <w:bottom w:val="none" w:sz="0" w:space="0" w:color="auto"/>
        <w:right w:val="none" w:sz="0" w:space="0" w:color="auto"/>
      </w:divBdr>
      <w:divsChild>
        <w:div w:id="894006072">
          <w:marLeft w:val="0"/>
          <w:marRight w:val="0"/>
          <w:marTop w:val="0"/>
          <w:marBottom w:val="0"/>
          <w:divBdr>
            <w:top w:val="none" w:sz="0" w:space="0" w:color="auto"/>
            <w:left w:val="none" w:sz="0" w:space="0" w:color="auto"/>
            <w:bottom w:val="none" w:sz="0" w:space="0" w:color="auto"/>
            <w:right w:val="none" w:sz="0" w:space="0" w:color="auto"/>
          </w:divBdr>
          <w:divsChild>
            <w:div w:id="694159805">
              <w:marLeft w:val="0"/>
              <w:marRight w:val="0"/>
              <w:marTop w:val="380"/>
              <w:marBottom w:val="0"/>
              <w:divBdr>
                <w:top w:val="none" w:sz="0" w:space="0" w:color="auto"/>
                <w:left w:val="none" w:sz="0" w:space="0" w:color="auto"/>
                <w:bottom w:val="none" w:sz="0" w:space="0" w:color="auto"/>
                <w:right w:val="none" w:sz="0" w:space="0" w:color="auto"/>
              </w:divBdr>
              <w:divsChild>
                <w:div w:id="1171137983">
                  <w:marLeft w:val="0"/>
                  <w:marRight w:val="0"/>
                  <w:marTop w:val="0"/>
                  <w:marBottom w:val="0"/>
                  <w:divBdr>
                    <w:top w:val="none" w:sz="0" w:space="0" w:color="auto"/>
                    <w:left w:val="none" w:sz="0" w:space="0" w:color="auto"/>
                    <w:bottom w:val="none" w:sz="0" w:space="0" w:color="auto"/>
                    <w:right w:val="none" w:sz="0" w:space="0" w:color="auto"/>
                  </w:divBdr>
                  <w:divsChild>
                    <w:div w:id="739904191">
                      <w:marLeft w:val="0"/>
                      <w:marRight w:val="0"/>
                      <w:marTop w:val="272"/>
                      <w:marBottom w:val="0"/>
                      <w:divBdr>
                        <w:top w:val="none" w:sz="0" w:space="0" w:color="auto"/>
                        <w:left w:val="none" w:sz="0" w:space="0" w:color="auto"/>
                        <w:bottom w:val="none" w:sz="0" w:space="0" w:color="auto"/>
                        <w:right w:val="none" w:sz="0" w:space="0" w:color="auto"/>
                      </w:divBdr>
                      <w:divsChild>
                        <w:div w:id="288979100">
                          <w:marLeft w:val="0"/>
                          <w:marRight w:val="0"/>
                          <w:marTop w:val="0"/>
                          <w:marBottom w:val="0"/>
                          <w:divBdr>
                            <w:top w:val="none" w:sz="0" w:space="0" w:color="auto"/>
                            <w:left w:val="none" w:sz="0" w:space="0" w:color="auto"/>
                            <w:bottom w:val="none" w:sz="0" w:space="0" w:color="auto"/>
                            <w:right w:val="none" w:sz="0" w:space="0" w:color="auto"/>
                          </w:divBdr>
                          <w:divsChild>
                            <w:div w:id="1299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0205">
      <w:bodyDiv w:val="1"/>
      <w:marLeft w:val="0"/>
      <w:marRight w:val="0"/>
      <w:marTop w:val="100"/>
      <w:marBottom w:val="100"/>
      <w:divBdr>
        <w:top w:val="none" w:sz="0" w:space="0" w:color="auto"/>
        <w:left w:val="none" w:sz="0" w:space="0" w:color="auto"/>
        <w:bottom w:val="none" w:sz="0" w:space="0" w:color="auto"/>
        <w:right w:val="none" w:sz="0" w:space="0" w:color="auto"/>
      </w:divBdr>
      <w:divsChild>
        <w:div w:id="823740299">
          <w:marLeft w:val="0"/>
          <w:marRight w:val="0"/>
          <w:marTop w:val="0"/>
          <w:marBottom w:val="0"/>
          <w:divBdr>
            <w:top w:val="none" w:sz="0" w:space="0" w:color="auto"/>
            <w:left w:val="none" w:sz="0" w:space="0" w:color="auto"/>
            <w:bottom w:val="none" w:sz="0" w:space="0" w:color="auto"/>
            <w:right w:val="none" w:sz="0" w:space="0" w:color="auto"/>
          </w:divBdr>
          <w:divsChild>
            <w:div w:id="240214357">
              <w:marLeft w:val="0"/>
              <w:marRight w:val="0"/>
              <w:marTop w:val="0"/>
              <w:marBottom w:val="0"/>
              <w:divBdr>
                <w:top w:val="none" w:sz="0" w:space="0" w:color="auto"/>
                <w:left w:val="none" w:sz="0" w:space="0" w:color="auto"/>
                <w:bottom w:val="none" w:sz="0" w:space="0" w:color="auto"/>
                <w:right w:val="none" w:sz="0" w:space="0" w:color="auto"/>
              </w:divBdr>
              <w:divsChild>
                <w:div w:id="214194826">
                  <w:marLeft w:val="0"/>
                  <w:marRight w:val="0"/>
                  <w:marTop w:val="0"/>
                  <w:marBottom w:val="0"/>
                  <w:divBdr>
                    <w:top w:val="none" w:sz="0" w:space="0" w:color="auto"/>
                    <w:left w:val="none" w:sz="0" w:space="0" w:color="auto"/>
                    <w:bottom w:val="none" w:sz="0" w:space="0" w:color="auto"/>
                    <w:right w:val="none" w:sz="0" w:space="0" w:color="auto"/>
                  </w:divBdr>
                  <w:divsChild>
                    <w:div w:id="1405302548">
                      <w:marLeft w:val="0"/>
                      <w:marRight w:val="0"/>
                      <w:marTop w:val="0"/>
                      <w:marBottom w:val="0"/>
                      <w:divBdr>
                        <w:top w:val="none" w:sz="0" w:space="0" w:color="auto"/>
                        <w:left w:val="none" w:sz="0" w:space="0" w:color="auto"/>
                        <w:bottom w:val="none" w:sz="0" w:space="0" w:color="auto"/>
                        <w:right w:val="none" w:sz="0" w:space="0" w:color="auto"/>
                      </w:divBdr>
                      <w:divsChild>
                        <w:div w:id="1171216389">
                          <w:marLeft w:val="0"/>
                          <w:marRight w:val="0"/>
                          <w:marTop w:val="0"/>
                          <w:marBottom w:val="0"/>
                          <w:divBdr>
                            <w:top w:val="none" w:sz="0" w:space="0" w:color="auto"/>
                            <w:left w:val="none" w:sz="0" w:space="0" w:color="auto"/>
                            <w:bottom w:val="none" w:sz="0" w:space="0" w:color="auto"/>
                            <w:right w:val="none" w:sz="0" w:space="0" w:color="auto"/>
                          </w:divBdr>
                          <w:divsChild>
                            <w:div w:id="1495686462">
                              <w:marLeft w:val="0"/>
                              <w:marRight w:val="0"/>
                              <w:marTop w:val="0"/>
                              <w:marBottom w:val="0"/>
                              <w:divBdr>
                                <w:top w:val="none" w:sz="0" w:space="0" w:color="auto"/>
                                <w:left w:val="none" w:sz="0" w:space="0" w:color="auto"/>
                                <w:bottom w:val="none" w:sz="0" w:space="0" w:color="auto"/>
                                <w:right w:val="none" w:sz="0" w:space="0" w:color="auto"/>
                              </w:divBdr>
                              <w:divsChild>
                                <w:div w:id="263347642">
                                  <w:marLeft w:val="0"/>
                                  <w:marRight w:val="0"/>
                                  <w:marTop w:val="0"/>
                                  <w:marBottom w:val="0"/>
                                  <w:divBdr>
                                    <w:top w:val="none" w:sz="0" w:space="0" w:color="auto"/>
                                    <w:left w:val="none" w:sz="0" w:space="0" w:color="auto"/>
                                    <w:bottom w:val="none" w:sz="0" w:space="0" w:color="auto"/>
                                    <w:right w:val="none" w:sz="0" w:space="0" w:color="auto"/>
                                  </w:divBdr>
                                  <w:divsChild>
                                    <w:div w:id="7717835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417586">
      <w:bodyDiv w:val="1"/>
      <w:marLeft w:val="0"/>
      <w:marRight w:val="0"/>
      <w:marTop w:val="100"/>
      <w:marBottom w:val="100"/>
      <w:divBdr>
        <w:top w:val="none" w:sz="0" w:space="0" w:color="auto"/>
        <w:left w:val="none" w:sz="0" w:space="0" w:color="auto"/>
        <w:bottom w:val="none" w:sz="0" w:space="0" w:color="auto"/>
        <w:right w:val="none" w:sz="0" w:space="0" w:color="auto"/>
      </w:divBdr>
      <w:divsChild>
        <w:div w:id="1329943273">
          <w:marLeft w:val="0"/>
          <w:marRight w:val="0"/>
          <w:marTop w:val="0"/>
          <w:marBottom w:val="0"/>
          <w:divBdr>
            <w:top w:val="none" w:sz="0" w:space="0" w:color="auto"/>
            <w:left w:val="none" w:sz="0" w:space="0" w:color="auto"/>
            <w:bottom w:val="none" w:sz="0" w:space="0" w:color="auto"/>
            <w:right w:val="none" w:sz="0" w:space="0" w:color="auto"/>
          </w:divBdr>
          <w:divsChild>
            <w:div w:id="1480028647">
              <w:marLeft w:val="0"/>
              <w:marRight w:val="0"/>
              <w:marTop w:val="0"/>
              <w:marBottom w:val="0"/>
              <w:divBdr>
                <w:top w:val="none" w:sz="0" w:space="0" w:color="auto"/>
                <w:left w:val="none" w:sz="0" w:space="0" w:color="auto"/>
                <w:bottom w:val="none" w:sz="0" w:space="0" w:color="auto"/>
                <w:right w:val="none" w:sz="0" w:space="0" w:color="auto"/>
              </w:divBdr>
              <w:divsChild>
                <w:div w:id="1536773147">
                  <w:marLeft w:val="0"/>
                  <w:marRight w:val="0"/>
                  <w:marTop w:val="0"/>
                  <w:marBottom w:val="0"/>
                  <w:divBdr>
                    <w:top w:val="none" w:sz="0" w:space="0" w:color="auto"/>
                    <w:left w:val="none" w:sz="0" w:space="0" w:color="auto"/>
                    <w:bottom w:val="none" w:sz="0" w:space="0" w:color="auto"/>
                    <w:right w:val="none" w:sz="0" w:space="0" w:color="auto"/>
                  </w:divBdr>
                  <w:divsChild>
                    <w:div w:id="812677785">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sChild>
                            <w:div w:id="229661983">
                              <w:marLeft w:val="0"/>
                              <w:marRight w:val="0"/>
                              <w:marTop w:val="0"/>
                              <w:marBottom w:val="0"/>
                              <w:divBdr>
                                <w:top w:val="none" w:sz="0" w:space="0" w:color="auto"/>
                                <w:left w:val="none" w:sz="0" w:space="0" w:color="auto"/>
                                <w:bottom w:val="none" w:sz="0" w:space="0" w:color="auto"/>
                                <w:right w:val="none" w:sz="0" w:space="0" w:color="auto"/>
                              </w:divBdr>
                              <w:divsChild>
                                <w:div w:id="782461246">
                                  <w:marLeft w:val="0"/>
                                  <w:marRight w:val="0"/>
                                  <w:marTop w:val="0"/>
                                  <w:marBottom w:val="0"/>
                                  <w:divBdr>
                                    <w:top w:val="none" w:sz="0" w:space="0" w:color="auto"/>
                                    <w:left w:val="none" w:sz="0" w:space="0" w:color="auto"/>
                                    <w:bottom w:val="none" w:sz="0" w:space="0" w:color="auto"/>
                                    <w:right w:val="none" w:sz="0" w:space="0" w:color="auto"/>
                                  </w:divBdr>
                                  <w:divsChild>
                                    <w:div w:id="56290606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382296">
      <w:bodyDiv w:val="1"/>
      <w:marLeft w:val="0"/>
      <w:marRight w:val="0"/>
      <w:marTop w:val="0"/>
      <w:marBottom w:val="0"/>
      <w:divBdr>
        <w:top w:val="none" w:sz="0" w:space="0" w:color="auto"/>
        <w:left w:val="none" w:sz="0" w:space="0" w:color="auto"/>
        <w:bottom w:val="none" w:sz="0" w:space="0" w:color="auto"/>
        <w:right w:val="none" w:sz="0" w:space="0" w:color="auto"/>
      </w:divBdr>
      <w:divsChild>
        <w:div w:id="783042260">
          <w:marLeft w:val="0"/>
          <w:marRight w:val="0"/>
          <w:marTop w:val="0"/>
          <w:marBottom w:val="0"/>
          <w:divBdr>
            <w:top w:val="none" w:sz="0" w:space="0" w:color="auto"/>
            <w:left w:val="none" w:sz="0" w:space="0" w:color="auto"/>
            <w:bottom w:val="none" w:sz="0" w:space="0" w:color="auto"/>
            <w:right w:val="none" w:sz="0" w:space="0" w:color="auto"/>
          </w:divBdr>
          <w:divsChild>
            <w:div w:id="1165240871">
              <w:marLeft w:val="0"/>
              <w:marRight w:val="0"/>
              <w:marTop w:val="602"/>
              <w:marBottom w:val="0"/>
              <w:divBdr>
                <w:top w:val="none" w:sz="0" w:space="0" w:color="auto"/>
                <w:left w:val="none" w:sz="0" w:space="0" w:color="auto"/>
                <w:bottom w:val="none" w:sz="0" w:space="0" w:color="auto"/>
                <w:right w:val="none" w:sz="0" w:space="0" w:color="auto"/>
              </w:divBdr>
              <w:divsChild>
                <w:div w:id="1098871427">
                  <w:marLeft w:val="0"/>
                  <w:marRight w:val="0"/>
                  <w:marTop w:val="0"/>
                  <w:marBottom w:val="0"/>
                  <w:divBdr>
                    <w:top w:val="none" w:sz="0" w:space="0" w:color="auto"/>
                    <w:left w:val="none" w:sz="0" w:space="0" w:color="auto"/>
                    <w:bottom w:val="none" w:sz="0" w:space="0" w:color="auto"/>
                    <w:right w:val="none" w:sz="0" w:space="0" w:color="auto"/>
                  </w:divBdr>
                  <w:divsChild>
                    <w:div w:id="1124037648">
                      <w:marLeft w:val="0"/>
                      <w:marRight w:val="0"/>
                      <w:marTop w:val="430"/>
                      <w:marBottom w:val="0"/>
                      <w:divBdr>
                        <w:top w:val="none" w:sz="0" w:space="0" w:color="auto"/>
                        <w:left w:val="none" w:sz="0" w:space="0" w:color="auto"/>
                        <w:bottom w:val="none" w:sz="0" w:space="0" w:color="auto"/>
                        <w:right w:val="none" w:sz="0" w:space="0" w:color="auto"/>
                      </w:divBdr>
                      <w:divsChild>
                        <w:div w:id="1889610076">
                          <w:marLeft w:val="0"/>
                          <w:marRight w:val="0"/>
                          <w:marTop w:val="0"/>
                          <w:marBottom w:val="0"/>
                          <w:divBdr>
                            <w:top w:val="none" w:sz="0" w:space="0" w:color="auto"/>
                            <w:left w:val="none" w:sz="0" w:space="0" w:color="auto"/>
                            <w:bottom w:val="none" w:sz="0" w:space="0" w:color="auto"/>
                            <w:right w:val="none" w:sz="0" w:space="0" w:color="auto"/>
                          </w:divBdr>
                          <w:divsChild>
                            <w:div w:id="6291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0105">
      <w:bodyDiv w:val="1"/>
      <w:marLeft w:val="0"/>
      <w:marRight w:val="0"/>
      <w:marTop w:val="0"/>
      <w:marBottom w:val="0"/>
      <w:divBdr>
        <w:top w:val="none" w:sz="0" w:space="0" w:color="auto"/>
        <w:left w:val="none" w:sz="0" w:space="0" w:color="auto"/>
        <w:bottom w:val="none" w:sz="0" w:space="0" w:color="auto"/>
        <w:right w:val="none" w:sz="0" w:space="0" w:color="auto"/>
      </w:divBdr>
    </w:div>
    <w:div w:id="1232038896">
      <w:bodyDiv w:val="1"/>
      <w:marLeft w:val="0"/>
      <w:marRight w:val="0"/>
      <w:marTop w:val="0"/>
      <w:marBottom w:val="0"/>
      <w:divBdr>
        <w:top w:val="none" w:sz="0" w:space="0" w:color="auto"/>
        <w:left w:val="none" w:sz="0" w:space="0" w:color="auto"/>
        <w:bottom w:val="none" w:sz="0" w:space="0" w:color="auto"/>
        <w:right w:val="none" w:sz="0" w:space="0" w:color="auto"/>
      </w:divBdr>
      <w:divsChild>
        <w:div w:id="306907065">
          <w:marLeft w:val="0"/>
          <w:marRight w:val="0"/>
          <w:marTop w:val="0"/>
          <w:marBottom w:val="0"/>
          <w:divBdr>
            <w:top w:val="none" w:sz="0" w:space="0" w:color="auto"/>
            <w:left w:val="none" w:sz="0" w:space="0" w:color="auto"/>
            <w:bottom w:val="none" w:sz="0" w:space="0" w:color="auto"/>
            <w:right w:val="none" w:sz="0" w:space="0" w:color="auto"/>
          </w:divBdr>
          <w:divsChild>
            <w:div w:id="13641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679">
      <w:bodyDiv w:val="1"/>
      <w:marLeft w:val="0"/>
      <w:marRight w:val="0"/>
      <w:marTop w:val="0"/>
      <w:marBottom w:val="0"/>
      <w:divBdr>
        <w:top w:val="none" w:sz="0" w:space="0" w:color="auto"/>
        <w:left w:val="none" w:sz="0" w:space="0" w:color="auto"/>
        <w:bottom w:val="none" w:sz="0" w:space="0" w:color="auto"/>
        <w:right w:val="none" w:sz="0" w:space="0" w:color="auto"/>
      </w:divBdr>
    </w:div>
    <w:div w:id="1232278492">
      <w:bodyDiv w:val="1"/>
      <w:marLeft w:val="0"/>
      <w:marRight w:val="0"/>
      <w:marTop w:val="100"/>
      <w:marBottom w:val="100"/>
      <w:divBdr>
        <w:top w:val="none" w:sz="0" w:space="0" w:color="auto"/>
        <w:left w:val="none" w:sz="0" w:space="0" w:color="auto"/>
        <w:bottom w:val="none" w:sz="0" w:space="0" w:color="auto"/>
        <w:right w:val="none" w:sz="0" w:space="0" w:color="auto"/>
      </w:divBdr>
      <w:divsChild>
        <w:div w:id="1673340335">
          <w:marLeft w:val="0"/>
          <w:marRight w:val="0"/>
          <w:marTop w:val="0"/>
          <w:marBottom w:val="0"/>
          <w:divBdr>
            <w:top w:val="none" w:sz="0" w:space="0" w:color="auto"/>
            <w:left w:val="none" w:sz="0" w:space="0" w:color="auto"/>
            <w:bottom w:val="none" w:sz="0" w:space="0" w:color="auto"/>
            <w:right w:val="none" w:sz="0" w:space="0" w:color="auto"/>
          </w:divBdr>
          <w:divsChild>
            <w:div w:id="349795068">
              <w:marLeft w:val="0"/>
              <w:marRight w:val="0"/>
              <w:marTop w:val="0"/>
              <w:marBottom w:val="0"/>
              <w:divBdr>
                <w:top w:val="none" w:sz="0" w:space="0" w:color="auto"/>
                <w:left w:val="none" w:sz="0" w:space="0" w:color="auto"/>
                <w:bottom w:val="none" w:sz="0" w:space="0" w:color="auto"/>
                <w:right w:val="none" w:sz="0" w:space="0" w:color="auto"/>
              </w:divBdr>
              <w:divsChild>
                <w:div w:id="781608527">
                  <w:marLeft w:val="0"/>
                  <w:marRight w:val="0"/>
                  <w:marTop w:val="0"/>
                  <w:marBottom w:val="0"/>
                  <w:divBdr>
                    <w:top w:val="none" w:sz="0" w:space="0" w:color="auto"/>
                    <w:left w:val="none" w:sz="0" w:space="0" w:color="auto"/>
                    <w:bottom w:val="none" w:sz="0" w:space="0" w:color="auto"/>
                    <w:right w:val="none" w:sz="0" w:space="0" w:color="auto"/>
                  </w:divBdr>
                  <w:divsChild>
                    <w:div w:id="626397703">
                      <w:marLeft w:val="0"/>
                      <w:marRight w:val="0"/>
                      <w:marTop w:val="0"/>
                      <w:marBottom w:val="0"/>
                      <w:divBdr>
                        <w:top w:val="none" w:sz="0" w:space="0" w:color="auto"/>
                        <w:left w:val="none" w:sz="0" w:space="0" w:color="auto"/>
                        <w:bottom w:val="none" w:sz="0" w:space="0" w:color="auto"/>
                        <w:right w:val="none" w:sz="0" w:space="0" w:color="auto"/>
                      </w:divBdr>
                      <w:divsChild>
                        <w:div w:id="693849384">
                          <w:marLeft w:val="0"/>
                          <w:marRight w:val="0"/>
                          <w:marTop w:val="0"/>
                          <w:marBottom w:val="0"/>
                          <w:divBdr>
                            <w:top w:val="none" w:sz="0" w:space="0" w:color="auto"/>
                            <w:left w:val="none" w:sz="0" w:space="0" w:color="auto"/>
                            <w:bottom w:val="none" w:sz="0" w:space="0" w:color="auto"/>
                            <w:right w:val="none" w:sz="0" w:space="0" w:color="auto"/>
                          </w:divBdr>
                          <w:divsChild>
                            <w:div w:id="1480852344">
                              <w:marLeft w:val="0"/>
                              <w:marRight w:val="0"/>
                              <w:marTop w:val="0"/>
                              <w:marBottom w:val="0"/>
                              <w:divBdr>
                                <w:top w:val="none" w:sz="0" w:space="0" w:color="auto"/>
                                <w:left w:val="none" w:sz="0" w:space="0" w:color="auto"/>
                                <w:bottom w:val="none" w:sz="0" w:space="0" w:color="auto"/>
                                <w:right w:val="none" w:sz="0" w:space="0" w:color="auto"/>
                              </w:divBdr>
                              <w:divsChild>
                                <w:div w:id="652179313">
                                  <w:marLeft w:val="0"/>
                                  <w:marRight w:val="0"/>
                                  <w:marTop w:val="0"/>
                                  <w:marBottom w:val="0"/>
                                  <w:divBdr>
                                    <w:top w:val="none" w:sz="0" w:space="0" w:color="auto"/>
                                    <w:left w:val="none" w:sz="0" w:space="0" w:color="auto"/>
                                    <w:bottom w:val="none" w:sz="0" w:space="0" w:color="auto"/>
                                    <w:right w:val="none" w:sz="0" w:space="0" w:color="auto"/>
                                  </w:divBdr>
                                  <w:divsChild>
                                    <w:div w:id="946817707">
                                      <w:marLeft w:val="0"/>
                                      <w:marRight w:val="0"/>
                                      <w:marTop w:val="94"/>
                                      <w:marBottom w:val="0"/>
                                      <w:divBdr>
                                        <w:top w:val="none" w:sz="0" w:space="0" w:color="auto"/>
                                        <w:left w:val="none" w:sz="0" w:space="0" w:color="auto"/>
                                        <w:bottom w:val="none" w:sz="0" w:space="0" w:color="auto"/>
                                        <w:right w:val="none" w:sz="0" w:space="0" w:color="auto"/>
                                      </w:divBdr>
                                      <w:divsChild>
                                        <w:div w:id="737243889">
                                          <w:marLeft w:val="0"/>
                                          <w:marRight w:val="0"/>
                                          <w:marTop w:val="0"/>
                                          <w:marBottom w:val="0"/>
                                          <w:divBdr>
                                            <w:top w:val="none" w:sz="0" w:space="0" w:color="auto"/>
                                            <w:left w:val="none" w:sz="0" w:space="0" w:color="auto"/>
                                            <w:bottom w:val="none" w:sz="0" w:space="0" w:color="auto"/>
                                            <w:right w:val="none" w:sz="0" w:space="0" w:color="auto"/>
                                          </w:divBdr>
                                        </w:div>
                                        <w:div w:id="1341615843">
                                          <w:marLeft w:val="0"/>
                                          <w:marRight w:val="0"/>
                                          <w:marTop w:val="0"/>
                                          <w:marBottom w:val="0"/>
                                          <w:divBdr>
                                            <w:top w:val="none" w:sz="0" w:space="0" w:color="auto"/>
                                            <w:left w:val="none" w:sz="0" w:space="0" w:color="auto"/>
                                            <w:bottom w:val="none" w:sz="0" w:space="0" w:color="auto"/>
                                            <w:right w:val="none" w:sz="0" w:space="0" w:color="auto"/>
                                          </w:divBdr>
                                        </w:div>
                                        <w:div w:id="16869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13477">
      <w:bodyDiv w:val="1"/>
      <w:marLeft w:val="0"/>
      <w:marRight w:val="0"/>
      <w:marTop w:val="0"/>
      <w:marBottom w:val="0"/>
      <w:divBdr>
        <w:top w:val="none" w:sz="0" w:space="0" w:color="auto"/>
        <w:left w:val="none" w:sz="0" w:space="0" w:color="auto"/>
        <w:bottom w:val="none" w:sz="0" w:space="0" w:color="auto"/>
        <w:right w:val="none" w:sz="0" w:space="0" w:color="auto"/>
      </w:divBdr>
    </w:div>
    <w:div w:id="1235042546">
      <w:bodyDiv w:val="1"/>
      <w:marLeft w:val="0"/>
      <w:marRight w:val="0"/>
      <w:marTop w:val="0"/>
      <w:marBottom w:val="0"/>
      <w:divBdr>
        <w:top w:val="none" w:sz="0" w:space="0" w:color="auto"/>
        <w:left w:val="none" w:sz="0" w:space="0" w:color="auto"/>
        <w:bottom w:val="none" w:sz="0" w:space="0" w:color="auto"/>
        <w:right w:val="none" w:sz="0" w:space="0" w:color="auto"/>
      </w:divBdr>
      <w:divsChild>
        <w:div w:id="1493059404">
          <w:marLeft w:val="0"/>
          <w:marRight w:val="0"/>
          <w:marTop w:val="0"/>
          <w:marBottom w:val="0"/>
          <w:divBdr>
            <w:top w:val="none" w:sz="0" w:space="0" w:color="auto"/>
            <w:left w:val="none" w:sz="0" w:space="0" w:color="auto"/>
            <w:bottom w:val="none" w:sz="0" w:space="0" w:color="auto"/>
            <w:right w:val="none" w:sz="0" w:space="0" w:color="auto"/>
          </w:divBdr>
          <w:divsChild>
            <w:div w:id="1688406799">
              <w:marLeft w:val="0"/>
              <w:marRight w:val="0"/>
              <w:marTop w:val="469"/>
              <w:marBottom w:val="0"/>
              <w:divBdr>
                <w:top w:val="none" w:sz="0" w:space="0" w:color="auto"/>
                <w:left w:val="none" w:sz="0" w:space="0" w:color="auto"/>
                <w:bottom w:val="none" w:sz="0" w:space="0" w:color="auto"/>
                <w:right w:val="none" w:sz="0" w:space="0" w:color="auto"/>
              </w:divBdr>
              <w:divsChild>
                <w:div w:id="827553296">
                  <w:marLeft w:val="0"/>
                  <w:marRight w:val="0"/>
                  <w:marTop w:val="0"/>
                  <w:marBottom w:val="0"/>
                  <w:divBdr>
                    <w:top w:val="none" w:sz="0" w:space="0" w:color="auto"/>
                    <w:left w:val="none" w:sz="0" w:space="0" w:color="auto"/>
                    <w:bottom w:val="none" w:sz="0" w:space="0" w:color="auto"/>
                    <w:right w:val="none" w:sz="0" w:space="0" w:color="auto"/>
                  </w:divBdr>
                  <w:divsChild>
                    <w:div w:id="999385543">
                      <w:marLeft w:val="0"/>
                      <w:marRight w:val="0"/>
                      <w:marTop w:val="335"/>
                      <w:marBottom w:val="0"/>
                      <w:divBdr>
                        <w:top w:val="none" w:sz="0" w:space="0" w:color="auto"/>
                        <w:left w:val="none" w:sz="0" w:space="0" w:color="auto"/>
                        <w:bottom w:val="none" w:sz="0" w:space="0" w:color="auto"/>
                        <w:right w:val="none" w:sz="0" w:space="0" w:color="auto"/>
                      </w:divBdr>
                      <w:divsChild>
                        <w:div w:id="1955208092">
                          <w:marLeft w:val="0"/>
                          <w:marRight w:val="0"/>
                          <w:marTop w:val="0"/>
                          <w:marBottom w:val="0"/>
                          <w:divBdr>
                            <w:top w:val="none" w:sz="0" w:space="0" w:color="auto"/>
                            <w:left w:val="none" w:sz="0" w:space="0" w:color="auto"/>
                            <w:bottom w:val="none" w:sz="0" w:space="0" w:color="auto"/>
                            <w:right w:val="none" w:sz="0" w:space="0" w:color="auto"/>
                          </w:divBdr>
                          <w:divsChild>
                            <w:div w:id="13855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4766">
      <w:bodyDiv w:val="1"/>
      <w:marLeft w:val="0"/>
      <w:marRight w:val="0"/>
      <w:marTop w:val="0"/>
      <w:marBottom w:val="0"/>
      <w:divBdr>
        <w:top w:val="none" w:sz="0" w:space="0" w:color="auto"/>
        <w:left w:val="none" w:sz="0" w:space="0" w:color="auto"/>
        <w:bottom w:val="none" w:sz="0" w:space="0" w:color="auto"/>
        <w:right w:val="none" w:sz="0" w:space="0" w:color="auto"/>
      </w:divBdr>
    </w:div>
    <w:div w:id="1239168032">
      <w:bodyDiv w:val="1"/>
      <w:marLeft w:val="0"/>
      <w:marRight w:val="0"/>
      <w:marTop w:val="100"/>
      <w:marBottom w:val="100"/>
      <w:divBdr>
        <w:top w:val="none" w:sz="0" w:space="0" w:color="auto"/>
        <w:left w:val="none" w:sz="0" w:space="0" w:color="auto"/>
        <w:bottom w:val="none" w:sz="0" w:space="0" w:color="auto"/>
        <w:right w:val="none" w:sz="0" w:space="0" w:color="auto"/>
      </w:divBdr>
      <w:divsChild>
        <w:div w:id="1983270556">
          <w:marLeft w:val="0"/>
          <w:marRight w:val="0"/>
          <w:marTop w:val="0"/>
          <w:marBottom w:val="0"/>
          <w:divBdr>
            <w:top w:val="none" w:sz="0" w:space="0" w:color="auto"/>
            <w:left w:val="none" w:sz="0" w:space="0" w:color="auto"/>
            <w:bottom w:val="none" w:sz="0" w:space="0" w:color="auto"/>
            <w:right w:val="none" w:sz="0" w:space="0" w:color="auto"/>
          </w:divBdr>
          <w:divsChild>
            <w:div w:id="1084566050">
              <w:marLeft w:val="0"/>
              <w:marRight w:val="0"/>
              <w:marTop w:val="0"/>
              <w:marBottom w:val="0"/>
              <w:divBdr>
                <w:top w:val="none" w:sz="0" w:space="0" w:color="auto"/>
                <w:left w:val="none" w:sz="0" w:space="0" w:color="auto"/>
                <w:bottom w:val="none" w:sz="0" w:space="0" w:color="auto"/>
                <w:right w:val="none" w:sz="0" w:space="0" w:color="auto"/>
              </w:divBdr>
              <w:divsChild>
                <w:div w:id="428040103">
                  <w:marLeft w:val="0"/>
                  <w:marRight w:val="0"/>
                  <w:marTop w:val="0"/>
                  <w:marBottom w:val="0"/>
                  <w:divBdr>
                    <w:top w:val="none" w:sz="0" w:space="0" w:color="auto"/>
                    <w:left w:val="none" w:sz="0" w:space="0" w:color="auto"/>
                    <w:bottom w:val="none" w:sz="0" w:space="0" w:color="auto"/>
                    <w:right w:val="none" w:sz="0" w:space="0" w:color="auto"/>
                  </w:divBdr>
                  <w:divsChild>
                    <w:div w:id="1138885119">
                      <w:marLeft w:val="0"/>
                      <w:marRight w:val="0"/>
                      <w:marTop w:val="0"/>
                      <w:marBottom w:val="0"/>
                      <w:divBdr>
                        <w:top w:val="none" w:sz="0" w:space="0" w:color="auto"/>
                        <w:left w:val="none" w:sz="0" w:space="0" w:color="auto"/>
                        <w:bottom w:val="none" w:sz="0" w:space="0" w:color="auto"/>
                        <w:right w:val="none" w:sz="0" w:space="0" w:color="auto"/>
                      </w:divBdr>
                      <w:divsChild>
                        <w:div w:id="421295894">
                          <w:marLeft w:val="0"/>
                          <w:marRight w:val="0"/>
                          <w:marTop w:val="0"/>
                          <w:marBottom w:val="0"/>
                          <w:divBdr>
                            <w:top w:val="none" w:sz="0" w:space="0" w:color="auto"/>
                            <w:left w:val="none" w:sz="0" w:space="0" w:color="auto"/>
                            <w:bottom w:val="none" w:sz="0" w:space="0" w:color="auto"/>
                            <w:right w:val="none" w:sz="0" w:space="0" w:color="auto"/>
                          </w:divBdr>
                          <w:divsChild>
                            <w:div w:id="1269434673">
                              <w:marLeft w:val="0"/>
                              <w:marRight w:val="0"/>
                              <w:marTop w:val="0"/>
                              <w:marBottom w:val="0"/>
                              <w:divBdr>
                                <w:top w:val="none" w:sz="0" w:space="0" w:color="auto"/>
                                <w:left w:val="none" w:sz="0" w:space="0" w:color="auto"/>
                                <w:bottom w:val="none" w:sz="0" w:space="0" w:color="auto"/>
                                <w:right w:val="none" w:sz="0" w:space="0" w:color="auto"/>
                              </w:divBdr>
                              <w:divsChild>
                                <w:div w:id="497039336">
                                  <w:marLeft w:val="0"/>
                                  <w:marRight w:val="0"/>
                                  <w:marTop w:val="0"/>
                                  <w:marBottom w:val="0"/>
                                  <w:divBdr>
                                    <w:top w:val="none" w:sz="0" w:space="0" w:color="auto"/>
                                    <w:left w:val="none" w:sz="0" w:space="0" w:color="auto"/>
                                    <w:bottom w:val="none" w:sz="0" w:space="0" w:color="auto"/>
                                    <w:right w:val="none" w:sz="0" w:space="0" w:color="auto"/>
                                  </w:divBdr>
                                  <w:divsChild>
                                    <w:div w:id="17679669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329314">
      <w:bodyDiv w:val="1"/>
      <w:marLeft w:val="0"/>
      <w:marRight w:val="0"/>
      <w:marTop w:val="0"/>
      <w:marBottom w:val="0"/>
      <w:divBdr>
        <w:top w:val="none" w:sz="0" w:space="0" w:color="auto"/>
        <w:left w:val="none" w:sz="0" w:space="0" w:color="auto"/>
        <w:bottom w:val="none" w:sz="0" w:space="0" w:color="auto"/>
        <w:right w:val="none" w:sz="0" w:space="0" w:color="auto"/>
      </w:divBdr>
    </w:div>
    <w:div w:id="1247879343">
      <w:bodyDiv w:val="1"/>
      <w:marLeft w:val="0"/>
      <w:marRight w:val="0"/>
      <w:marTop w:val="0"/>
      <w:marBottom w:val="0"/>
      <w:divBdr>
        <w:top w:val="none" w:sz="0" w:space="0" w:color="auto"/>
        <w:left w:val="none" w:sz="0" w:space="0" w:color="auto"/>
        <w:bottom w:val="none" w:sz="0" w:space="0" w:color="auto"/>
        <w:right w:val="none" w:sz="0" w:space="0" w:color="auto"/>
      </w:divBdr>
    </w:div>
    <w:div w:id="1249577329">
      <w:bodyDiv w:val="1"/>
      <w:marLeft w:val="0"/>
      <w:marRight w:val="0"/>
      <w:marTop w:val="0"/>
      <w:marBottom w:val="0"/>
      <w:divBdr>
        <w:top w:val="none" w:sz="0" w:space="0" w:color="auto"/>
        <w:left w:val="none" w:sz="0" w:space="0" w:color="auto"/>
        <w:bottom w:val="none" w:sz="0" w:space="0" w:color="auto"/>
        <w:right w:val="none" w:sz="0" w:space="0" w:color="auto"/>
      </w:divBdr>
      <w:divsChild>
        <w:div w:id="1293249302">
          <w:marLeft w:val="0"/>
          <w:marRight w:val="0"/>
          <w:marTop w:val="0"/>
          <w:marBottom w:val="0"/>
          <w:divBdr>
            <w:top w:val="none" w:sz="0" w:space="0" w:color="auto"/>
            <w:left w:val="none" w:sz="0" w:space="0" w:color="auto"/>
            <w:bottom w:val="none" w:sz="0" w:space="0" w:color="auto"/>
            <w:right w:val="none" w:sz="0" w:space="0" w:color="auto"/>
          </w:divBdr>
          <w:divsChild>
            <w:div w:id="903417749">
              <w:marLeft w:val="0"/>
              <w:marRight w:val="0"/>
              <w:marTop w:val="0"/>
              <w:marBottom w:val="0"/>
              <w:divBdr>
                <w:top w:val="none" w:sz="0" w:space="0" w:color="auto"/>
                <w:left w:val="none" w:sz="0" w:space="0" w:color="auto"/>
                <w:bottom w:val="none" w:sz="0" w:space="0" w:color="auto"/>
                <w:right w:val="none" w:sz="0" w:space="0" w:color="auto"/>
              </w:divBdr>
              <w:divsChild>
                <w:div w:id="1473208702">
                  <w:marLeft w:val="0"/>
                  <w:marRight w:val="0"/>
                  <w:marTop w:val="0"/>
                  <w:marBottom w:val="0"/>
                  <w:divBdr>
                    <w:top w:val="none" w:sz="0" w:space="0" w:color="auto"/>
                    <w:left w:val="none" w:sz="0" w:space="0" w:color="auto"/>
                    <w:bottom w:val="none" w:sz="0" w:space="0" w:color="auto"/>
                    <w:right w:val="none" w:sz="0" w:space="0" w:color="auto"/>
                  </w:divBdr>
                  <w:divsChild>
                    <w:div w:id="70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34">
      <w:bodyDiv w:val="1"/>
      <w:marLeft w:val="0"/>
      <w:marRight w:val="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sChild>
            <w:div w:id="213858286">
              <w:marLeft w:val="0"/>
              <w:marRight w:val="0"/>
              <w:marTop w:val="0"/>
              <w:marBottom w:val="0"/>
              <w:divBdr>
                <w:top w:val="none" w:sz="0" w:space="0" w:color="auto"/>
                <w:left w:val="none" w:sz="0" w:space="0" w:color="auto"/>
                <w:bottom w:val="none" w:sz="0" w:space="0" w:color="auto"/>
                <w:right w:val="none" w:sz="0" w:space="0" w:color="auto"/>
              </w:divBdr>
              <w:divsChild>
                <w:div w:id="2437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1582">
      <w:bodyDiv w:val="1"/>
      <w:marLeft w:val="0"/>
      <w:marRight w:val="0"/>
      <w:marTop w:val="0"/>
      <w:marBottom w:val="0"/>
      <w:divBdr>
        <w:top w:val="none" w:sz="0" w:space="0" w:color="auto"/>
        <w:left w:val="none" w:sz="0" w:space="0" w:color="auto"/>
        <w:bottom w:val="none" w:sz="0" w:space="0" w:color="auto"/>
        <w:right w:val="none" w:sz="0" w:space="0" w:color="auto"/>
      </w:divBdr>
      <w:divsChild>
        <w:div w:id="34158478">
          <w:marLeft w:val="0"/>
          <w:marRight w:val="0"/>
          <w:marTop w:val="0"/>
          <w:marBottom w:val="0"/>
          <w:divBdr>
            <w:top w:val="none" w:sz="0" w:space="0" w:color="auto"/>
            <w:left w:val="none" w:sz="0" w:space="0" w:color="auto"/>
            <w:bottom w:val="none" w:sz="0" w:space="0" w:color="auto"/>
            <w:right w:val="none" w:sz="0" w:space="0" w:color="auto"/>
          </w:divBdr>
          <w:divsChild>
            <w:div w:id="732123622">
              <w:marLeft w:val="0"/>
              <w:marRight w:val="0"/>
              <w:marTop w:val="187"/>
              <w:marBottom w:val="0"/>
              <w:divBdr>
                <w:top w:val="none" w:sz="0" w:space="0" w:color="auto"/>
                <w:left w:val="none" w:sz="0" w:space="0" w:color="auto"/>
                <w:bottom w:val="none" w:sz="0" w:space="0" w:color="auto"/>
                <w:right w:val="none" w:sz="0" w:space="0" w:color="auto"/>
              </w:divBdr>
              <w:divsChild>
                <w:div w:id="915937980">
                  <w:marLeft w:val="0"/>
                  <w:marRight w:val="0"/>
                  <w:marTop w:val="0"/>
                  <w:marBottom w:val="0"/>
                  <w:divBdr>
                    <w:top w:val="none" w:sz="0" w:space="0" w:color="auto"/>
                    <w:left w:val="none" w:sz="0" w:space="0" w:color="auto"/>
                    <w:bottom w:val="none" w:sz="0" w:space="0" w:color="auto"/>
                    <w:right w:val="none" w:sz="0" w:space="0" w:color="auto"/>
                  </w:divBdr>
                  <w:divsChild>
                    <w:div w:id="659584036">
                      <w:marLeft w:val="0"/>
                      <w:marRight w:val="0"/>
                      <w:marTop w:val="187"/>
                      <w:marBottom w:val="0"/>
                      <w:divBdr>
                        <w:top w:val="none" w:sz="0" w:space="0" w:color="auto"/>
                        <w:left w:val="none" w:sz="0" w:space="0" w:color="auto"/>
                        <w:bottom w:val="none" w:sz="0" w:space="0" w:color="auto"/>
                        <w:right w:val="none" w:sz="0" w:space="0" w:color="auto"/>
                      </w:divBdr>
                      <w:divsChild>
                        <w:div w:id="2088065768">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20664">
      <w:bodyDiv w:val="1"/>
      <w:marLeft w:val="0"/>
      <w:marRight w:val="0"/>
      <w:marTop w:val="100"/>
      <w:marBottom w:val="100"/>
      <w:divBdr>
        <w:top w:val="none" w:sz="0" w:space="0" w:color="auto"/>
        <w:left w:val="none" w:sz="0" w:space="0" w:color="auto"/>
        <w:bottom w:val="none" w:sz="0" w:space="0" w:color="auto"/>
        <w:right w:val="none" w:sz="0" w:space="0" w:color="auto"/>
      </w:divBdr>
      <w:divsChild>
        <w:div w:id="441339331">
          <w:marLeft w:val="0"/>
          <w:marRight w:val="0"/>
          <w:marTop w:val="100"/>
          <w:marBottom w:val="100"/>
          <w:divBdr>
            <w:top w:val="none" w:sz="0" w:space="0" w:color="auto"/>
            <w:left w:val="none" w:sz="0" w:space="0" w:color="auto"/>
            <w:bottom w:val="none" w:sz="0" w:space="0" w:color="auto"/>
            <w:right w:val="none" w:sz="0" w:space="0" w:color="auto"/>
          </w:divBdr>
          <w:divsChild>
            <w:div w:id="239020749">
              <w:marLeft w:val="0"/>
              <w:marRight w:val="0"/>
              <w:marTop w:val="0"/>
              <w:marBottom w:val="0"/>
              <w:divBdr>
                <w:top w:val="none" w:sz="0" w:space="0" w:color="auto"/>
                <w:left w:val="none" w:sz="0" w:space="0" w:color="auto"/>
                <w:bottom w:val="none" w:sz="0" w:space="0" w:color="auto"/>
                <w:right w:val="none" w:sz="0" w:space="0" w:color="auto"/>
              </w:divBdr>
              <w:divsChild>
                <w:div w:id="166604677">
                  <w:marLeft w:val="0"/>
                  <w:marRight w:val="0"/>
                  <w:marTop w:val="0"/>
                  <w:marBottom w:val="335"/>
                  <w:divBdr>
                    <w:top w:val="none" w:sz="0" w:space="0" w:color="auto"/>
                    <w:left w:val="none" w:sz="0" w:space="0" w:color="auto"/>
                    <w:bottom w:val="none" w:sz="0" w:space="0" w:color="auto"/>
                    <w:right w:val="none" w:sz="0" w:space="0" w:color="auto"/>
                  </w:divBdr>
                  <w:divsChild>
                    <w:div w:id="81341530">
                      <w:marLeft w:val="0"/>
                      <w:marRight w:val="-4856"/>
                      <w:marTop w:val="0"/>
                      <w:marBottom w:val="0"/>
                      <w:divBdr>
                        <w:top w:val="none" w:sz="0" w:space="0" w:color="auto"/>
                        <w:left w:val="none" w:sz="0" w:space="0" w:color="auto"/>
                        <w:bottom w:val="none" w:sz="0" w:space="0" w:color="auto"/>
                        <w:right w:val="none" w:sz="0" w:space="0" w:color="auto"/>
                      </w:divBdr>
                      <w:divsChild>
                        <w:div w:id="421462223">
                          <w:marLeft w:val="0"/>
                          <w:marRight w:val="5358"/>
                          <w:marTop w:val="0"/>
                          <w:marBottom w:val="0"/>
                          <w:divBdr>
                            <w:top w:val="none" w:sz="0" w:space="0" w:color="auto"/>
                            <w:left w:val="none" w:sz="0" w:space="0" w:color="auto"/>
                            <w:bottom w:val="none" w:sz="0" w:space="0" w:color="auto"/>
                            <w:right w:val="none" w:sz="0" w:space="0" w:color="auto"/>
                          </w:divBdr>
                          <w:divsChild>
                            <w:div w:id="1512261638">
                              <w:marLeft w:val="0"/>
                              <w:marRight w:val="0"/>
                              <w:marTop w:val="251"/>
                              <w:marBottom w:val="419"/>
                              <w:divBdr>
                                <w:top w:val="none" w:sz="0" w:space="0" w:color="auto"/>
                                <w:left w:val="none" w:sz="0" w:space="0" w:color="auto"/>
                                <w:bottom w:val="none" w:sz="0" w:space="0" w:color="auto"/>
                                <w:right w:val="none" w:sz="0" w:space="0" w:color="auto"/>
                              </w:divBdr>
                              <w:divsChild>
                                <w:div w:id="5207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562094">
      <w:bodyDiv w:val="1"/>
      <w:marLeft w:val="0"/>
      <w:marRight w:val="0"/>
      <w:marTop w:val="100"/>
      <w:marBottom w:val="100"/>
      <w:divBdr>
        <w:top w:val="none" w:sz="0" w:space="0" w:color="auto"/>
        <w:left w:val="none" w:sz="0" w:space="0" w:color="auto"/>
        <w:bottom w:val="none" w:sz="0" w:space="0" w:color="auto"/>
        <w:right w:val="none" w:sz="0" w:space="0" w:color="auto"/>
      </w:divBdr>
      <w:divsChild>
        <w:div w:id="461273338">
          <w:marLeft w:val="0"/>
          <w:marRight w:val="0"/>
          <w:marTop w:val="0"/>
          <w:marBottom w:val="0"/>
          <w:divBdr>
            <w:top w:val="none" w:sz="0" w:space="0" w:color="auto"/>
            <w:left w:val="none" w:sz="0" w:space="0" w:color="auto"/>
            <w:bottom w:val="none" w:sz="0" w:space="0" w:color="auto"/>
            <w:right w:val="none" w:sz="0" w:space="0" w:color="auto"/>
          </w:divBdr>
          <w:divsChild>
            <w:div w:id="883713695">
              <w:marLeft w:val="0"/>
              <w:marRight w:val="0"/>
              <w:marTop w:val="0"/>
              <w:marBottom w:val="0"/>
              <w:divBdr>
                <w:top w:val="none" w:sz="0" w:space="0" w:color="auto"/>
                <w:left w:val="none" w:sz="0" w:space="0" w:color="auto"/>
                <w:bottom w:val="none" w:sz="0" w:space="0" w:color="auto"/>
                <w:right w:val="none" w:sz="0" w:space="0" w:color="auto"/>
              </w:divBdr>
              <w:divsChild>
                <w:div w:id="2000768587">
                  <w:marLeft w:val="0"/>
                  <w:marRight w:val="0"/>
                  <w:marTop w:val="0"/>
                  <w:marBottom w:val="0"/>
                  <w:divBdr>
                    <w:top w:val="none" w:sz="0" w:space="0" w:color="auto"/>
                    <w:left w:val="none" w:sz="0" w:space="0" w:color="auto"/>
                    <w:bottom w:val="none" w:sz="0" w:space="0" w:color="auto"/>
                    <w:right w:val="none" w:sz="0" w:space="0" w:color="auto"/>
                  </w:divBdr>
                  <w:divsChild>
                    <w:div w:id="2080402893">
                      <w:marLeft w:val="0"/>
                      <w:marRight w:val="0"/>
                      <w:marTop w:val="0"/>
                      <w:marBottom w:val="0"/>
                      <w:divBdr>
                        <w:top w:val="none" w:sz="0" w:space="0" w:color="auto"/>
                        <w:left w:val="none" w:sz="0" w:space="0" w:color="auto"/>
                        <w:bottom w:val="none" w:sz="0" w:space="0" w:color="auto"/>
                        <w:right w:val="none" w:sz="0" w:space="0" w:color="auto"/>
                      </w:divBdr>
                      <w:divsChild>
                        <w:div w:id="410927422">
                          <w:marLeft w:val="0"/>
                          <w:marRight w:val="0"/>
                          <w:marTop w:val="0"/>
                          <w:marBottom w:val="0"/>
                          <w:divBdr>
                            <w:top w:val="none" w:sz="0" w:space="0" w:color="auto"/>
                            <w:left w:val="none" w:sz="0" w:space="0" w:color="auto"/>
                            <w:bottom w:val="none" w:sz="0" w:space="0" w:color="auto"/>
                            <w:right w:val="none" w:sz="0" w:space="0" w:color="auto"/>
                          </w:divBdr>
                          <w:divsChild>
                            <w:div w:id="91514544">
                              <w:marLeft w:val="0"/>
                              <w:marRight w:val="0"/>
                              <w:marTop w:val="0"/>
                              <w:marBottom w:val="0"/>
                              <w:divBdr>
                                <w:top w:val="none" w:sz="0" w:space="0" w:color="auto"/>
                                <w:left w:val="none" w:sz="0" w:space="0" w:color="auto"/>
                                <w:bottom w:val="none" w:sz="0" w:space="0" w:color="auto"/>
                                <w:right w:val="none" w:sz="0" w:space="0" w:color="auto"/>
                              </w:divBdr>
                              <w:divsChild>
                                <w:div w:id="1820800207">
                                  <w:marLeft w:val="0"/>
                                  <w:marRight w:val="0"/>
                                  <w:marTop w:val="0"/>
                                  <w:marBottom w:val="0"/>
                                  <w:divBdr>
                                    <w:top w:val="none" w:sz="0" w:space="0" w:color="auto"/>
                                    <w:left w:val="none" w:sz="0" w:space="0" w:color="auto"/>
                                    <w:bottom w:val="none" w:sz="0" w:space="0" w:color="auto"/>
                                    <w:right w:val="none" w:sz="0" w:space="0" w:color="auto"/>
                                  </w:divBdr>
                                  <w:divsChild>
                                    <w:div w:id="975716029">
                                      <w:marLeft w:val="0"/>
                                      <w:marRight w:val="0"/>
                                      <w:marTop w:val="84"/>
                                      <w:marBottom w:val="0"/>
                                      <w:divBdr>
                                        <w:top w:val="none" w:sz="0" w:space="0" w:color="auto"/>
                                        <w:left w:val="none" w:sz="0" w:space="0" w:color="auto"/>
                                        <w:bottom w:val="none" w:sz="0" w:space="0" w:color="auto"/>
                                        <w:right w:val="none" w:sz="0" w:space="0" w:color="auto"/>
                                      </w:divBdr>
                                      <w:divsChild>
                                        <w:div w:id="110632987">
                                          <w:marLeft w:val="0"/>
                                          <w:marRight w:val="0"/>
                                          <w:marTop w:val="0"/>
                                          <w:marBottom w:val="0"/>
                                          <w:divBdr>
                                            <w:top w:val="none" w:sz="0" w:space="0" w:color="auto"/>
                                            <w:left w:val="none" w:sz="0" w:space="0" w:color="auto"/>
                                            <w:bottom w:val="none" w:sz="0" w:space="0" w:color="auto"/>
                                            <w:right w:val="none" w:sz="0" w:space="0" w:color="auto"/>
                                          </w:divBdr>
                                        </w:div>
                                        <w:div w:id="528179425">
                                          <w:marLeft w:val="0"/>
                                          <w:marRight w:val="0"/>
                                          <w:marTop w:val="0"/>
                                          <w:marBottom w:val="0"/>
                                          <w:divBdr>
                                            <w:top w:val="none" w:sz="0" w:space="0" w:color="auto"/>
                                            <w:left w:val="none" w:sz="0" w:space="0" w:color="auto"/>
                                            <w:bottom w:val="none" w:sz="0" w:space="0" w:color="auto"/>
                                            <w:right w:val="none" w:sz="0" w:space="0" w:color="auto"/>
                                          </w:divBdr>
                                        </w:div>
                                        <w:div w:id="577372936">
                                          <w:marLeft w:val="0"/>
                                          <w:marRight w:val="0"/>
                                          <w:marTop w:val="0"/>
                                          <w:marBottom w:val="0"/>
                                          <w:divBdr>
                                            <w:top w:val="none" w:sz="0" w:space="0" w:color="auto"/>
                                            <w:left w:val="none" w:sz="0" w:space="0" w:color="auto"/>
                                            <w:bottom w:val="none" w:sz="0" w:space="0" w:color="auto"/>
                                            <w:right w:val="none" w:sz="0" w:space="0" w:color="auto"/>
                                          </w:divBdr>
                                        </w:div>
                                        <w:div w:id="746339565">
                                          <w:marLeft w:val="0"/>
                                          <w:marRight w:val="0"/>
                                          <w:marTop w:val="0"/>
                                          <w:marBottom w:val="0"/>
                                          <w:divBdr>
                                            <w:top w:val="none" w:sz="0" w:space="0" w:color="auto"/>
                                            <w:left w:val="none" w:sz="0" w:space="0" w:color="auto"/>
                                            <w:bottom w:val="none" w:sz="0" w:space="0" w:color="auto"/>
                                            <w:right w:val="none" w:sz="0" w:space="0" w:color="auto"/>
                                          </w:divBdr>
                                        </w:div>
                                        <w:div w:id="1130518328">
                                          <w:marLeft w:val="0"/>
                                          <w:marRight w:val="0"/>
                                          <w:marTop w:val="0"/>
                                          <w:marBottom w:val="0"/>
                                          <w:divBdr>
                                            <w:top w:val="none" w:sz="0" w:space="0" w:color="auto"/>
                                            <w:left w:val="none" w:sz="0" w:space="0" w:color="auto"/>
                                            <w:bottom w:val="none" w:sz="0" w:space="0" w:color="auto"/>
                                            <w:right w:val="none" w:sz="0" w:space="0" w:color="auto"/>
                                          </w:divBdr>
                                        </w:div>
                                        <w:div w:id="1515457737">
                                          <w:marLeft w:val="0"/>
                                          <w:marRight w:val="0"/>
                                          <w:marTop w:val="0"/>
                                          <w:marBottom w:val="0"/>
                                          <w:divBdr>
                                            <w:top w:val="none" w:sz="0" w:space="0" w:color="auto"/>
                                            <w:left w:val="none" w:sz="0" w:space="0" w:color="auto"/>
                                            <w:bottom w:val="none" w:sz="0" w:space="0" w:color="auto"/>
                                            <w:right w:val="none" w:sz="0" w:space="0" w:color="auto"/>
                                          </w:divBdr>
                                        </w:div>
                                        <w:div w:id="16284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759132">
      <w:bodyDiv w:val="1"/>
      <w:marLeft w:val="0"/>
      <w:marRight w:val="0"/>
      <w:marTop w:val="0"/>
      <w:marBottom w:val="0"/>
      <w:divBdr>
        <w:top w:val="none" w:sz="0" w:space="0" w:color="auto"/>
        <w:left w:val="none" w:sz="0" w:space="0" w:color="auto"/>
        <w:bottom w:val="none" w:sz="0" w:space="0" w:color="auto"/>
        <w:right w:val="none" w:sz="0" w:space="0" w:color="auto"/>
      </w:divBdr>
    </w:div>
    <w:div w:id="1265577456">
      <w:bodyDiv w:val="1"/>
      <w:marLeft w:val="0"/>
      <w:marRight w:val="0"/>
      <w:marTop w:val="0"/>
      <w:marBottom w:val="0"/>
      <w:divBdr>
        <w:top w:val="none" w:sz="0" w:space="0" w:color="auto"/>
        <w:left w:val="none" w:sz="0" w:space="0" w:color="auto"/>
        <w:bottom w:val="none" w:sz="0" w:space="0" w:color="auto"/>
        <w:right w:val="none" w:sz="0" w:space="0" w:color="auto"/>
      </w:divBdr>
    </w:div>
    <w:div w:id="1266160103">
      <w:bodyDiv w:val="1"/>
      <w:marLeft w:val="0"/>
      <w:marRight w:val="0"/>
      <w:marTop w:val="0"/>
      <w:marBottom w:val="0"/>
      <w:divBdr>
        <w:top w:val="none" w:sz="0" w:space="0" w:color="auto"/>
        <w:left w:val="none" w:sz="0" w:space="0" w:color="auto"/>
        <w:bottom w:val="none" w:sz="0" w:space="0" w:color="auto"/>
        <w:right w:val="none" w:sz="0" w:space="0" w:color="auto"/>
      </w:divBdr>
    </w:div>
    <w:div w:id="1266966168">
      <w:bodyDiv w:val="1"/>
      <w:marLeft w:val="0"/>
      <w:marRight w:val="0"/>
      <w:marTop w:val="0"/>
      <w:marBottom w:val="0"/>
      <w:divBdr>
        <w:top w:val="none" w:sz="0" w:space="0" w:color="auto"/>
        <w:left w:val="none" w:sz="0" w:space="0" w:color="auto"/>
        <w:bottom w:val="none" w:sz="0" w:space="0" w:color="auto"/>
        <w:right w:val="none" w:sz="0" w:space="0" w:color="auto"/>
      </w:divBdr>
    </w:div>
    <w:div w:id="1267808884">
      <w:bodyDiv w:val="1"/>
      <w:marLeft w:val="0"/>
      <w:marRight w:val="0"/>
      <w:marTop w:val="0"/>
      <w:marBottom w:val="0"/>
      <w:divBdr>
        <w:top w:val="none" w:sz="0" w:space="0" w:color="auto"/>
        <w:left w:val="none" w:sz="0" w:space="0" w:color="auto"/>
        <w:bottom w:val="none" w:sz="0" w:space="0" w:color="auto"/>
        <w:right w:val="none" w:sz="0" w:space="0" w:color="auto"/>
      </w:divBdr>
    </w:div>
    <w:div w:id="1268195481">
      <w:bodyDiv w:val="1"/>
      <w:marLeft w:val="0"/>
      <w:marRight w:val="0"/>
      <w:marTop w:val="0"/>
      <w:marBottom w:val="0"/>
      <w:divBdr>
        <w:top w:val="none" w:sz="0" w:space="0" w:color="auto"/>
        <w:left w:val="none" w:sz="0" w:space="0" w:color="auto"/>
        <w:bottom w:val="none" w:sz="0" w:space="0" w:color="auto"/>
        <w:right w:val="none" w:sz="0" w:space="0" w:color="auto"/>
      </w:divBdr>
    </w:div>
    <w:div w:id="1271007807">
      <w:bodyDiv w:val="1"/>
      <w:marLeft w:val="0"/>
      <w:marRight w:val="0"/>
      <w:marTop w:val="0"/>
      <w:marBottom w:val="0"/>
      <w:divBdr>
        <w:top w:val="none" w:sz="0" w:space="0" w:color="auto"/>
        <w:left w:val="none" w:sz="0" w:space="0" w:color="auto"/>
        <w:bottom w:val="none" w:sz="0" w:space="0" w:color="auto"/>
        <w:right w:val="none" w:sz="0" w:space="0" w:color="auto"/>
      </w:divBdr>
    </w:div>
    <w:div w:id="1271738102">
      <w:bodyDiv w:val="1"/>
      <w:marLeft w:val="0"/>
      <w:marRight w:val="0"/>
      <w:marTop w:val="0"/>
      <w:marBottom w:val="0"/>
      <w:divBdr>
        <w:top w:val="none" w:sz="0" w:space="0" w:color="auto"/>
        <w:left w:val="none" w:sz="0" w:space="0" w:color="auto"/>
        <w:bottom w:val="none" w:sz="0" w:space="0" w:color="auto"/>
        <w:right w:val="none" w:sz="0" w:space="0" w:color="auto"/>
      </w:divBdr>
    </w:div>
    <w:div w:id="1272470702">
      <w:bodyDiv w:val="1"/>
      <w:marLeft w:val="0"/>
      <w:marRight w:val="0"/>
      <w:marTop w:val="0"/>
      <w:marBottom w:val="0"/>
      <w:divBdr>
        <w:top w:val="none" w:sz="0" w:space="0" w:color="auto"/>
        <w:left w:val="none" w:sz="0" w:space="0" w:color="auto"/>
        <w:bottom w:val="none" w:sz="0" w:space="0" w:color="auto"/>
        <w:right w:val="none" w:sz="0" w:space="0" w:color="auto"/>
      </w:divBdr>
    </w:div>
    <w:div w:id="1273438988">
      <w:bodyDiv w:val="1"/>
      <w:marLeft w:val="0"/>
      <w:marRight w:val="0"/>
      <w:marTop w:val="0"/>
      <w:marBottom w:val="0"/>
      <w:divBdr>
        <w:top w:val="none" w:sz="0" w:space="0" w:color="auto"/>
        <w:left w:val="none" w:sz="0" w:space="0" w:color="auto"/>
        <w:bottom w:val="none" w:sz="0" w:space="0" w:color="auto"/>
        <w:right w:val="none" w:sz="0" w:space="0" w:color="auto"/>
      </w:divBdr>
      <w:divsChild>
        <w:div w:id="870920204">
          <w:marLeft w:val="0"/>
          <w:marRight w:val="0"/>
          <w:marTop w:val="0"/>
          <w:marBottom w:val="0"/>
          <w:divBdr>
            <w:top w:val="none" w:sz="0" w:space="0" w:color="auto"/>
            <w:left w:val="none" w:sz="0" w:space="0" w:color="auto"/>
            <w:bottom w:val="none" w:sz="0" w:space="0" w:color="auto"/>
            <w:right w:val="none" w:sz="0" w:space="0" w:color="auto"/>
          </w:divBdr>
          <w:divsChild>
            <w:div w:id="1190686275">
              <w:marLeft w:val="0"/>
              <w:marRight w:val="0"/>
              <w:marTop w:val="0"/>
              <w:marBottom w:val="0"/>
              <w:divBdr>
                <w:top w:val="none" w:sz="0" w:space="0" w:color="auto"/>
                <w:left w:val="none" w:sz="0" w:space="0" w:color="auto"/>
                <w:bottom w:val="none" w:sz="0" w:space="0" w:color="auto"/>
                <w:right w:val="none" w:sz="0" w:space="0" w:color="auto"/>
              </w:divBdr>
              <w:divsChild>
                <w:div w:id="1913931946">
                  <w:marLeft w:val="0"/>
                  <w:marRight w:val="0"/>
                  <w:marTop w:val="0"/>
                  <w:marBottom w:val="0"/>
                  <w:divBdr>
                    <w:top w:val="none" w:sz="0" w:space="0" w:color="auto"/>
                    <w:left w:val="none" w:sz="0" w:space="0" w:color="auto"/>
                    <w:bottom w:val="none" w:sz="0" w:space="0" w:color="auto"/>
                    <w:right w:val="none" w:sz="0" w:space="0" w:color="auto"/>
                  </w:divBdr>
                  <w:divsChild>
                    <w:div w:id="12693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3161">
      <w:bodyDiv w:val="1"/>
      <w:marLeft w:val="0"/>
      <w:marRight w:val="0"/>
      <w:marTop w:val="0"/>
      <w:marBottom w:val="0"/>
      <w:divBdr>
        <w:top w:val="none" w:sz="0" w:space="0" w:color="auto"/>
        <w:left w:val="none" w:sz="0" w:space="0" w:color="auto"/>
        <w:bottom w:val="none" w:sz="0" w:space="0" w:color="auto"/>
        <w:right w:val="none" w:sz="0" w:space="0" w:color="auto"/>
      </w:divBdr>
      <w:divsChild>
        <w:div w:id="1604877866">
          <w:marLeft w:val="0"/>
          <w:marRight w:val="0"/>
          <w:marTop w:val="0"/>
          <w:marBottom w:val="0"/>
          <w:divBdr>
            <w:top w:val="none" w:sz="0" w:space="0" w:color="auto"/>
            <w:left w:val="none" w:sz="0" w:space="0" w:color="auto"/>
            <w:bottom w:val="none" w:sz="0" w:space="0" w:color="auto"/>
            <w:right w:val="none" w:sz="0" w:space="0" w:color="auto"/>
          </w:divBdr>
          <w:divsChild>
            <w:div w:id="1745106336">
              <w:marLeft w:val="0"/>
              <w:marRight w:val="0"/>
              <w:marTop w:val="469"/>
              <w:marBottom w:val="0"/>
              <w:divBdr>
                <w:top w:val="none" w:sz="0" w:space="0" w:color="auto"/>
                <w:left w:val="none" w:sz="0" w:space="0" w:color="auto"/>
                <w:bottom w:val="none" w:sz="0" w:space="0" w:color="auto"/>
                <w:right w:val="none" w:sz="0" w:space="0" w:color="auto"/>
              </w:divBdr>
              <w:divsChild>
                <w:div w:id="941692729">
                  <w:marLeft w:val="0"/>
                  <w:marRight w:val="0"/>
                  <w:marTop w:val="0"/>
                  <w:marBottom w:val="0"/>
                  <w:divBdr>
                    <w:top w:val="none" w:sz="0" w:space="0" w:color="auto"/>
                    <w:left w:val="none" w:sz="0" w:space="0" w:color="auto"/>
                    <w:bottom w:val="none" w:sz="0" w:space="0" w:color="auto"/>
                    <w:right w:val="none" w:sz="0" w:space="0" w:color="auto"/>
                  </w:divBdr>
                  <w:divsChild>
                    <w:div w:id="1877155253">
                      <w:marLeft w:val="0"/>
                      <w:marRight w:val="0"/>
                      <w:marTop w:val="335"/>
                      <w:marBottom w:val="0"/>
                      <w:divBdr>
                        <w:top w:val="none" w:sz="0" w:space="0" w:color="auto"/>
                        <w:left w:val="none" w:sz="0" w:space="0" w:color="auto"/>
                        <w:bottom w:val="none" w:sz="0" w:space="0" w:color="auto"/>
                        <w:right w:val="none" w:sz="0" w:space="0" w:color="auto"/>
                      </w:divBdr>
                      <w:divsChild>
                        <w:div w:id="1270746256">
                          <w:marLeft w:val="0"/>
                          <w:marRight w:val="0"/>
                          <w:marTop w:val="0"/>
                          <w:marBottom w:val="0"/>
                          <w:divBdr>
                            <w:top w:val="none" w:sz="0" w:space="0" w:color="auto"/>
                            <w:left w:val="none" w:sz="0" w:space="0" w:color="auto"/>
                            <w:bottom w:val="none" w:sz="0" w:space="0" w:color="auto"/>
                            <w:right w:val="none" w:sz="0" w:space="0" w:color="auto"/>
                          </w:divBdr>
                          <w:divsChild>
                            <w:div w:id="1729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25417">
      <w:bodyDiv w:val="1"/>
      <w:marLeft w:val="0"/>
      <w:marRight w:val="0"/>
      <w:marTop w:val="0"/>
      <w:marBottom w:val="0"/>
      <w:divBdr>
        <w:top w:val="none" w:sz="0" w:space="0" w:color="auto"/>
        <w:left w:val="none" w:sz="0" w:space="0" w:color="auto"/>
        <w:bottom w:val="none" w:sz="0" w:space="0" w:color="auto"/>
        <w:right w:val="none" w:sz="0" w:space="0" w:color="auto"/>
      </w:divBdr>
      <w:divsChild>
        <w:div w:id="1317537611">
          <w:marLeft w:val="0"/>
          <w:marRight w:val="0"/>
          <w:marTop w:val="0"/>
          <w:marBottom w:val="0"/>
          <w:divBdr>
            <w:top w:val="none" w:sz="0" w:space="0" w:color="auto"/>
            <w:left w:val="none" w:sz="0" w:space="0" w:color="auto"/>
            <w:bottom w:val="none" w:sz="0" w:space="0" w:color="auto"/>
            <w:right w:val="none" w:sz="0" w:space="0" w:color="auto"/>
          </w:divBdr>
          <w:divsChild>
            <w:div w:id="1895583291">
              <w:marLeft w:val="0"/>
              <w:marRight w:val="0"/>
              <w:marTop w:val="469"/>
              <w:marBottom w:val="0"/>
              <w:divBdr>
                <w:top w:val="none" w:sz="0" w:space="0" w:color="auto"/>
                <w:left w:val="none" w:sz="0" w:space="0" w:color="auto"/>
                <w:bottom w:val="none" w:sz="0" w:space="0" w:color="auto"/>
                <w:right w:val="none" w:sz="0" w:space="0" w:color="auto"/>
              </w:divBdr>
              <w:divsChild>
                <w:div w:id="1047535514">
                  <w:marLeft w:val="0"/>
                  <w:marRight w:val="0"/>
                  <w:marTop w:val="0"/>
                  <w:marBottom w:val="0"/>
                  <w:divBdr>
                    <w:top w:val="none" w:sz="0" w:space="0" w:color="auto"/>
                    <w:left w:val="none" w:sz="0" w:space="0" w:color="auto"/>
                    <w:bottom w:val="none" w:sz="0" w:space="0" w:color="auto"/>
                    <w:right w:val="none" w:sz="0" w:space="0" w:color="auto"/>
                  </w:divBdr>
                  <w:divsChild>
                    <w:div w:id="2113502055">
                      <w:marLeft w:val="0"/>
                      <w:marRight w:val="0"/>
                      <w:marTop w:val="335"/>
                      <w:marBottom w:val="0"/>
                      <w:divBdr>
                        <w:top w:val="none" w:sz="0" w:space="0" w:color="auto"/>
                        <w:left w:val="none" w:sz="0" w:space="0" w:color="auto"/>
                        <w:bottom w:val="none" w:sz="0" w:space="0" w:color="auto"/>
                        <w:right w:val="none" w:sz="0" w:space="0" w:color="auto"/>
                      </w:divBdr>
                      <w:divsChild>
                        <w:div w:id="2434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984475">
      <w:bodyDiv w:val="1"/>
      <w:marLeft w:val="0"/>
      <w:marRight w:val="0"/>
      <w:marTop w:val="0"/>
      <w:marBottom w:val="0"/>
      <w:divBdr>
        <w:top w:val="none" w:sz="0" w:space="0" w:color="auto"/>
        <w:left w:val="none" w:sz="0" w:space="0" w:color="auto"/>
        <w:bottom w:val="none" w:sz="0" w:space="0" w:color="auto"/>
        <w:right w:val="none" w:sz="0" w:space="0" w:color="auto"/>
      </w:divBdr>
    </w:div>
    <w:div w:id="1277248480">
      <w:bodyDiv w:val="1"/>
      <w:marLeft w:val="0"/>
      <w:marRight w:val="0"/>
      <w:marTop w:val="0"/>
      <w:marBottom w:val="0"/>
      <w:divBdr>
        <w:top w:val="none" w:sz="0" w:space="0" w:color="auto"/>
        <w:left w:val="none" w:sz="0" w:space="0" w:color="auto"/>
        <w:bottom w:val="none" w:sz="0" w:space="0" w:color="auto"/>
        <w:right w:val="none" w:sz="0" w:space="0" w:color="auto"/>
      </w:divBdr>
      <w:divsChild>
        <w:div w:id="1974291577">
          <w:marLeft w:val="0"/>
          <w:marRight w:val="0"/>
          <w:marTop w:val="0"/>
          <w:marBottom w:val="0"/>
          <w:divBdr>
            <w:top w:val="none" w:sz="0" w:space="0" w:color="auto"/>
            <w:left w:val="none" w:sz="0" w:space="0" w:color="auto"/>
            <w:bottom w:val="none" w:sz="0" w:space="0" w:color="auto"/>
            <w:right w:val="none" w:sz="0" w:space="0" w:color="auto"/>
          </w:divBdr>
          <w:divsChild>
            <w:div w:id="1183935001">
              <w:marLeft w:val="0"/>
              <w:marRight w:val="0"/>
              <w:marTop w:val="150"/>
              <w:marBottom w:val="0"/>
              <w:divBdr>
                <w:top w:val="none" w:sz="0" w:space="0" w:color="auto"/>
                <w:left w:val="none" w:sz="0" w:space="0" w:color="auto"/>
                <w:bottom w:val="none" w:sz="0" w:space="0" w:color="auto"/>
                <w:right w:val="none" w:sz="0" w:space="0" w:color="auto"/>
              </w:divBdr>
              <w:divsChild>
                <w:div w:id="292291586">
                  <w:marLeft w:val="0"/>
                  <w:marRight w:val="0"/>
                  <w:marTop w:val="0"/>
                  <w:marBottom w:val="0"/>
                  <w:divBdr>
                    <w:top w:val="none" w:sz="0" w:space="0" w:color="auto"/>
                    <w:left w:val="none" w:sz="0" w:space="0" w:color="auto"/>
                    <w:bottom w:val="none" w:sz="0" w:space="0" w:color="auto"/>
                    <w:right w:val="none" w:sz="0" w:space="0" w:color="auto"/>
                  </w:divBdr>
                  <w:divsChild>
                    <w:div w:id="20209748">
                      <w:marLeft w:val="0"/>
                      <w:marRight w:val="0"/>
                      <w:marTop w:val="0"/>
                      <w:marBottom w:val="0"/>
                      <w:divBdr>
                        <w:top w:val="none" w:sz="0" w:space="0" w:color="auto"/>
                        <w:left w:val="none" w:sz="0" w:space="0" w:color="auto"/>
                        <w:bottom w:val="none" w:sz="0" w:space="0" w:color="auto"/>
                        <w:right w:val="none" w:sz="0" w:space="0" w:color="auto"/>
                      </w:divBdr>
                      <w:divsChild>
                        <w:div w:id="513499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61760">
      <w:bodyDiv w:val="1"/>
      <w:marLeft w:val="0"/>
      <w:marRight w:val="0"/>
      <w:marTop w:val="0"/>
      <w:marBottom w:val="0"/>
      <w:divBdr>
        <w:top w:val="none" w:sz="0" w:space="0" w:color="auto"/>
        <w:left w:val="none" w:sz="0" w:space="0" w:color="auto"/>
        <w:bottom w:val="none" w:sz="0" w:space="0" w:color="auto"/>
        <w:right w:val="none" w:sz="0" w:space="0" w:color="auto"/>
      </w:divBdr>
    </w:div>
    <w:div w:id="1281492903">
      <w:bodyDiv w:val="1"/>
      <w:marLeft w:val="0"/>
      <w:marRight w:val="0"/>
      <w:marTop w:val="0"/>
      <w:marBottom w:val="0"/>
      <w:divBdr>
        <w:top w:val="none" w:sz="0" w:space="0" w:color="auto"/>
        <w:left w:val="none" w:sz="0" w:space="0" w:color="auto"/>
        <w:bottom w:val="none" w:sz="0" w:space="0" w:color="auto"/>
        <w:right w:val="none" w:sz="0" w:space="0" w:color="auto"/>
      </w:divBdr>
    </w:div>
    <w:div w:id="1281836516">
      <w:bodyDiv w:val="1"/>
      <w:marLeft w:val="0"/>
      <w:marRight w:val="0"/>
      <w:marTop w:val="0"/>
      <w:marBottom w:val="0"/>
      <w:divBdr>
        <w:top w:val="none" w:sz="0" w:space="0" w:color="auto"/>
        <w:left w:val="none" w:sz="0" w:space="0" w:color="auto"/>
        <w:bottom w:val="none" w:sz="0" w:space="0" w:color="auto"/>
        <w:right w:val="none" w:sz="0" w:space="0" w:color="auto"/>
      </w:divBdr>
      <w:divsChild>
        <w:div w:id="1791778067">
          <w:marLeft w:val="0"/>
          <w:marRight w:val="0"/>
          <w:marTop w:val="0"/>
          <w:marBottom w:val="0"/>
          <w:divBdr>
            <w:top w:val="none" w:sz="0" w:space="0" w:color="auto"/>
            <w:left w:val="none" w:sz="0" w:space="0" w:color="auto"/>
            <w:bottom w:val="none" w:sz="0" w:space="0" w:color="auto"/>
            <w:right w:val="none" w:sz="0" w:space="0" w:color="auto"/>
          </w:divBdr>
          <w:divsChild>
            <w:div w:id="532183872">
              <w:marLeft w:val="0"/>
              <w:marRight w:val="0"/>
              <w:marTop w:val="469"/>
              <w:marBottom w:val="0"/>
              <w:divBdr>
                <w:top w:val="none" w:sz="0" w:space="0" w:color="auto"/>
                <w:left w:val="none" w:sz="0" w:space="0" w:color="auto"/>
                <w:bottom w:val="none" w:sz="0" w:space="0" w:color="auto"/>
                <w:right w:val="none" w:sz="0" w:space="0" w:color="auto"/>
              </w:divBdr>
              <w:divsChild>
                <w:div w:id="861282140">
                  <w:marLeft w:val="0"/>
                  <w:marRight w:val="0"/>
                  <w:marTop w:val="0"/>
                  <w:marBottom w:val="0"/>
                  <w:divBdr>
                    <w:top w:val="none" w:sz="0" w:space="0" w:color="auto"/>
                    <w:left w:val="none" w:sz="0" w:space="0" w:color="auto"/>
                    <w:bottom w:val="none" w:sz="0" w:space="0" w:color="auto"/>
                    <w:right w:val="none" w:sz="0" w:space="0" w:color="auto"/>
                  </w:divBdr>
                  <w:divsChild>
                    <w:div w:id="1117404789">
                      <w:marLeft w:val="0"/>
                      <w:marRight w:val="0"/>
                      <w:marTop w:val="335"/>
                      <w:marBottom w:val="0"/>
                      <w:divBdr>
                        <w:top w:val="none" w:sz="0" w:space="0" w:color="auto"/>
                        <w:left w:val="none" w:sz="0" w:space="0" w:color="auto"/>
                        <w:bottom w:val="none" w:sz="0" w:space="0" w:color="auto"/>
                        <w:right w:val="none" w:sz="0" w:space="0" w:color="auto"/>
                      </w:divBdr>
                      <w:divsChild>
                        <w:div w:id="1485901450">
                          <w:marLeft w:val="0"/>
                          <w:marRight w:val="0"/>
                          <w:marTop w:val="0"/>
                          <w:marBottom w:val="0"/>
                          <w:divBdr>
                            <w:top w:val="none" w:sz="0" w:space="0" w:color="auto"/>
                            <w:left w:val="none" w:sz="0" w:space="0" w:color="auto"/>
                            <w:bottom w:val="none" w:sz="0" w:space="0" w:color="auto"/>
                            <w:right w:val="none" w:sz="0" w:space="0" w:color="auto"/>
                          </w:divBdr>
                          <w:divsChild>
                            <w:div w:id="4229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340349">
      <w:bodyDiv w:val="1"/>
      <w:marLeft w:val="0"/>
      <w:marRight w:val="0"/>
      <w:marTop w:val="0"/>
      <w:marBottom w:val="0"/>
      <w:divBdr>
        <w:top w:val="none" w:sz="0" w:space="0" w:color="auto"/>
        <w:left w:val="none" w:sz="0" w:space="0" w:color="auto"/>
        <w:bottom w:val="none" w:sz="0" w:space="0" w:color="auto"/>
        <w:right w:val="none" w:sz="0" w:space="0" w:color="auto"/>
      </w:divBdr>
    </w:div>
    <w:div w:id="1286617574">
      <w:bodyDiv w:val="1"/>
      <w:marLeft w:val="0"/>
      <w:marRight w:val="0"/>
      <w:marTop w:val="0"/>
      <w:marBottom w:val="0"/>
      <w:divBdr>
        <w:top w:val="none" w:sz="0" w:space="0" w:color="auto"/>
        <w:left w:val="none" w:sz="0" w:space="0" w:color="auto"/>
        <w:bottom w:val="none" w:sz="0" w:space="0" w:color="auto"/>
        <w:right w:val="none" w:sz="0" w:space="0" w:color="auto"/>
      </w:divBdr>
    </w:div>
    <w:div w:id="1287618098">
      <w:bodyDiv w:val="1"/>
      <w:marLeft w:val="0"/>
      <w:marRight w:val="0"/>
      <w:marTop w:val="0"/>
      <w:marBottom w:val="0"/>
      <w:divBdr>
        <w:top w:val="none" w:sz="0" w:space="0" w:color="auto"/>
        <w:left w:val="none" w:sz="0" w:space="0" w:color="auto"/>
        <w:bottom w:val="none" w:sz="0" w:space="0" w:color="auto"/>
        <w:right w:val="none" w:sz="0" w:space="0" w:color="auto"/>
      </w:divBdr>
      <w:divsChild>
        <w:div w:id="1515026836">
          <w:marLeft w:val="0"/>
          <w:marRight w:val="0"/>
          <w:marTop w:val="0"/>
          <w:marBottom w:val="0"/>
          <w:divBdr>
            <w:top w:val="none" w:sz="0" w:space="0" w:color="auto"/>
            <w:left w:val="none" w:sz="0" w:space="0" w:color="auto"/>
            <w:bottom w:val="none" w:sz="0" w:space="0" w:color="auto"/>
            <w:right w:val="none" w:sz="0" w:space="0" w:color="auto"/>
          </w:divBdr>
          <w:divsChild>
            <w:div w:id="1174757315">
              <w:marLeft w:val="0"/>
              <w:marRight w:val="0"/>
              <w:marTop w:val="351"/>
              <w:marBottom w:val="0"/>
              <w:divBdr>
                <w:top w:val="none" w:sz="0" w:space="0" w:color="auto"/>
                <w:left w:val="none" w:sz="0" w:space="0" w:color="auto"/>
                <w:bottom w:val="none" w:sz="0" w:space="0" w:color="auto"/>
                <w:right w:val="none" w:sz="0" w:space="0" w:color="auto"/>
              </w:divBdr>
              <w:divsChild>
                <w:div w:id="801460592">
                  <w:marLeft w:val="0"/>
                  <w:marRight w:val="0"/>
                  <w:marTop w:val="0"/>
                  <w:marBottom w:val="0"/>
                  <w:divBdr>
                    <w:top w:val="none" w:sz="0" w:space="0" w:color="auto"/>
                    <w:left w:val="none" w:sz="0" w:space="0" w:color="auto"/>
                    <w:bottom w:val="none" w:sz="0" w:space="0" w:color="auto"/>
                    <w:right w:val="none" w:sz="0" w:space="0" w:color="auto"/>
                  </w:divBdr>
                  <w:divsChild>
                    <w:div w:id="359361675">
                      <w:marLeft w:val="0"/>
                      <w:marRight w:val="0"/>
                      <w:marTop w:val="250"/>
                      <w:marBottom w:val="0"/>
                      <w:divBdr>
                        <w:top w:val="none" w:sz="0" w:space="0" w:color="auto"/>
                        <w:left w:val="none" w:sz="0" w:space="0" w:color="auto"/>
                        <w:bottom w:val="none" w:sz="0" w:space="0" w:color="auto"/>
                        <w:right w:val="none" w:sz="0" w:space="0" w:color="auto"/>
                      </w:divBdr>
                      <w:divsChild>
                        <w:div w:id="808404140">
                          <w:marLeft w:val="0"/>
                          <w:marRight w:val="0"/>
                          <w:marTop w:val="0"/>
                          <w:marBottom w:val="0"/>
                          <w:divBdr>
                            <w:top w:val="none" w:sz="0" w:space="0" w:color="auto"/>
                            <w:left w:val="none" w:sz="0" w:space="0" w:color="auto"/>
                            <w:bottom w:val="none" w:sz="0" w:space="0" w:color="auto"/>
                            <w:right w:val="none" w:sz="0" w:space="0" w:color="auto"/>
                          </w:divBdr>
                          <w:divsChild>
                            <w:div w:id="20308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82524">
      <w:bodyDiv w:val="1"/>
      <w:marLeft w:val="0"/>
      <w:marRight w:val="0"/>
      <w:marTop w:val="0"/>
      <w:marBottom w:val="0"/>
      <w:divBdr>
        <w:top w:val="none" w:sz="0" w:space="0" w:color="auto"/>
        <w:left w:val="none" w:sz="0" w:space="0" w:color="auto"/>
        <w:bottom w:val="none" w:sz="0" w:space="0" w:color="auto"/>
        <w:right w:val="none" w:sz="0" w:space="0" w:color="auto"/>
      </w:divBdr>
    </w:div>
    <w:div w:id="1294945655">
      <w:bodyDiv w:val="1"/>
      <w:marLeft w:val="0"/>
      <w:marRight w:val="0"/>
      <w:marTop w:val="0"/>
      <w:marBottom w:val="0"/>
      <w:divBdr>
        <w:top w:val="none" w:sz="0" w:space="0" w:color="auto"/>
        <w:left w:val="none" w:sz="0" w:space="0" w:color="auto"/>
        <w:bottom w:val="none" w:sz="0" w:space="0" w:color="auto"/>
        <w:right w:val="none" w:sz="0" w:space="0" w:color="auto"/>
      </w:divBdr>
    </w:div>
    <w:div w:id="1301154981">
      <w:bodyDiv w:val="1"/>
      <w:marLeft w:val="0"/>
      <w:marRight w:val="0"/>
      <w:marTop w:val="0"/>
      <w:marBottom w:val="0"/>
      <w:divBdr>
        <w:top w:val="none" w:sz="0" w:space="0" w:color="auto"/>
        <w:left w:val="none" w:sz="0" w:space="0" w:color="auto"/>
        <w:bottom w:val="none" w:sz="0" w:space="0" w:color="auto"/>
        <w:right w:val="none" w:sz="0" w:space="0" w:color="auto"/>
      </w:divBdr>
      <w:divsChild>
        <w:div w:id="1921594113">
          <w:marLeft w:val="0"/>
          <w:marRight w:val="0"/>
          <w:marTop w:val="0"/>
          <w:marBottom w:val="0"/>
          <w:divBdr>
            <w:top w:val="none" w:sz="0" w:space="0" w:color="auto"/>
            <w:left w:val="none" w:sz="0" w:space="0" w:color="auto"/>
            <w:bottom w:val="none" w:sz="0" w:space="0" w:color="auto"/>
            <w:right w:val="none" w:sz="0" w:space="0" w:color="auto"/>
          </w:divBdr>
          <w:divsChild>
            <w:div w:id="139931804">
              <w:marLeft w:val="0"/>
              <w:marRight w:val="0"/>
              <w:marTop w:val="602"/>
              <w:marBottom w:val="0"/>
              <w:divBdr>
                <w:top w:val="none" w:sz="0" w:space="0" w:color="auto"/>
                <w:left w:val="none" w:sz="0" w:space="0" w:color="auto"/>
                <w:bottom w:val="none" w:sz="0" w:space="0" w:color="auto"/>
                <w:right w:val="none" w:sz="0" w:space="0" w:color="auto"/>
              </w:divBdr>
              <w:divsChild>
                <w:div w:id="203300246">
                  <w:marLeft w:val="0"/>
                  <w:marRight w:val="0"/>
                  <w:marTop w:val="0"/>
                  <w:marBottom w:val="0"/>
                  <w:divBdr>
                    <w:top w:val="none" w:sz="0" w:space="0" w:color="auto"/>
                    <w:left w:val="none" w:sz="0" w:space="0" w:color="auto"/>
                    <w:bottom w:val="none" w:sz="0" w:space="0" w:color="auto"/>
                    <w:right w:val="none" w:sz="0" w:space="0" w:color="auto"/>
                  </w:divBdr>
                  <w:divsChild>
                    <w:div w:id="371807595">
                      <w:marLeft w:val="0"/>
                      <w:marRight w:val="0"/>
                      <w:marTop w:val="430"/>
                      <w:marBottom w:val="0"/>
                      <w:divBdr>
                        <w:top w:val="none" w:sz="0" w:space="0" w:color="auto"/>
                        <w:left w:val="none" w:sz="0" w:space="0" w:color="auto"/>
                        <w:bottom w:val="none" w:sz="0" w:space="0" w:color="auto"/>
                        <w:right w:val="none" w:sz="0" w:space="0" w:color="auto"/>
                      </w:divBdr>
                      <w:divsChild>
                        <w:div w:id="1381779508">
                          <w:marLeft w:val="0"/>
                          <w:marRight w:val="0"/>
                          <w:marTop w:val="0"/>
                          <w:marBottom w:val="0"/>
                          <w:divBdr>
                            <w:top w:val="none" w:sz="0" w:space="0" w:color="auto"/>
                            <w:left w:val="none" w:sz="0" w:space="0" w:color="auto"/>
                            <w:bottom w:val="none" w:sz="0" w:space="0" w:color="auto"/>
                            <w:right w:val="none" w:sz="0" w:space="0" w:color="auto"/>
                          </w:divBdr>
                          <w:divsChild>
                            <w:div w:id="5032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1284">
      <w:bodyDiv w:val="1"/>
      <w:marLeft w:val="0"/>
      <w:marRight w:val="0"/>
      <w:marTop w:val="0"/>
      <w:marBottom w:val="0"/>
      <w:divBdr>
        <w:top w:val="none" w:sz="0" w:space="0" w:color="auto"/>
        <w:left w:val="none" w:sz="0" w:space="0" w:color="auto"/>
        <w:bottom w:val="none" w:sz="0" w:space="0" w:color="auto"/>
        <w:right w:val="none" w:sz="0" w:space="0" w:color="auto"/>
      </w:divBdr>
    </w:div>
    <w:div w:id="1303076322">
      <w:bodyDiv w:val="1"/>
      <w:marLeft w:val="0"/>
      <w:marRight w:val="0"/>
      <w:marTop w:val="0"/>
      <w:marBottom w:val="0"/>
      <w:divBdr>
        <w:top w:val="none" w:sz="0" w:space="0" w:color="auto"/>
        <w:left w:val="none" w:sz="0" w:space="0" w:color="auto"/>
        <w:bottom w:val="none" w:sz="0" w:space="0" w:color="auto"/>
        <w:right w:val="none" w:sz="0" w:space="0" w:color="auto"/>
      </w:divBdr>
      <w:divsChild>
        <w:div w:id="925532011">
          <w:marLeft w:val="0"/>
          <w:marRight w:val="0"/>
          <w:marTop w:val="0"/>
          <w:marBottom w:val="0"/>
          <w:divBdr>
            <w:top w:val="none" w:sz="0" w:space="0" w:color="auto"/>
            <w:left w:val="none" w:sz="0" w:space="0" w:color="auto"/>
            <w:bottom w:val="none" w:sz="0" w:space="0" w:color="auto"/>
            <w:right w:val="none" w:sz="0" w:space="0" w:color="auto"/>
          </w:divBdr>
          <w:divsChild>
            <w:div w:id="884289731">
              <w:marLeft w:val="0"/>
              <w:marRight w:val="0"/>
              <w:marTop w:val="420"/>
              <w:marBottom w:val="0"/>
              <w:divBdr>
                <w:top w:val="none" w:sz="0" w:space="0" w:color="auto"/>
                <w:left w:val="none" w:sz="0" w:space="0" w:color="auto"/>
                <w:bottom w:val="none" w:sz="0" w:space="0" w:color="auto"/>
                <w:right w:val="none" w:sz="0" w:space="0" w:color="auto"/>
              </w:divBdr>
              <w:divsChild>
                <w:div w:id="189612992">
                  <w:marLeft w:val="0"/>
                  <w:marRight w:val="0"/>
                  <w:marTop w:val="0"/>
                  <w:marBottom w:val="0"/>
                  <w:divBdr>
                    <w:top w:val="none" w:sz="0" w:space="0" w:color="auto"/>
                    <w:left w:val="none" w:sz="0" w:space="0" w:color="auto"/>
                    <w:bottom w:val="none" w:sz="0" w:space="0" w:color="auto"/>
                    <w:right w:val="none" w:sz="0" w:space="0" w:color="auto"/>
                  </w:divBdr>
                  <w:divsChild>
                    <w:div w:id="815802975">
                      <w:marLeft w:val="0"/>
                      <w:marRight w:val="0"/>
                      <w:marTop w:val="300"/>
                      <w:marBottom w:val="0"/>
                      <w:divBdr>
                        <w:top w:val="none" w:sz="0" w:space="0" w:color="auto"/>
                        <w:left w:val="none" w:sz="0" w:space="0" w:color="auto"/>
                        <w:bottom w:val="none" w:sz="0" w:space="0" w:color="auto"/>
                        <w:right w:val="none" w:sz="0" w:space="0" w:color="auto"/>
                      </w:divBdr>
                      <w:divsChild>
                        <w:div w:id="854422858">
                          <w:marLeft w:val="0"/>
                          <w:marRight w:val="0"/>
                          <w:marTop w:val="0"/>
                          <w:marBottom w:val="0"/>
                          <w:divBdr>
                            <w:top w:val="none" w:sz="0" w:space="0" w:color="auto"/>
                            <w:left w:val="none" w:sz="0" w:space="0" w:color="auto"/>
                            <w:bottom w:val="none" w:sz="0" w:space="0" w:color="auto"/>
                            <w:right w:val="none" w:sz="0" w:space="0" w:color="auto"/>
                          </w:divBdr>
                          <w:divsChild>
                            <w:div w:id="11231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96320">
      <w:bodyDiv w:val="1"/>
      <w:marLeft w:val="0"/>
      <w:marRight w:val="0"/>
      <w:marTop w:val="0"/>
      <w:marBottom w:val="0"/>
      <w:divBdr>
        <w:top w:val="none" w:sz="0" w:space="0" w:color="auto"/>
        <w:left w:val="none" w:sz="0" w:space="0" w:color="auto"/>
        <w:bottom w:val="none" w:sz="0" w:space="0" w:color="auto"/>
        <w:right w:val="none" w:sz="0" w:space="0" w:color="auto"/>
      </w:divBdr>
    </w:div>
    <w:div w:id="1305156245">
      <w:bodyDiv w:val="1"/>
      <w:marLeft w:val="0"/>
      <w:marRight w:val="0"/>
      <w:marTop w:val="0"/>
      <w:marBottom w:val="0"/>
      <w:divBdr>
        <w:top w:val="none" w:sz="0" w:space="0" w:color="auto"/>
        <w:left w:val="none" w:sz="0" w:space="0" w:color="auto"/>
        <w:bottom w:val="none" w:sz="0" w:space="0" w:color="auto"/>
        <w:right w:val="none" w:sz="0" w:space="0" w:color="auto"/>
      </w:divBdr>
    </w:div>
    <w:div w:id="1306205657">
      <w:bodyDiv w:val="1"/>
      <w:marLeft w:val="0"/>
      <w:marRight w:val="0"/>
      <w:marTop w:val="0"/>
      <w:marBottom w:val="0"/>
      <w:divBdr>
        <w:top w:val="none" w:sz="0" w:space="0" w:color="auto"/>
        <w:left w:val="none" w:sz="0" w:space="0" w:color="auto"/>
        <w:bottom w:val="none" w:sz="0" w:space="0" w:color="auto"/>
        <w:right w:val="none" w:sz="0" w:space="0" w:color="auto"/>
      </w:divBdr>
    </w:div>
    <w:div w:id="1307706242">
      <w:bodyDiv w:val="1"/>
      <w:marLeft w:val="0"/>
      <w:marRight w:val="0"/>
      <w:marTop w:val="0"/>
      <w:marBottom w:val="0"/>
      <w:divBdr>
        <w:top w:val="none" w:sz="0" w:space="0" w:color="auto"/>
        <w:left w:val="none" w:sz="0" w:space="0" w:color="auto"/>
        <w:bottom w:val="none" w:sz="0" w:space="0" w:color="auto"/>
        <w:right w:val="none" w:sz="0" w:space="0" w:color="auto"/>
      </w:divBdr>
    </w:div>
    <w:div w:id="1308166179">
      <w:bodyDiv w:val="1"/>
      <w:marLeft w:val="0"/>
      <w:marRight w:val="0"/>
      <w:marTop w:val="0"/>
      <w:marBottom w:val="0"/>
      <w:divBdr>
        <w:top w:val="none" w:sz="0" w:space="0" w:color="auto"/>
        <w:left w:val="none" w:sz="0" w:space="0" w:color="auto"/>
        <w:bottom w:val="none" w:sz="0" w:space="0" w:color="auto"/>
        <w:right w:val="none" w:sz="0" w:space="0" w:color="auto"/>
      </w:divBdr>
      <w:divsChild>
        <w:div w:id="148253301">
          <w:marLeft w:val="0"/>
          <w:marRight w:val="0"/>
          <w:marTop w:val="0"/>
          <w:marBottom w:val="0"/>
          <w:divBdr>
            <w:top w:val="none" w:sz="0" w:space="0" w:color="auto"/>
            <w:left w:val="none" w:sz="0" w:space="0" w:color="auto"/>
            <w:bottom w:val="none" w:sz="0" w:space="0" w:color="auto"/>
            <w:right w:val="none" w:sz="0" w:space="0" w:color="auto"/>
          </w:divBdr>
        </w:div>
        <w:div w:id="414059060">
          <w:marLeft w:val="0"/>
          <w:marRight w:val="0"/>
          <w:marTop w:val="0"/>
          <w:marBottom w:val="0"/>
          <w:divBdr>
            <w:top w:val="none" w:sz="0" w:space="0" w:color="auto"/>
            <w:left w:val="none" w:sz="0" w:space="0" w:color="auto"/>
            <w:bottom w:val="none" w:sz="0" w:space="0" w:color="auto"/>
            <w:right w:val="none" w:sz="0" w:space="0" w:color="auto"/>
          </w:divBdr>
        </w:div>
      </w:divsChild>
    </w:div>
    <w:div w:id="1308509190">
      <w:bodyDiv w:val="1"/>
      <w:marLeft w:val="0"/>
      <w:marRight w:val="0"/>
      <w:marTop w:val="0"/>
      <w:marBottom w:val="0"/>
      <w:divBdr>
        <w:top w:val="none" w:sz="0" w:space="0" w:color="auto"/>
        <w:left w:val="none" w:sz="0" w:space="0" w:color="auto"/>
        <w:bottom w:val="none" w:sz="0" w:space="0" w:color="auto"/>
        <w:right w:val="none" w:sz="0" w:space="0" w:color="auto"/>
      </w:divBdr>
    </w:div>
    <w:div w:id="1309361115">
      <w:bodyDiv w:val="1"/>
      <w:marLeft w:val="0"/>
      <w:marRight w:val="0"/>
      <w:marTop w:val="0"/>
      <w:marBottom w:val="0"/>
      <w:divBdr>
        <w:top w:val="none" w:sz="0" w:space="0" w:color="auto"/>
        <w:left w:val="none" w:sz="0" w:space="0" w:color="auto"/>
        <w:bottom w:val="none" w:sz="0" w:space="0" w:color="auto"/>
        <w:right w:val="none" w:sz="0" w:space="0" w:color="auto"/>
      </w:divBdr>
    </w:div>
    <w:div w:id="1312321882">
      <w:bodyDiv w:val="1"/>
      <w:marLeft w:val="0"/>
      <w:marRight w:val="0"/>
      <w:marTop w:val="0"/>
      <w:marBottom w:val="0"/>
      <w:divBdr>
        <w:top w:val="none" w:sz="0" w:space="0" w:color="auto"/>
        <w:left w:val="none" w:sz="0" w:space="0" w:color="auto"/>
        <w:bottom w:val="none" w:sz="0" w:space="0" w:color="auto"/>
        <w:right w:val="none" w:sz="0" w:space="0" w:color="auto"/>
      </w:divBdr>
    </w:div>
    <w:div w:id="1314211367">
      <w:bodyDiv w:val="1"/>
      <w:marLeft w:val="0"/>
      <w:marRight w:val="0"/>
      <w:marTop w:val="0"/>
      <w:marBottom w:val="0"/>
      <w:divBdr>
        <w:top w:val="none" w:sz="0" w:space="0" w:color="auto"/>
        <w:left w:val="none" w:sz="0" w:space="0" w:color="auto"/>
        <w:bottom w:val="none" w:sz="0" w:space="0" w:color="auto"/>
        <w:right w:val="none" w:sz="0" w:space="0" w:color="auto"/>
      </w:divBdr>
    </w:div>
    <w:div w:id="1315183988">
      <w:bodyDiv w:val="1"/>
      <w:marLeft w:val="0"/>
      <w:marRight w:val="0"/>
      <w:marTop w:val="0"/>
      <w:marBottom w:val="0"/>
      <w:divBdr>
        <w:top w:val="none" w:sz="0" w:space="0" w:color="auto"/>
        <w:left w:val="none" w:sz="0" w:space="0" w:color="auto"/>
        <w:bottom w:val="none" w:sz="0" w:space="0" w:color="auto"/>
        <w:right w:val="none" w:sz="0" w:space="0" w:color="auto"/>
      </w:divBdr>
      <w:divsChild>
        <w:div w:id="715854287">
          <w:marLeft w:val="0"/>
          <w:marRight w:val="0"/>
          <w:marTop w:val="0"/>
          <w:marBottom w:val="0"/>
          <w:divBdr>
            <w:top w:val="none" w:sz="0" w:space="0" w:color="auto"/>
            <w:left w:val="none" w:sz="0" w:space="0" w:color="auto"/>
            <w:bottom w:val="none" w:sz="0" w:space="0" w:color="auto"/>
            <w:right w:val="none" w:sz="0" w:space="0" w:color="auto"/>
          </w:divBdr>
          <w:divsChild>
            <w:div w:id="1819107943">
              <w:marLeft w:val="0"/>
              <w:marRight w:val="0"/>
              <w:marTop w:val="469"/>
              <w:marBottom w:val="0"/>
              <w:divBdr>
                <w:top w:val="none" w:sz="0" w:space="0" w:color="auto"/>
                <w:left w:val="none" w:sz="0" w:space="0" w:color="auto"/>
                <w:bottom w:val="none" w:sz="0" w:space="0" w:color="auto"/>
                <w:right w:val="none" w:sz="0" w:space="0" w:color="auto"/>
              </w:divBdr>
              <w:divsChild>
                <w:div w:id="1909607892">
                  <w:marLeft w:val="0"/>
                  <w:marRight w:val="0"/>
                  <w:marTop w:val="0"/>
                  <w:marBottom w:val="0"/>
                  <w:divBdr>
                    <w:top w:val="none" w:sz="0" w:space="0" w:color="auto"/>
                    <w:left w:val="none" w:sz="0" w:space="0" w:color="auto"/>
                    <w:bottom w:val="none" w:sz="0" w:space="0" w:color="auto"/>
                    <w:right w:val="none" w:sz="0" w:space="0" w:color="auto"/>
                  </w:divBdr>
                  <w:divsChild>
                    <w:div w:id="736047727">
                      <w:marLeft w:val="0"/>
                      <w:marRight w:val="0"/>
                      <w:marTop w:val="335"/>
                      <w:marBottom w:val="0"/>
                      <w:divBdr>
                        <w:top w:val="none" w:sz="0" w:space="0" w:color="auto"/>
                        <w:left w:val="none" w:sz="0" w:space="0" w:color="auto"/>
                        <w:bottom w:val="none" w:sz="0" w:space="0" w:color="auto"/>
                        <w:right w:val="none" w:sz="0" w:space="0" w:color="auto"/>
                      </w:divBdr>
                      <w:divsChild>
                        <w:div w:id="1882785009">
                          <w:marLeft w:val="0"/>
                          <w:marRight w:val="0"/>
                          <w:marTop w:val="0"/>
                          <w:marBottom w:val="0"/>
                          <w:divBdr>
                            <w:top w:val="none" w:sz="0" w:space="0" w:color="auto"/>
                            <w:left w:val="none" w:sz="0" w:space="0" w:color="auto"/>
                            <w:bottom w:val="none" w:sz="0" w:space="0" w:color="auto"/>
                            <w:right w:val="none" w:sz="0" w:space="0" w:color="auto"/>
                          </w:divBdr>
                          <w:divsChild>
                            <w:div w:id="11349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1956">
      <w:bodyDiv w:val="1"/>
      <w:marLeft w:val="0"/>
      <w:marRight w:val="0"/>
      <w:marTop w:val="0"/>
      <w:marBottom w:val="0"/>
      <w:divBdr>
        <w:top w:val="none" w:sz="0" w:space="0" w:color="auto"/>
        <w:left w:val="none" w:sz="0" w:space="0" w:color="auto"/>
        <w:bottom w:val="none" w:sz="0" w:space="0" w:color="auto"/>
        <w:right w:val="none" w:sz="0" w:space="0" w:color="auto"/>
      </w:divBdr>
    </w:div>
    <w:div w:id="1317415292">
      <w:bodyDiv w:val="1"/>
      <w:marLeft w:val="0"/>
      <w:marRight w:val="0"/>
      <w:marTop w:val="0"/>
      <w:marBottom w:val="0"/>
      <w:divBdr>
        <w:top w:val="none" w:sz="0" w:space="0" w:color="auto"/>
        <w:left w:val="none" w:sz="0" w:space="0" w:color="auto"/>
        <w:bottom w:val="none" w:sz="0" w:space="0" w:color="auto"/>
        <w:right w:val="none" w:sz="0" w:space="0" w:color="auto"/>
      </w:divBdr>
    </w:div>
    <w:div w:id="1323435173">
      <w:bodyDiv w:val="1"/>
      <w:marLeft w:val="0"/>
      <w:marRight w:val="0"/>
      <w:marTop w:val="0"/>
      <w:marBottom w:val="0"/>
      <w:divBdr>
        <w:top w:val="none" w:sz="0" w:space="0" w:color="auto"/>
        <w:left w:val="none" w:sz="0" w:space="0" w:color="auto"/>
        <w:bottom w:val="none" w:sz="0" w:space="0" w:color="auto"/>
        <w:right w:val="none" w:sz="0" w:space="0" w:color="auto"/>
      </w:divBdr>
      <w:divsChild>
        <w:div w:id="572006724">
          <w:marLeft w:val="0"/>
          <w:marRight w:val="0"/>
          <w:marTop w:val="0"/>
          <w:marBottom w:val="0"/>
          <w:divBdr>
            <w:top w:val="none" w:sz="0" w:space="0" w:color="auto"/>
            <w:left w:val="none" w:sz="0" w:space="0" w:color="auto"/>
            <w:bottom w:val="none" w:sz="0" w:space="0" w:color="auto"/>
            <w:right w:val="none" w:sz="0" w:space="0" w:color="auto"/>
          </w:divBdr>
          <w:divsChild>
            <w:div w:id="195968859">
              <w:marLeft w:val="0"/>
              <w:marRight w:val="0"/>
              <w:marTop w:val="602"/>
              <w:marBottom w:val="0"/>
              <w:divBdr>
                <w:top w:val="none" w:sz="0" w:space="0" w:color="auto"/>
                <w:left w:val="none" w:sz="0" w:space="0" w:color="auto"/>
                <w:bottom w:val="none" w:sz="0" w:space="0" w:color="auto"/>
                <w:right w:val="none" w:sz="0" w:space="0" w:color="auto"/>
              </w:divBdr>
              <w:divsChild>
                <w:div w:id="1680157275">
                  <w:marLeft w:val="0"/>
                  <w:marRight w:val="0"/>
                  <w:marTop w:val="0"/>
                  <w:marBottom w:val="0"/>
                  <w:divBdr>
                    <w:top w:val="none" w:sz="0" w:space="0" w:color="auto"/>
                    <w:left w:val="none" w:sz="0" w:space="0" w:color="auto"/>
                    <w:bottom w:val="none" w:sz="0" w:space="0" w:color="auto"/>
                    <w:right w:val="none" w:sz="0" w:space="0" w:color="auto"/>
                  </w:divBdr>
                  <w:divsChild>
                    <w:div w:id="1464352381">
                      <w:marLeft w:val="0"/>
                      <w:marRight w:val="0"/>
                      <w:marTop w:val="430"/>
                      <w:marBottom w:val="0"/>
                      <w:divBdr>
                        <w:top w:val="none" w:sz="0" w:space="0" w:color="auto"/>
                        <w:left w:val="none" w:sz="0" w:space="0" w:color="auto"/>
                        <w:bottom w:val="none" w:sz="0" w:space="0" w:color="auto"/>
                        <w:right w:val="none" w:sz="0" w:space="0" w:color="auto"/>
                      </w:divBdr>
                      <w:divsChild>
                        <w:div w:id="1412392582">
                          <w:marLeft w:val="0"/>
                          <w:marRight w:val="0"/>
                          <w:marTop w:val="0"/>
                          <w:marBottom w:val="0"/>
                          <w:divBdr>
                            <w:top w:val="none" w:sz="0" w:space="0" w:color="auto"/>
                            <w:left w:val="none" w:sz="0" w:space="0" w:color="auto"/>
                            <w:bottom w:val="none" w:sz="0" w:space="0" w:color="auto"/>
                            <w:right w:val="none" w:sz="0" w:space="0" w:color="auto"/>
                          </w:divBdr>
                          <w:divsChild>
                            <w:div w:id="949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968581">
      <w:bodyDiv w:val="1"/>
      <w:marLeft w:val="0"/>
      <w:marRight w:val="0"/>
      <w:marTop w:val="0"/>
      <w:marBottom w:val="0"/>
      <w:divBdr>
        <w:top w:val="none" w:sz="0" w:space="0" w:color="auto"/>
        <w:left w:val="none" w:sz="0" w:space="0" w:color="auto"/>
        <w:bottom w:val="none" w:sz="0" w:space="0" w:color="auto"/>
        <w:right w:val="none" w:sz="0" w:space="0" w:color="auto"/>
      </w:divBdr>
    </w:div>
    <w:div w:id="1325664775">
      <w:bodyDiv w:val="1"/>
      <w:marLeft w:val="0"/>
      <w:marRight w:val="0"/>
      <w:marTop w:val="0"/>
      <w:marBottom w:val="0"/>
      <w:divBdr>
        <w:top w:val="none" w:sz="0" w:space="0" w:color="auto"/>
        <w:left w:val="none" w:sz="0" w:space="0" w:color="auto"/>
        <w:bottom w:val="none" w:sz="0" w:space="0" w:color="auto"/>
        <w:right w:val="none" w:sz="0" w:space="0" w:color="auto"/>
      </w:divBdr>
    </w:div>
    <w:div w:id="1326007846">
      <w:bodyDiv w:val="1"/>
      <w:marLeft w:val="0"/>
      <w:marRight w:val="0"/>
      <w:marTop w:val="100"/>
      <w:marBottom w:val="100"/>
      <w:divBdr>
        <w:top w:val="none" w:sz="0" w:space="0" w:color="auto"/>
        <w:left w:val="none" w:sz="0" w:space="0" w:color="auto"/>
        <w:bottom w:val="none" w:sz="0" w:space="0" w:color="auto"/>
        <w:right w:val="none" w:sz="0" w:space="0" w:color="auto"/>
      </w:divBdr>
      <w:divsChild>
        <w:div w:id="50155908">
          <w:marLeft w:val="0"/>
          <w:marRight w:val="0"/>
          <w:marTop w:val="0"/>
          <w:marBottom w:val="0"/>
          <w:divBdr>
            <w:top w:val="none" w:sz="0" w:space="0" w:color="auto"/>
            <w:left w:val="none" w:sz="0" w:space="0" w:color="auto"/>
            <w:bottom w:val="none" w:sz="0" w:space="0" w:color="auto"/>
            <w:right w:val="none" w:sz="0" w:space="0" w:color="auto"/>
          </w:divBdr>
          <w:divsChild>
            <w:div w:id="2030570764">
              <w:marLeft w:val="0"/>
              <w:marRight w:val="0"/>
              <w:marTop w:val="0"/>
              <w:marBottom w:val="0"/>
              <w:divBdr>
                <w:top w:val="none" w:sz="0" w:space="0" w:color="auto"/>
                <w:left w:val="none" w:sz="0" w:space="0" w:color="auto"/>
                <w:bottom w:val="none" w:sz="0" w:space="0" w:color="auto"/>
                <w:right w:val="none" w:sz="0" w:space="0" w:color="auto"/>
              </w:divBdr>
              <w:divsChild>
                <w:div w:id="742487472">
                  <w:marLeft w:val="0"/>
                  <w:marRight w:val="0"/>
                  <w:marTop w:val="0"/>
                  <w:marBottom w:val="0"/>
                  <w:divBdr>
                    <w:top w:val="none" w:sz="0" w:space="0" w:color="auto"/>
                    <w:left w:val="none" w:sz="0" w:space="0" w:color="auto"/>
                    <w:bottom w:val="none" w:sz="0" w:space="0" w:color="auto"/>
                    <w:right w:val="none" w:sz="0" w:space="0" w:color="auto"/>
                  </w:divBdr>
                  <w:divsChild>
                    <w:div w:id="751510308">
                      <w:marLeft w:val="0"/>
                      <w:marRight w:val="0"/>
                      <w:marTop w:val="0"/>
                      <w:marBottom w:val="0"/>
                      <w:divBdr>
                        <w:top w:val="none" w:sz="0" w:space="0" w:color="auto"/>
                        <w:left w:val="none" w:sz="0" w:space="0" w:color="auto"/>
                        <w:bottom w:val="none" w:sz="0" w:space="0" w:color="auto"/>
                        <w:right w:val="none" w:sz="0" w:space="0" w:color="auto"/>
                      </w:divBdr>
                      <w:divsChild>
                        <w:div w:id="345518855">
                          <w:marLeft w:val="0"/>
                          <w:marRight w:val="0"/>
                          <w:marTop w:val="0"/>
                          <w:marBottom w:val="0"/>
                          <w:divBdr>
                            <w:top w:val="none" w:sz="0" w:space="0" w:color="auto"/>
                            <w:left w:val="none" w:sz="0" w:space="0" w:color="auto"/>
                            <w:bottom w:val="none" w:sz="0" w:space="0" w:color="auto"/>
                            <w:right w:val="none" w:sz="0" w:space="0" w:color="auto"/>
                          </w:divBdr>
                          <w:divsChild>
                            <w:div w:id="1249119350">
                              <w:marLeft w:val="0"/>
                              <w:marRight w:val="0"/>
                              <w:marTop w:val="0"/>
                              <w:marBottom w:val="0"/>
                              <w:divBdr>
                                <w:top w:val="none" w:sz="0" w:space="0" w:color="auto"/>
                                <w:left w:val="none" w:sz="0" w:space="0" w:color="auto"/>
                                <w:bottom w:val="none" w:sz="0" w:space="0" w:color="auto"/>
                                <w:right w:val="none" w:sz="0" w:space="0" w:color="auto"/>
                              </w:divBdr>
                              <w:divsChild>
                                <w:div w:id="1444300580">
                                  <w:marLeft w:val="0"/>
                                  <w:marRight w:val="0"/>
                                  <w:marTop w:val="0"/>
                                  <w:marBottom w:val="0"/>
                                  <w:divBdr>
                                    <w:top w:val="none" w:sz="0" w:space="0" w:color="auto"/>
                                    <w:left w:val="none" w:sz="0" w:space="0" w:color="auto"/>
                                    <w:bottom w:val="none" w:sz="0" w:space="0" w:color="auto"/>
                                    <w:right w:val="none" w:sz="0" w:space="0" w:color="auto"/>
                                  </w:divBdr>
                                  <w:divsChild>
                                    <w:div w:id="484860320">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841">
      <w:bodyDiv w:val="1"/>
      <w:marLeft w:val="0"/>
      <w:marRight w:val="0"/>
      <w:marTop w:val="0"/>
      <w:marBottom w:val="0"/>
      <w:divBdr>
        <w:top w:val="none" w:sz="0" w:space="0" w:color="auto"/>
        <w:left w:val="none" w:sz="0" w:space="0" w:color="auto"/>
        <w:bottom w:val="none" w:sz="0" w:space="0" w:color="auto"/>
        <w:right w:val="none" w:sz="0" w:space="0" w:color="auto"/>
      </w:divBdr>
    </w:div>
    <w:div w:id="1327321094">
      <w:bodyDiv w:val="1"/>
      <w:marLeft w:val="0"/>
      <w:marRight w:val="0"/>
      <w:marTop w:val="0"/>
      <w:marBottom w:val="0"/>
      <w:divBdr>
        <w:top w:val="none" w:sz="0" w:space="0" w:color="auto"/>
        <w:left w:val="none" w:sz="0" w:space="0" w:color="auto"/>
        <w:bottom w:val="none" w:sz="0" w:space="0" w:color="auto"/>
        <w:right w:val="none" w:sz="0" w:space="0" w:color="auto"/>
      </w:divBdr>
      <w:divsChild>
        <w:div w:id="1609773819">
          <w:marLeft w:val="0"/>
          <w:marRight w:val="0"/>
          <w:marTop w:val="0"/>
          <w:marBottom w:val="0"/>
          <w:divBdr>
            <w:top w:val="none" w:sz="0" w:space="0" w:color="auto"/>
            <w:left w:val="none" w:sz="0" w:space="0" w:color="auto"/>
            <w:bottom w:val="none" w:sz="0" w:space="0" w:color="auto"/>
            <w:right w:val="none" w:sz="0" w:space="0" w:color="auto"/>
          </w:divBdr>
          <w:divsChild>
            <w:div w:id="1498882983">
              <w:marLeft w:val="0"/>
              <w:marRight w:val="0"/>
              <w:marTop w:val="0"/>
              <w:marBottom w:val="75"/>
              <w:divBdr>
                <w:top w:val="none" w:sz="0" w:space="0" w:color="auto"/>
                <w:left w:val="none" w:sz="0" w:space="0" w:color="auto"/>
                <w:bottom w:val="none" w:sz="0" w:space="0" w:color="auto"/>
                <w:right w:val="none" w:sz="0" w:space="0" w:color="auto"/>
              </w:divBdr>
              <w:divsChild>
                <w:div w:id="520364227">
                  <w:marLeft w:val="0"/>
                  <w:marRight w:val="75"/>
                  <w:marTop w:val="75"/>
                  <w:marBottom w:val="63"/>
                  <w:divBdr>
                    <w:top w:val="none" w:sz="0" w:space="0" w:color="auto"/>
                    <w:left w:val="none" w:sz="0" w:space="0" w:color="auto"/>
                    <w:bottom w:val="none" w:sz="0" w:space="0" w:color="auto"/>
                    <w:right w:val="none" w:sz="0" w:space="0" w:color="auto"/>
                  </w:divBdr>
                  <w:divsChild>
                    <w:div w:id="523517076">
                      <w:marLeft w:val="0"/>
                      <w:marRight w:val="0"/>
                      <w:marTop w:val="0"/>
                      <w:marBottom w:val="0"/>
                      <w:divBdr>
                        <w:top w:val="single" w:sz="4" w:space="0" w:color="98CB02"/>
                        <w:left w:val="single" w:sz="4" w:space="0" w:color="98CB02"/>
                        <w:bottom w:val="single" w:sz="4" w:space="4" w:color="98CB02"/>
                        <w:right w:val="single" w:sz="4" w:space="0" w:color="98CB02"/>
                      </w:divBdr>
                      <w:divsChild>
                        <w:div w:id="164103617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154283">
      <w:bodyDiv w:val="1"/>
      <w:marLeft w:val="0"/>
      <w:marRight w:val="0"/>
      <w:marTop w:val="0"/>
      <w:marBottom w:val="0"/>
      <w:divBdr>
        <w:top w:val="none" w:sz="0" w:space="0" w:color="auto"/>
        <w:left w:val="none" w:sz="0" w:space="0" w:color="auto"/>
        <w:bottom w:val="none" w:sz="0" w:space="0" w:color="auto"/>
        <w:right w:val="none" w:sz="0" w:space="0" w:color="auto"/>
      </w:divBdr>
    </w:div>
    <w:div w:id="1342469106">
      <w:bodyDiv w:val="1"/>
      <w:marLeft w:val="0"/>
      <w:marRight w:val="0"/>
      <w:marTop w:val="0"/>
      <w:marBottom w:val="0"/>
      <w:divBdr>
        <w:top w:val="none" w:sz="0" w:space="0" w:color="auto"/>
        <w:left w:val="none" w:sz="0" w:space="0" w:color="auto"/>
        <w:bottom w:val="none" w:sz="0" w:space="0" w:color="auto"/>
        <w:right w:val="none" w:sz="0" w:space="0" w:color="auto"/>
      </w:divBdr>
      <w:divsChild>
        <w:div w:id="762529115">
          <w:marLeft w:val="0"/>
          <w:marRight w:val="0"/>
          <w:marTop w:val="0"/>
          <w:marBottom w:val="0"/>
          <w:divBdr>
            <w:top w:val="none" w:sz="0" w:space="0" w:color="auto"/>
            <w:left w:val="none" w:sz="0" w:space="0" w:color="auto"/>
            <w:bottom w:val="none" w:sz="0" w:space="0" w:color="auto"/>
            <w:right w:val="none" w:sz="0" w:space="0" w:color="auto"/>
          </w:divBdr>
          <w:divsChild>
            <w:div w:id="213005187">
              <w:marLeft w:val="0"/>
              <w:marRight w:val="0"/>
              <w:marTop w:val="0"/>
              <w:marBottom w:val="0"/>
              <w:divBdr>
                <w:top w:val="none" w:sz="0" w:space="0" w:color="auto"/>
                <w:left w:val="none" w:sz="0" w:space="0" w:color="auto"/>
                <w:bottom w:val="none" w:sz="0" w:space="0" w:color="auto"/>
                <w:right w:val="none" w:sz="0" w:space="0" w:color="auto"/>
              </w:divBdr>
              <w:divsChild>
                <w:div w:id="2045592761">
                  <w:marLeft w:val="0"/>
                  <w:marRight w:val="0"/>
                  <w:marTop w:val="115"/>
                  <w:marBottom w:val="0"/>
                  <w:divBdr>
                    <w:top w:val="none" w:sz="0" w:space="0" w:color="auto"/>
                    <w:left w:val="none" w:sz="0" w:space="0" w:color="auto"/>
                    <w:bottom w:val="none" w:sz="0" w:space="0" w:color="auto"/>
                    <w:right w:val="none" w:sz="0" w:space="0" w:color="auto"/>
                  </w:divBdr>
                  <w:divsChild>
                    <w:div w:id="1341198187">
                      <w:marLeft w:val="0"/>
                      <w:marRight w:val="0"/>
                      <w:marTop w:val="288"/>
                      <w:marBottom w:val="0"/>
                      <w:divBdr>
                        <w:top w:val="none" w:sz="0" w:space="0" w:color="auto"/>
                        <w:left w:val="none" w:sz="0" w:space="0" w:color="auto"/>
                        <w:bottom w:val="none" w:sz="0" w:space="0" w:color="auto"/>
                        <w:right w:val="none" w:sz="0" w:space="0" w:color="auto"/>
                      </w:divBdr>
                      <w:divsChild>
                        <w:div w:id="353266451">
                          <w:marLeft w:val="0"/>
                          <w:marRight w:val="0"/>
                          <w:marTop w:val="0"/>
                          <w:marBottom w:val="0"/>
                          <w:divBdr>
                            <w:top w:val="none" w:sz="0" w:space="0" w:color="auto"/>
                            <w:left w:val="none" w:sz="0" w:space="0" w:color="auto"/>
                            <w:bottom w:val="none" w:sz="0" w:space="0" w:color="auto"/>
                            <w:right w:val="none" w:sz="0" w:space="0" w:color="auto"/>
                          </w:divBdr>
                          <w:divsChild>
                            <w:div w:id="11449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238654">
      <w:bodyDiv w:val="1"/>
      <w:marLeft w:val="0"/>
      <w:marRight w:val="0"/>
      <w:marTop w:val="0"/>
      <w:marBottom w:val="0"/>
      <w:divBdr>
        <w:top w:val="none" w:sz="0" w:space="0" w:color="auto"/>
        <w:left w:val="none" w:sz="0" w:space="0" w:color="auto"/>
        <w:bottom w:val="none" w:sz="0" w:space="0" w:color="auto"/>
        <w:right w:val="none" w:sz="0" w:space="0" w:color="auto"/>
      </w:divBdr>
    </w:div>
    <w:div w:id="1345329732">
      <w:bodyDiv w:val="1"/>
      <w:marLeft w:val="0"/>
      <w:marRight w:val="0"/>
      <w:marTop w:val="0"/>
      <w:marBottom w:val="0"/>
      <w:divBdr>
        <w:top w:val="none" w:sz="0" w:space="0" w:color="auto"/>
        <w:left w:val="none" w:sz="0" w:space="0" w:color="auto"/>
        <w:bottom w:val="none" w:sz="0" w:space="0" w:color="auto"/>
        <w:right w:val="none" w:sz="0" w:space="0" w:color="auto"/>
      </w:divBdr>
      <w:divsChild>
        <w:div w:id="387580543">
          <w:marLeft w:val="0"/>
          <w:marRight w:val="0"/>
          <w:marTop w:val="0"/>
          <w:marBottom w:val="0"/>
          <w:divBdr>
            <w:top w:val="none" w:sz="0" w:space="0" w:color="auto"/>
            <w:left w:val="none" w:sz="0" w:space="0" w:color="auto"/>
            <w:bottom w:val="none" w:sz="0" w:space="0" w:color="auto"/>
            <w:right w:val="none" w:sz="0" w:space="0" w:color="auto"/>
          </w:divBdr>
          <w:divsChild>
            <w:div w:id="1241325971">
              <w:marLeft w:val="0"/>
              <w:marRight w:val="0"/>
              <w:marTop w:val="602"/>
              <w:marBottom w:val="0"/>
              <w:divBdr>
                <w:top w:val="none" w:sz="0" w:space="0" w:color="auto"/>
                <w:left w:val="none" w:sz="0" w:space="0" w:color="auto"/>
                <w:bottom w:val="none" w:sz="0" w:space="0" w:color="auto"/>
                <w:right w:val="none" w:sz="0" w:space="0" w:color="auto"/>
              </w:divBdr>
              <w:divsChild>
                <w:div w:id="1875116357">
                  <w:marLeft w:val="0"/>
                  <w:marRight w:val="0"/>
                  <w:marTop w:val="0"/>
                  <w:marBottom w:val="0"/>
                  <w:divBdr>
                    <w:top w:val="none" w:sz="0" w:space="0" w:color="auto"/>
                    <w:left w:val="none" w:sz="0" w:space="0" w:color="auto"/>
                    <w:bottom w:val="none" w:sz="0" w:space="0" w:color="auto"/>
                    <w:right w:val="none" w:sz="0" w:space="0" w:color="auto"/>
                  </w:divBdr>
                  <w:divsChild>
                    <w:div w:id="1167595731">
                      <w:marLeft w:val="0"/>
                      <w:marRight w:val="0"/>
                      <w:marTop w:val="430"/>
                      <w:marBottom w:val="0"/>
                      <w:divBdr>
                        <w:top w:val="none" w:sz="0" w:space="0" w:color="auto"/>
                        <w:left w:val="none" w:sz="0" w:space="0" w:color="auto"/>
                        <w:bottom w:val="none" w:sz="0" w:space="0" w:color="auto"/>
                        <w:right w:val="none" w:sz="0" w:space="0" w:color="auto"/>
                      </w:divBdr>
                      <w:divsChild>
                        <w:div w:id="713770204">
                          <w:marLeft w:val="0"/>
                          <w:marRight w:val="0"/>
                          <w:marTop w:val="0"/>
                          <w:marBottom w:val="0"/>
                          <w:divBdr>
                            <w:top w:val="none" w:sz="0" w:space="0" w:color="auto"/>
                            <w:left w:val="none" w:sz="0" w:space="0" w:color="auto"/>
                            <w:bottom w:val="none" w:sz="0" w:space="0" w:color="auto"/>
                            <w:right w:val="none" w:sz="0" w:space="0" w:color="auto"/>
                          </w:divBdr>
                          <w:divsChild>
                            <w:div w:id="664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4002">
      <w:bodyDiv w:val="1"/>
      <w:marLeft w:val="0"/>
      <w:marRight w:val="0"/>
      <w:marTop w:val="100"/>
      <w:marBottom w:val="100"/>
      <w:divBdr>
        <w:top w:val="none" w:sz="0" w:space="0" w:color="auto"/>
        <w:left w:val="none" w:sz="0" w:space="0" w:color="auto"/>
        <w:bottom w:val="none" w:sz="0" w:space="0" w:color="auto"/>
        <w:right w:val="none" w:sz="0" w:space="0" w:color="auto"/>
      </w:divBdr>
      <w:divsChild>
        <w:div w:id="522937416">
          <w:marLeft w:val="0"/>
          <w:marRight w:val="0"/>
          <w:marTop w:val="0"/>
          <w:marBottom w:val="0"/>
          <w:divBdr>
            <w:top w:val="none" w:sz="0" w:space="0" w:color="auto"/>
            <w:left w:val="none" w:sz="0" w:space="0" w:color="auto"/>
            <w:bottom w:val="none" w:sz="0" w:space="0" w:color="auto"/>
            <w:right w:val="none" w:sz="0" w:space="0" w:color="auto"/>
          </w:divBdr>
          <w:divsChild>
            <w:div w:id="1912809512">
              <w:marLeft w:val="0"/>
              <w:marRight w:val="0"/>
              <w:marTop w:val="0"/>
              <w:marBottom w:val="0"/>
              <w:divBdr>
                <w:top w:val="none" w:sz="0" w:space="0" w:color="auto"/>
                <w:left w:val="none" w:sz="0" w:space="0" w:color="auto"/>
                <w:bottom w:val="none" w:sz="0" w:space="0" w:color="auto"/>
                <w:right w:val="none" w:sz="0" w:space="0" w:color="auto"/>
              </w:divBdr>
              <w:divsChild>
                <w:div w:id="40443619">
                  <w:marLeft w:val="0"/>
                  <w:marRight w:val="0"/>
                  <w:marTop w:val="0"/>
                  <w:marBottom w:val="0"/>
                  <w:divBdr>
                    <w:top w:val="none" w:sz="0" w:space="0" w:color="auto"/>
                    <w:left w:val="none" w:sz="0" w:space="0" w:color="auto"/>
                    <w:bottom w:val="none" w:sz="0" w:space="0" w:color="auto"/>
                    <w:right w:val="none" w:sz="0" w:space="0" w:color="auto"/>
                  </w:divBdr>
                  <w:divsChild>
                    <w:div w:id="1236939156">
                      <w:marLeft w:val="0"/>
                      <w:marRight w:val="0"/>
                      <w:marTop w:val="0"/>
                      <w:marBottom w:val="0"/>
                      <w:divBdr>
                        <w:top w:val="none" w:sz="0" w:space="0" w:color="auto"/>
                        <w:left w:val="none" w:sz="0" w:space="0" w:color="auto"/>
                        <w:bottom w:val="none" w:sz="0" w:space="0" w:color="auto"/>
                        <w:right w:val="none" w:sz="0" w:space="0" w:color="auto"/>
                      </w:divBdr>
                      <w:divsChild>
                        <w:div w:id="1677614692">
                          <w:marLeft w:val="0"/>
                          <w:marRight w:val="0"/>
                          <w:marTop w:val="0"/>
                          <w:marBottom w:val="0"/>
                          <w:divBdr>
                            <w:top w:val="none" w:sz="0" w:space="0" w:color="auto"/>
                            <w:left w:val="none" w:sz="0" w:space="0" w:color="auto"/>
                            <w:bottom w:val="none" w:sz="0" w:space="0" w:color="auto"/>
                            <w:right w:val="none" w:sz="0" w:space="0" w:color="auto"/>
                          </w:divBdr>
                          <w:divsChild>
                            <w:div w:id="1306081590">
                              <w:marLeft w:val="0"/>
                              <w:marRight w:val="0"/>
                              <w:marTop w:val="0"/>
                              <w:marBottom w:val="0"/>
                              <w:divBdr>
                                <w:top w:val="none" w:sz="0" w:space="0" w:color="auto"/>
                                <w:left w:val="none" w:sz="0" w:space="0" w:color="auto"/>
                                <w:bottom w:val="none" w:sz="0" w:space="0" w:color="auto"/>
                                <w:right w:val="none" w:sz="0" w:space="0" w:color="auto"/>
                              </w:divBdr>
                              <w:divsChild>
                                <w:div w:id="991253121">
                                  <w:marLeft w:val="0"/>
                                  <w:marRight w:val="0"/>
                                  <w:marTop w:val="0"/>
                                  <w:marBottom w:val="0"/>
                                  <w:divBdr>
                                    <w:top w:val="none" w:sz="0" w:space="0" w:color="auto"/>
                                    <w:left w:val="none" w:sz="0" w:space="0" w:color="auto"/>
                                    <w:bottom w:val="none" w:sz="0" w:space="0" w:color="auto"/>
                                    <w:right w:val="none" w:sz="0" w:space="0" w:color="auto"/>
                                  </w:divBdr>
                                  <w:divsChild>
                                    <w:div w:id="366873589">
                                      <w:marLeft w:val="0"/>
                                      <w:marRight w:val="0"/>
                                      <w:marTop w:val="107"/>
                                      <w:marBottom w:val="0"/>
                                      <w:divBdr>
                                        <w:top w:val="none" w:sz="0" w:space="0" w:color="auto"/>
                                        <w:left w:val="none" w:sz="0" w:space="0" w:color="auto"/>
                                        <w:bottom w:val="none" w:sz="0" w:space="0" w:color="auto"/>
                                        <w:right w:val="none" w:sz="0" w:space="0" w:color="auto"/>
                                      </w:divBdr>
                                      <w:divsChild>
                                        <w:div w:id="18540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094882">
      <w:bodyDiv w:val="1"/>
      <w:marLeft w:val="0"/>
      <w:marRight w:val="0"/>
      <w:marTop w:val="0"/>
      <w:marBottom w:val="0"/>
      <w:divBdr>
        <w:top w:val="none" w:sz="0" w:space="0" w:color="auto"/>
        <w:left w:val="none" w:sz="0" w:space="0" w:color="auto"/>
        <w:bottom w:val="none" w:sz="0" w:space="0" w:color="auto"/>
        <w:right w:val="none" w:sz="0" w:space="0" w:color="auto"/>
      </w:divBdr>
      <w:divsChild>
        <w:div w:id="1007709664">
          <w:marLeft w:val="0"/>
          <w:marRight w:val="0"/>
          <w:marTop w:val="0"/>
          <w:marBottom w:val="0"/>
          <w:divBdr>
            <w:top w:val="none" w:sz="0" w:space="0" w:color="auto"/>
            <w:left w:val="none" w:sz="0" w:space="0" w:color="auto"/>
            <w:bottom w:val="none" w:sz="0" w:space="0" w:color="auto"/>
            <w:right w:val="none" w:sz="0" w:space="0" w:color="auto"/>
          </w:divBdr>
          <w:divsChild>
            <w:div w:id="1046028452">
              <w:marLeft w:val="0"/>
              <w:marRight w:val="0"/>
              <w:marTop w:val="602"/>
              <w:marBottom w:val="0"/>
              <w:divBdr>
                <w:top w:val="none" w:sz="0" w:space="0" w:color="auto"/>
                <w:left w:val="none" w:sz="0" w:space="0" w:color="auto"/>
                <w:bottom w:val="none" w:sz="0" w:space="0" w:color="auto"/>
                <w:right w:val="none" w:sz="0" w:space="0" w:color="auto"/>
              </w:divBdr>
              <w:divsChild>
                <w:div w:id="115295081">
                  <w:marLeft w:val="0"/>
                  <w:marRight w:val="0"/>
                  <w:marTop w:val="0"/>
                  <w:marBottom w:val="0"/>
                  <w:divBdr>
                    <w:top w:val="none" w:sz="0" w:space="0" w:color="auto"/>
                    <w:left w:val="none" w:sz="0" w:space="0" w:color="auto"/>
                    <w:bottom w:val="none" w:sz="0" w:space="0" w:color="auto"/>
                    <w:right w:val="none" w:sz="0" w:space="0" w:color="auto"/>
                  </w:divBdr>
                  <w:divsChild>
                    <w:div w:id="519972089">
                      <w:marLeft w:val="0"/>
                      <w:marRight w:val="0"/>
                      <w:marTop w:val="430"/>
                      <w:marBottom w:val="0"/>
                      <w:divBdr>
                        <w:top w:val="none" w:sz="0" w:space="0" w:color="auto"/>
                        <w:left w:val="none" w:sz="0" w:space="0" w:color="auto"/>
                        <w:bottom w:val="none" w:sz="0" w:space="0" w:color="auto"/>
                        <w:right w:val="none" w:sz="0" w:space="0" w:color="auto"/>
                      </w:divBdr>
                      <w:divsChild>
                        <w:div w:id="1743066291">
                          <w:marLeft w:val="0"/>
                          <w:marRight w:val="0"/>
                          <w:marTop w:val="0"/>
                          <w:marBottom w:val="0"/>
                          <w:divBdr>
                            <w:top w:val="none" w:sz="0" w:space="0" w:color="auto"/>
                            <w:left w:val="none" w:sz="0" w:space="0" w:color="auto"/>
                            <w:bottom w:val="none" w:sz="0" w:space="0" w:color="auto"/>
                            <w:right w:val="none" w:sz="0" w:space="0" w:color="auto"/>
                          </w:divBdr>
                          <w:divsChild>
                            <w:div w:id="2098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334705">
      <w:bodyDiv w:val="1"/>
      <w:marLeft w:val="0"/>
      <w:marRight w:val="0"/>
      <w:marTop w:val="0"/>
      <w:marBottom w:val="0"/>
      <w:divBdr>
        <w:top w:val="none" w:sz="0" w:space="0" w:color="auto"/>
        <w:left w:val="none" w:sz="0" w:space="0" w:color="auto"/>
        <w:bottom w:val="none" w:sz="0" w:space="0" w:color="auto"/>
        <w:right w:val="none" w:sz="0" w:space="0" w:color="auto"/>
      </w:divBdr>
      <w:divsChild>
        <w:div w:id="714893655">
          <w:marLeft w:val="0"/>
          <w:marRight w:val="0"/>
          <w:marTop w:val="0"/>
          <w:marBottom w:val="0"/>
          <w:divBdr>
            <w:top w:val="none" w:sz="0" w:space="0" w:color="auto"/>
            <w:left w:val="none" w:sz="0" w:space="0" w:color="auto"/>
            <w:bottom w:val="none" w:sz="0" w:space="0" w:color="auto"/>
            <w:right w:val="none" w:sz="0" w:space="0" w:color="auto"/>
          </w:divBdr>
        </w:div>
        <w:div w:id="1319731164">
          <w:marLeft w:val="0"/>
          <w:marRight w:val="0"/>
          <w:marTop w:val="0"/>
          <w:marBottom w:val="0"/>
          <w:divBdr>
            <w:top w:val="none" w:sz="0" w:space="0" w:color="auto"/>
            <w:left w:val="none" w:sz="0" w:space="0" w:color="auto"/>
            <w:bottom w:val="none" w:sz="0" w:space="0" w:color="auto"/>
            <w:right w:val="none" w:sz="0" w:space="0" w:color="auto"/>
          </w:divBdr>
        </w:div>
      </w:divsChild>
    </w:div>
    <w:div w:id="1351834229">
      <w:bodyDiv w:val="1"/>
      <w:marLeft w:val="0"/>
      <w:marRight w:val="0"/>
      <w:marTop w:val="0"/>
      <w:marBottom w:val="0"/>
      <w:divBdr>
        <w:top w:val="none" w:sz="0" w:space="0" w:color="auto"/>
        <w:left w:val="none" w:sz="0" w:space="0" w:color="auto"/>
        <w:bottom w:val="none" w:sz="0" w:space="0" w:color="auto"/>
        <w:right w:val="none" w:sz="0" w:space="0" w:color="auto"/>
      </w:divBdr>
    </w:div>
    <w:div w:id="1351955025">
      <w:bodyDiv w:val="1"/>
      <w:marLeft w:val="0"/>
      <w:marRight w:val="0"/>
      <w:marTop w:val="0"/>
      <w:marBottom w:val="0"/>
      <w:divBdr>
        <w:top w:val="none" w:sz="0" w:space="0" w:color="auto"/>
        <w:left w:val="none" w:sz="0" w:space="0" w:color="auto"/>
        <w:bottom w:val="none" w:sz="0" w:space="0" w:color="auto"/>
        <w:right w:val="none" w:sz="0" w:space="0" w:color="auto"/>
      </w:divBdr>
    </w:div>
    <w:div w:id="1351956528">
      <w:bodyDiv w:val="1"/>
      <w:marLeft w:val="0"/>
      <w:marRight w:val="0"/>
      <w:marTop w:val="0"/>
      <w:marBottom w:val="0"/>
      <w:divBdr>
        <w:top w:val="none" w:sz="0" w:space="0" w:color="auto"/>
        <w:left w:val="none" w:sz="0" w:space="0" w:color="auto"/>
        <w:bottom w:val="none" w:sz="0" w:space="0" w:color="auto"/>
        <w:right w:val="none" w:sz="0" w:space="0" w:color="auto"/>
      </w:divBdr>
    </w:div>
    <w:div w:id="1354108449">
      <w:bodyDiv w:val="1"/>
      <w:marLeft w:val="0"/>
      <w:marRight w:val="0"/>
      <w:marTop w:val="0"/>
      <w:marBottom w:val="0"/>
      <w:divBdr>
        <w:top w:val="none" w:sz="0" w:space="0" w:color="auto"/>
        <w:left w:val="none" w:sz="0" w:space="0" w:color="auto"/>
        <w:bottom w:val="none" w:sz="0" w:space="0" w:color="auto"/>
        <w:right w:val="none" w:sz="0" w:space="0" w:color="auto"/>
      </w:divBdr>
    </w:div>
    <w:div w:id="1354726755">
      <w:bodyDiv w:val="1"/>
      <w:marLeft w:val="0"/>
      <w:marRight w:val="0"/>
      <w:marTop w:val="0"/>
      <w:marBottom w:val="0"/>
      <w:divBdr>
        <w:top w:val="none" w:sz="0" w:space="0" w:color="auto"/>
        <w:left w:val="none" w:sz="0" w:space="0" w:color="auto"/>
        <w:bottom w:val="none" w:sz="0" w:space="0" w:color="auto"/>
        <w:right w:val="none" w:sz="0" w:space="0" w:color="auto"/>
      </w:divBdr>
    </w:div>
    <w:div w:id="1355305500">
      <w:bodyDiv w:val="1"/>
      <w:marLeft w:val="0"/>
      <w:marRight w:val="0"/>
      <w:marTop w:val="0"/>
      <w:marBottom w:val="0"/>
      <w:divBdr>
        <w:top w:val="none" w:sz="0" w:space="0" w:color="auto"/>
        <w:left w:val="none" w:sz="0" w:space="0" w:color="auto"/>
        <w:bottom w:val="none" w:sz="0" w:space="0" w:color="auto"/>
        <w:right w:val="none" w:sz="0" w:space="0" w:color="auto"/>
      </w:divBdr>
    </w:div>
    <w:div w:id="1356468949">
      <w:bodyDiv w:val="1"/>
      <w:marLeft w:val="0"/>
      <w:marRight w:val="0"/>
      <w:marTop w:val="0"/>
      <w:marBottom w:val="0"/>
      <w:divBdr>
        <w:top w:val="none" w:sz="0" w:space="0" w:color="auto"/>
        <w:left w:val="none" w:sz="0" w:space="0" w:color="auto"/>
        <w:bottom w:val="none" w:sz="0" w:space="0" w:color="auto"/>
        <w:right w:val="none" w:sz="0" w:space="0" w:color="auto"/>
      </w:divBdr>
    </w:div>
    <w:div w:id="1356612017">
      <w:bodyDiv w:val="1"/>
      <w:marLeft w:val="0"/>
      <w:marRight w:val="0"/>
      <w:marTop w:val="0"/>
      <w:marBottom w:val="0"/>
      <w:divBdr>
        <w:top w:val="none" w:sz="0" w:space="0" w:color="auto"/>
        <w:left w:val="none" w:sz="0" w:space="0" w:color="auto"/>
        <w:bottom w:val="none" w:sz="0" w:space="0" w:color="auto"/>
        <w:right w:val="none" w:sz="0" w:space="0" w:color="auto"/>
      </w:divBdr>
    </w:div>
    <w:div w:id="1357270860">
      <w:bodyDiv w:val="1"/>
      <w:marLeft w:val="0"/>
      <w:marRight w:val="0"/>
      <w:marTop w:val="0"/>
      <w:marBottom w:val="0"/>
      <w:divBdr>
        <w:top w:val="none" w:sz="0" w:space="0" w:color="auto"/>
        <w:left w:val="none" w:sz="0" w:space="0" w:color="auto"/>
        <w:bottom w:val="none" w:sz="0" w:space="0" w:color="auto"/>
        <w:right w:val="none" w:sz="0" w:space="0" w:color="auto"/>
      </w:divBdr>
      <w:divsChild>
        <w:div w:id="1140345853">
          <w:marLeft w:val="0"/>
          <w:marRight w:val="0"/>
          <w:marTop w:val="0"/>
          <w:marBottom w:val="0"/>
          <w:divBdr>
            <w:top w:val="none" w:sz="0" w:space="0" w:color="auto"/>
            <w:left w:val="none" w:sz="0" w:space="0" w:color="auto"/>
            <w:bottom w:val="none" w:sz="0" w:space="0" w:color="auto"/>
            <w:right w:val="none" w:sz="0" w:space="0" w:color="auto"/>
          </w:divBdr>
          <w:divsChild>
            <w:div w:id="1245994152">
              <w:marLeft w:val="0"/>
              <w:marRight w:val="0"/>
              <w:marTop w:val="524"/>
              <w:marBottom w:val="0"/>
              <w:divBdr>
                <w:top w:val="none" w:sz="0" w:space="0" w:color="auto"/>
                <w:left w:val="none" w:sz="0" w:space="0" w:color="auto"/>
                <w:bottom w:val="none" w:sz="0" w:space="0" w:color="auto"/>
                <w:right w:val="none" w:sz="0" w:space="0" w:color="auto"/>
              </w:divBdr>
              <w:divsChild>
                <w:div w:id="1082413197">
                  <w:marLeft w:val="0"/>
                  <w:marRight w:val="0"/>
                  <w:marTop w:val="0"/>
                  <w:marBottom w:val="0"/>
                  <w:divBdr>
                    <w:top w:val="none" w:sz="0" w:space="0" w:color="auto"/>
                    <w:left w:val="none" w:sz="0" w:space="0" w:color="auto"/>
                    <w:bottom w:val="none" w:sz="0" w:space="0" w:color="auto"/>
                    <w:right w:val="none" w:sz="0" w:space="0" w:color="auto"/>
                  </w:divBdr>
                  <w:divsChild>
                    <w:div w:id="2019575621">
                      <w:marLeft w:val="0"/>
                      <w:marRight w:val="0"/>
                      <w:marTop w:val="374"/>
                      <w:marBottom w:val="0"/>
                      <w:divBdr>
                        <w:top w:val="none" w:sz="0" w:space="0" w:color="auto"/>
                        <w:left w:val="none" w:sz="0" w:space="0" w:color="auto"/>
                        <w:bottom w:val="none" w:sz="0" w:space="0" w:color="auto"/>
                        <w:right w:val="none" w:sz="0" w:space="0" w:color="auto"/>
                      </w:divBdr>
                      <w:divsChild>
                        <w:div w:id="1633712610">
                          <w:marLeft w:val="0"/>
                          <w:marRight w:val="0"/>
                          <w:marTop w:val="0"/>
                          <w:marBottom w:val="0"/>
                          <w:divBdr>
                            <w:top w:val="none" w:sz="0" w:space="0" w:color="auto"/>
                            <w:left w:val="none" w:sz="0" w:space="0" w:color="auto"/>
                            <w:bottom w:val="none" w:sz="0" w:space="0" w:color="auto"/>
                            <w:right w:val="none" w:sz="0" w:space="0" w:color="auto"/>
                          </w:divBdr>
                          <w:divsChild>
                            <w:div w:id="535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95525">
      <w:bodyDiv w:val="1"/>
      <w:marLeft w:val="0"/>
      <w:marRight w:val="0"/>
      <w:marTop w:val="0"/>
      <w:marBottom w:val="0"/>
      <w:divBdr>
        <w:top w:val="none" w:sz="0" w:space="0" w:color="auto"/>
        <w:left w:val="none" w:sz="0" w:space="0" w:color="auto"/>
        <w:bottom w:val="none" w:sz="0" w:space="0" w:color="auto"/>
        <w:right w:val="none" w:sz="0" w:space="0" w:color="auto"/>
      </w:divBdr>
    </w:div>
    <w:div w:id="1358238365">
      <w:bodyDiv w:val="1"/>
      <w:marLeft w:val="0"/>
      <w:marRight w:val="0"/>
      <w:marTop w:val="100"/>
      <w:marBottom w:val="100"/>
      <w:divBdr>
        <w:top w:val="none" w:sz="0" w:space="0" w:color="auto"/>
        <w:left w:val="none" w:sz="0" w:space="0" w:color="auto"/>
        <w:bottom w:val="none" w:sz="0" w:space="0" w:color="auto"/>
        <w:right w:val="none" w:sz="0" w:space="0" w:color="auto"/>
      </w:divBdr>
      <w:divsChild>
        <w:div w:id="744036005">
          <w:marLeft w:val="0"/>
          <w:marRight w:val="0"/>
          <w:marTop w:val="0"/>
          <w:marBottom w:val="0"/>
          <w:divBdr>
            <w:top w:val="none" w:sz="0" w:space="0" w:color="auto"/>
            <w:left w:val="none" w:sz="0" w:space="0" w:color="auto"/>
            <w:bottom w:val="none" w:sz="0" w:space="0" w:color="auto"/>
            <w:right w:val="none" w:sz="0" w:space="0" w:color="auto"/>
          </w:divBdr>
          <w:divsChild>
            <w:div w:id="1243026788">
              <w:marLeft w:val="0"/>
              <w:marRight w:val="0"/>
              <w:marTop w:val="0"/>
              <w:marBottom w:val="0"/>
              <w:divBdr>
                <w:top w:val="none" w:sz="0" w:space="0" w:color="auto"/>
                <w:left w:val="none" w:sz="0" w:space="0" w:color="auto"/>
                <w:bottom w:val="none" w:sz="0" w:space="0" w:color="auto"/>
                <w:right w:val="none" w:sz="0" w:space="0" w:color="auto"/>
              </w:divBdr>
              <w:divsChild>
                <w:div w:id="1328165803">
                  <w:marLeft w:val="0"/>
                  <w:marRight w:val="0"/>
                  <w:marTop w:val="0"/>
                  <w:marBottom w:val="0"/>
                  <w:divBdr>
                    <w:top w:val="none" w:sz="0" w:space="0" w:color="auto"/>
                    <w:left w:val="none" w:sz="0" w:space="0" w:color="auto"/>
                    <w:bottom w:val="none" w:sz="0" w:space="0" w:color="auto"/>
                    <w:right w:val="none" w:sz="0" w:space="0" w:color="auto"/>
                  </w:divBdr>
                  <w:divsChild>
                    <w:div w:id="277487960">
                      <w:marLeft w:val="0"/>
                      <w:marRight w:val="0"/>
                      <w:marTop w:val="0"/>
                      <w:marBottom w:val="0"/>
                      <w:divBdr>
                        <w:top w:val="none" w:sz="0" w:space="0" w:color="auto"/>
                        <w:left w:val="none" w:sz="0" w:space="0" w:color="auto"/>
                        <w:bottom w:val="none" w:sz="0" w:space="0" w:color="auto"/>
                        <w:right w:val="none" w:sz="0" w:space="0" w:color="auto"/>
                      </w:divBdr>
                      <w:divsChild>
                        <w:div w:id="637300744">
                          <w:marLeft w:val="0"/>
                          <w:marRight w:val="0"/>
                          <w:marTop w:val="0"/>
                          <w:marBottom w:val="0"/>
                          <w:divBdr>
                            <w:top w:val="none" w:sz="0" w:space="0" w:color="auto"/>
                            <w:left w:val="none" w:sz="0" w:space="0" w:color="auto"/>
                            <w:bottom w:val="none" w:sz="0" w:space="0" w:color="auto"/>
                            <w:right w:val="none" w:sz="0" w:space="0" w:color="auto"/>
                          </w:divBdr>
                          <w:divsChild>
                            <w:div w:id="1535652595">
                              <w:marLeft w:val="0"/>
                              <w:marRight w:val="0"/>
                              <w:marTop w:val="0"/>
                              <w:marBottom w:val="0"/>
                              <w:divBdr>
                                <w:top w:val="none" w:sz="0" w:space="0" w:color="auto"/>
                                <w:left w:val="none" w:sz="0" w:space="0" w:color="auto"/>
                                <w:bottom w:val="none" w:sz="0" w:space="0" w:color="auto"/>
                                <w:right w:val="none" w:sz="0" w:space="0" w:color="auto"/>
                              </w:divBdr>
                              <w:divsChild>
                                <w:div w:id="352193976">
                                  <w:marLeft w:val="0"/>
                                  <w:marRight w:val="0"/>
                                  <w:marTop w:val="0"/>
                                  <w:marBottom w:val="0"/>
                                  <w:divBdr>
                                    <w:top w:val="none" w:sz="0" w:space="0" w:color="auto"/>
                                    <w:left w:val="none" w:sz="0" w:space="0" w:color="auto"/>
                                    <w:bottom w:val="none" w:sz="0" w:space="0" w:color="auto"/>
                                    <w:right w:val="none" w:sz="0" w:space="0" w:color="auto"/>
                                  </w:divBdr>
                                  <w:divsChild>
                                    <w:div w:id="18479419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459203">
      <w:bodyDiv w:val="1"/>
      <w:marLeft w:val="0"/>
      <w:marRight w:val="0"/>
      <w:marTop w:val="0"/>
      <w:marBottom w:val="0"/>
      <w:divBdr>
        <w:top w:val="none" w:sz="0" w:space="0" w:color="auto"/>
        <w:left w:val="none" w:sz="0" w:space="0" w:color="auto"/>
        <w:bottom w:val="none" w:sz="0" w:space="0" w:color="auto"/>
        <w:right w:val="none" w:sz="0" w:space="0" w:color="auto"/>
      </w:divBdr>
    </w:div>
    <w:div w:id="1360863010">
      <w:bodyDiv w:val="1"/>
      <w:marLeft w:val="0"/>
      <w:marRight w:val="0"/>
      <w:marTop w:val="0"/>
      <w:marBottom w:val="0"/>
      <w:divBdr>
        <w:top w:val="none" w:sz="0" w:space="0" w:color="auto"/>
        <w:left w:val="none" w:sz="0" w:space="0" w:color="auto"/>
        <w:bottom w:val="none" w:sz="0" w:space="0" w:color="auto"/>
        <w:right w:val="none" w:sz="0" w:space="0" w:color="auto"/>
      </w:divBdr>
    </w:div>
    <w:div w:id="1364288226">
      <w:bodyDiv w:val="1"/>
      <w:marLeft w:val="0"/>
      <w:marRight w:val="0"/>
      <w:marTop w:val="0"/>
      <w:marBottom w:val="0"/>
      <w:divBdr>
        <w:top w:val="none" w:sz="0" w:space="0" w:color="auto"/>
        <w:left w:val="none" w:sz="0" w:space="0" w:color="auto"/>
        <w:bottom w:val="none" w:sz="0" w:space="0" w:color="auto"/>
        <w:right w:val="none" w:sz="0" w:space="0" w:color="auto"/>
      </w:divBdr>
    </w:div>
    <w:div w:id="1364671603">
      <w:bodyDiv w:val="1"/>
      <w:marLeft w:val="0"/>
      <w:marRight w:val="0"/>
      <w:marTop w:val="0"/>
      <w:marBottom w:val="0"/>
      <w:divBdr>
        <w:top w:val="none" w:sz="0" w:space="0" w:color="auto"/>
        <w:left w:val="none" w:sz="0" w:space="0" w:color="auto"/>
        <w:bottom w:val="none" w:sz="0" w:space="0" w:color="auto"/>
        <w:right w:val="none" w:sz="0" w:space="0" w:color="auto"/>
      </w:divBdr>
    </w:div>
    <w:div w:id="1364742636">
      <w:bodyDiv w:val="1"/>
      <w:marLeft w:val="0"/>
      <w:marRight w:val="0"/>
      <w:marTop w:val="100"/>
      <w:marBottom w:val="100"/>
      <w:divBdr>
        <w:top w:val="none" w:sz="0" w:space="0" w:color="auto"/>
        <w:left w:val="none" w:sz="0" w:space="0" w:color="auto"/>
        <w:bottom w:val="none" w:sz="0" w:space="0" w:color="auto"/>
        <w:right w:val="none" w:sz="0" w:space="0" w:color="auto"/>
      </w:divBdr>
      <w:divsChild>
        <w:div w:id="1726492410">
          <w:marLeft w:val="0"/>
          <w:marRight w:val="0"/>
          <w:marTop w:val="0"/>
          <w:marBottom w:val="0"/>
          <w:divBdr>
            <w:top w:val="none" w:sz="0" w:space="0" w:color="auto"/>
            <w:left w:val="none" w:sz="0" w:space="0" w:color="auto"/>
            <w:bottom w:val="none" w:sz="0" w:space="0" w:color="auto"/>
            <w:right w:val="none" w:sz="0" w:space="0" w:color="auto"/>
          </w:divBdr>
          <w:divsChild>
            <w:div w:id="708575725">
              <w:marLeft w:val="0"/>
              <w:marRight w:val="0"/>
              <w:marTop w:val="0"/>
              <w:marBottom w:val="0"/>
              <w:divBdr>
                <w:top w:val="none" w:sz="0" w:space="0" w:color="auto"/>
                <w:left w:val="none" w:sz="0" w:space="0" w:color="auto"/>
                <w:bottom w:val="none" w:sz="0" w:space="0" w:color="auto"/>
                <w:right w:val="none" w:sz="0" w:space="0" w:color="auto"/>
              </w:divBdr>
              <w:divsChild>
                <w:div w:id="812873694">
                  <w:marLeft w:val="0"/>
                  <w:marRight w:val="0"/>
                  <w:marTop w:val="0"/>
                  <w:marBottom w:val="0"/>
                  <w:divBdr>
                    <w:top w:val="none" w:sz="0" w:space="0" w:color="auto"/>
                    <w:left w:val="none" w:sz="0" w:space="0" w:color="auto"/>
                    <w:bottom w:val="none" w:sz="0" w:space="0" w:color="auto"/>
                    <w:right w:val="none" w:sz="0" w:space="0" w:color="auto"/>
                  </w:divBdr>
                  <w:divsChild>
                    <w:div w:id="1504273389">
                      <w:marLeft w:val="0"/>
                      <w:marRight w:val="0"/>
                      <w:marTop w:val="0"/>
                      <w:marBottom w:val="0"/>
                      <w:divBdr>
                        <w:top w:val="none" w:sz="0" w:space="0" w:color="auto"/>
                        <w:left w:val="none" w:sz="0" w:space="0" w:color="auto"/>
                        <w:bottom w:val="none" w:sz="0" w:space="0" w:color="auto"/>
                        <w:right w:val="none" w:sz="0" w:space="0" w:color="auto"/>
                      </w:divBdr>
                      <w:divsChild>
                        <w:div w:id="1064178485">
                          <w:marLeft w:val="0"/>
                          <w:marRight w:val="0"/>
                          <w:marTop w:val="0"/>
                          <w:marBottom w:val="0"/>
                          <w:divBdr>
                            <w:top w:val="none" w:sz="0" w:space="0" w:color="auto"/>
                            <w:left w:val="none" w:sz="0" w:space="0" w:color="auto"/>
                            <w:bottom w:val="none" w:sz="0" w:space="0" w:color="auto"/>
                            <w:right w:val="none" w:sz="0" w:space="0" w:color="auto"/>
                          </w:divBdr>
                          <w:divsChild>
                            <w:div w:id="672487181">
                              <w:marLeft w:val="0"/>
                              <w:marRight w:val="0"/>
                              <w:marTop w:val="0"/>
                              <w:marBottom w:val="0"/>
                              <w:divBdr>
                                <w:top w:val="none" w:sz="0" w:space="0" w:color="auto"/>
                                <w:left w:val="none" w:sz="0" w:space="0" w:color="auto"/>
                                <w:bottom w:val="none" w:sz="0" w:space="0" w:color="auto"/>
                                <w:right w:val="none" w:sz="0" w:space="0" w:color="auto"/>
                              </w:divBdr>
                              <w:divsChild>
                                <w:div w:id="858005477">
                                  <w:marLeft w:val="0"/>
                                  <w:marRight w:val="0"/>
                                  <w:marTop w:val="0"/>
                                  <w:marBottom w:val="0"/>
                                  <w:divBdr>
                                    <w:top w:val="none" w:sz="0" w:space="0" w:color="auto"/>
                                    <w:left w:val="none" w:sz="0" w:space="0" w:color="auto"/>
                                    <w:bottom w:val="none" w:sz="0" w:space="0" w:color="auto"/>
                                    <w:right w:val="none" w:sz="0" w:space="0" w:color="auto"/>
                                  </w:divBdr>
                                  <w:divsChild>
                                    <w:div w:id="15267469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635200">
      <w:bodyDiv w:val="1"/>
      <w:marLeft w:val="0"/>
      <w:marRight w:val="0"/>
      <w:marTop w:val="0"/>
      <w:marBottom w:val="0"/>
      <w:divBdr>
        <w:top w:val="none" w:sz="0" w:space="0" w:color="auto"/>
        <w:left w:val="none" w:sz="0" w:space="0" w:color="auto"/>
        <w:bottom w:val="none" w:sz="0" w:space="0" w:color="auto"/>
        <w:right w:val="none" w:sz="0" w:space="0" w:color="auto"/>
      </w:divBdr>
    </w:div>
    <w:div w:id="1369186207">
      <w:bodyDiv w:val="1"/>
      <w:marLeft w:val="0"/>
      <w:marRight w:val="0"/>
      <w:marTop w:val="0"/>
      <w:marBottom w:val="0"/>
      <w:divBdr>
        <w:top w:val="none" w:sz="0" w:space="0" w:color="auto"/>
        <w:left w:val="none" w:sz="0" w:space="0" w:color="auto"/>
        <w:bottom w:val="none" w:sz="0" w:space="0" w:color="auto"/>
        <w:right w:val="none" w:sz="0" w:space="0" w:color="auto"/>
      </w:divBdr>
    </w:div>
    <w:div w:id="1373650698">
      <w:bodyDiv w:val="1"/>
      <w:marLeft w:val="0"/>
      <w:marRight w:val="0"/>
      <w:marTop w:val="0"/>
      <w:marBottom w:val="0"/>
      <w:divBdr>
        <w:top w:val="none" w:sz="0" w:space="0" w:color="auto"/>
        <w:left w:val="none" w:sz="0" w:space="0" w:color="auto"/>
        <w:bottom w:val="none" w:sz="0" w:space="0" w:color="auto"/>
        <w:right w:val="none" w:sz="0" w:space="0" w:color="auto"/>
      </w:divBdr>
    </w:div>
    <w:div w:id="1374113618">
      <w:bodyDiv w:val="1"/>
      <w:marLeft w:val="0"/>
      <w:marRight w:val="0"/>
      <w:marTop w:val="0"/>
      <w:marBottom w:val="0"/>
      <w:divBdr>
        <w:top w:val="none" w:sz="0" w:space="0" w:color="auto"/>
        <w:left w:val="none" w:sz="0" w:space="0" w:color="auto"/>
        <w:bottom w:val="none" w:sz="0" w:space="0" w:color="auto"/>
        <w:right w:val="none" w:sz="0" w:space="0" w:color="auto"/>
      </w:divBdr>
    </w:div>
    <w:div w:id="13758071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456">
          <w:marLeft w:val="0"/>
          <w:marRight w:val="0"/>
          <w:marTop w:val="0"/>
          <w:marBottom w:val="0"/>
          <w:divBdr>
            <w:top w:val="none" w:sz="0" w:space="0" w:color="auto"/>
            <w:left w:val="none" w:sz="0" w:space="0" w:color="auto"/>
            <w:bottom w:val="none" w:sz="0" w:space="0" w:color="auto"/>
            <w:right w:val="none" w:sz="0" w:space="0" w:color="auto"/>
          </w:divBdr>
          <w:divsChild>
            <w:div w:id="708452918">
              <w:marLeft w:val="0"/>
              <w:marRight w:val="0"/>
              <w:marTop w:val="469"/>
              <w:marBottom w:val="0"/>
              <w:divBdr>
                <w:top w:val="none" w:sz="0" w:space="0" w:color="auto"/>
                <w:left w:val="none" w:sz="0" w:space="0" w:color="auto"/>
                <w:bottom w:val="none" w:sz="0" w:space="0" w:color="auto"/>
                <w:right w:val="none" w:sz="0" w:space="0" w:color="auto"/>
              </w:divBdr>
              <w:divsChild>
                <w:div w:id="1804151498">
                  <w:marLeft w:val="0"/>
                  <w:marRight w:val="0"/>
                  <w:marTop w:val="0"/>
                  <w:marBottom w:val="0"/>
                  <w:divBdr>
                    <w:top w:val="none" w:sz="0" w:space="0" w:color="auto"/>
                    <w:left w:val="none" w:sz="0" w:space="0" w:color="auto"/>
                    <w:bottom w:val="none" w:sz="0" w:space="0" w:color="auto"/>
                    <w:right w:val="none" w:sz="0" w:space="0" w:color="auto"/>
                  </w:divBdr>
                  <w:divsChild>
                    <w:div w:id="1533570065">
                      <w:marLeft w:val="0"/>
                      <w:marRight w:val="0"/>
                      <w:marTop w:val="335"/>
                      <w:marBottom w:val="0"/>
                      <w:divBdr>
                        <w:top w:val="none" w:sz="0" w:space="0" w:color="auto"/>
                        <w:left w:val="none" w:sz="0" w:space="0" w:color="auto"/>
                        <w:bottom w:val="none" w:sz="0" w:space="0" w:color="auto"/>
                        <w:right w:val="none" w:sz="0" w:space="0" w:color="auto"/>
                      </w:divBdr>
                      <w:divsChild>
                        <w:div w:id="1209878735">
                          <w:marLeft w:val="0"/>
                          <w:marRight w:val="0"/>
                          <w:marTop w:val="0"/>
                          <w:marBottom w:val="0"/>
                          <w:divBdr>
                            <w:top w:val="none" w:sz="0" w:space="0" w:color="auto"/>
                            <w:left w:val="none" w:sz="0" w:space="0" w:color="auto"/>
                            <w:bottom w:val="none" w:sz="0" w:space="0" w:color="auto"/>
                            <w:right w:val="none" w:sz="0" w:space="0" w:color="auto"/>
                          </w:divBdr>
                          <w:divsChild>
                            <w:div w:id="517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07461">
      <w:bodyDiv w:val="1"/>
      <w:marLeft w:val="0"/>
      <w:marRight w:val="0"/>
      <w:marTop w:val="0"/>
      <w:marBottom w:val="0"/>
      <w:divBdr>
        <w:top w:val="none" w:sz="0" w:space="0" w:color="auto"/>
        <w:left w:val="none" w:sz="0" w:space="0" w:color="auto"/>
        <w:bottom w:val="none" w:sz="0" w:space="0" w:color="auto"/>
        <w:right w:val="none" w:sz="0" w:space="0" w:color="auto"/>
      </w:divBdr>
    </w:div>
    <w:div w:id="1377314866">
      <w:bodyDiv w:val="1"/>
      <w:marLeft w:val="0"/>
      <w:marRight w:val="0"/>
      <w:marTop w:val="0"/>
      <w:marBottom w:val="0"/>
      <w:divBdr>
        <w:top w:val="none" w:sz="0" w:space="0" w:color="auto"/>
        <w:left w:val="none" w:sz="0" w:space="0" w:color="auto"/>
        <w:bottom w:val="none" w:sz="0" w:space="0" w:color="auto"/>
        <w:right w:val="none" w:sz="0" w:space="0" w:color="auto"/>
      </w:divBdr>
    </w:div>
    <w:div w:id="1377316591">
      <w:bodyDiv w:val="1"/>
      <w:marLeft w:val="0"/>
      <w:marRight w:val="0"/>
      <w:marTop w:val="0"/>
      <w:marBottom w:val="0"/>
      <w:divBdr>
        <w:top w:val="none" w:sz="0" w:space="0" w:color="auto"/>
        <w:left w:val="none" w:sz="0" w:space="0" w:color="auto"/>
        <w:bottom w:val="none" w:sz="0" w:space="0" w:color="auto"/>
        <w:right w:val="none" w:sz="0" w:space="0" w:color="auto"/>
      </w:divBdr>
      <w:divsChild>
        <w:div w:id="901867229">
          <w:marLeft w:val="0"/>
          <w:marRight w:val="0"/>
          <w:marTop w:val="0"/>
          <w:marBottom w:val="0"/>
          <w:divBdr>
            <w:top w:val="none" w:sz="0" w:space="0" w:color="auto"/>
            <w:left w:val="none" w:sz="0" w:space="0" w:color="auto"/>
            <w:bottom w:val="none" w:sz="0" w:space="0" w:color="auto"/>
            <w:right w:val="none" w:sz="0" w:space="0" w:color="auto"/>
          </w:divBdr>
          <w:divsChild>
            <w:div w:id="963317542">
              <w:marLeft w:val="0"/>
              <w:marRight w:val="0"/>
              <w:marTop w:val="351"/>
              <w:marBottom w:val="0"/>
              <w:divBdr>
                <w:top w:val="none" w:sz="0" w:space="0" w:color="auto"/>
                <w:left w:val="none" w:sz="0" w:space="0" w:color="auto"/>
                <w:bottom w:val="none" w:sz="0" w:space="0" w:color="auto"/>
                <w:right w:val="none" w:sz="0" w:space="0" w:color="auto"/>
              </w:divBdr>
              <w:divsChild>
                <w:div w:id="1050224104">
                  <w:marLeft w:val="0"/>
                  <w:marRight w:val="0"/>
                  <w:marTop w:val="0"/>
                  <w:marBottom w:val="0"/>
                  <w:divBdr>
                    <w:top w:val="none" w:sz="0" w:space="0" w:color="auto"/>
                    <w:left w:val="none" w:sz="0" w:space="0" w:color="auto"/>
                    <w:bottom w:val="none" w:sz="0" w:space="0" w:color="auto"/>
                    <w:right w:val="none" w:sz="0" w:space="0" w:color="auto"/>
                  </w:divBdr>
                  <w:divsChild>
                    <w:div w:id="1403022759">
                      <w:marLeft w:val="0"/>
                      <w:marRight w:val="0"/>
                      <w:marTop w:val="250"/>
                      <w:marBottom w:val="0"/>
                      <w:divBdr>
                        <w:top w:val="none" w:sz="0" w:space="0" w:color="auto"/>
                        <w:left w:val="none" w:sz="0" w:space="0" w:color="auto"/>
                        <w:bottom w:val="none" w:sz="0" w:space="0" w:color="auto"/>
                        <w:right w:val="none" w:sz="0" w:space="0" w:color="auto"/>
                      </w:divBdr>
                      <w:divsChild>
                        <w:div w:id="2122407925">
                          <w:marLeft w:val="0"/>
                          <w:marRight w:val="0"/>
                          <w:marTop w:val="0"/>
                          <w:marBottom w:val="0"/>
                          <w:divBdr>
                            <w:top w:val="none" w:sz="0" w:space="0" w:color="auto"/>
                            <w:left w:val="none" w:sz="0" w:space="0" w:color="auto"/>
                            <w:bottom w:val="none" w:sz="0" w:space="0" w:color="auto"/>
                            <w:right w:val="none" w:sz="0" w:space="0" w:color="auto"/>
                          </w:divBdr>
                          <w:divsChild>
                            <w:div w:id="16713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384909948">
      <w:bodyDiv w:val="1"/>
      <w:marLeft w:val="0"/>
      <w:marRight w:val="0"/>
      <w:marTop w:val="0"/>
      <w:marBottom w:val="0"/>
      <w:divBdr>
        <w:top w:val="none" w:sz="0" w:space="0" w:color="auto"/>
        <w:left w:val="none" w:sz="0" w:space="0" w:color="auto"/>
        <w:bottom w:val="none" w:sz="0" w:space="0" w:color="auto"/>
        <w:right w:val="none" w:sz="0" w:space="0" w:color="auto"/>
      </w:divBdr>
    </w:div>
    <w:div w:id="1389303901">
      <w:bodyDiv w:val="1"/>
      <w:marLeft w:val="0"/>
      <w:marRight w:val="0"/>
      <w:marTop w:val="0"/>
      <w:marBottom w:val="0"/>
      <w:divBdr>
        <w:top w:val="none" w:sz="0" w:space="0" w:color="auto"/>
        <w:left w:val="none" w:sz="0" w:space="0" w:color="auto"/>
        <w:bottom w:val="none" w:sz="0" w:space="0" w:color="auto"/>
        <w:right w:val="none" w:sz="0" w:space="0" w:color="auto"/>
      </w:divBdr>
    </w:div>
    <w:div w:id="1392847730">
      <w:bodyDiv w:val="1"/>
      <w:marLeft w:val="0"/>
      <w:marRight w:val="0"/>
      <w:marTop w:val="100"/>
      <w:marBottom w:val="100"/>
      <w:divBdr>
        <w:top w:val="none" w:sz="0" w:space="0" w:color="auto"/>
        <w:left w:val="none" w:sz="0" w:space="0" w:color="auto"/>
        <w:bottom w:val="none" w:sz="0" w:space="0" w:color="auto"/>
        <w:right w:val="none" w:sz="0" w:space="0" w:color="auto"/>
      </w:divBdr>
      <w:divsChild>
        <w:div w:id="1207379012">
          <w:marLeft w:val="0"/>
          <w:marRight w:val="0"/>
          <w:marTop w:val="0"/>
          <w:marBottom w:val="0"/>
          <w:divBdr>
            <w:top w:val="none" w:sz="0" w:space="0" w:color="auto"/>
            <w:left w:val="none" w:sz="0" w:space="0" w:color="auto"/>
            <w:bottom w:val="none" w:sz="0" w:space="0" w:color="auto"/>
            <w:right w:val="none" w:sz="0" w:space="0" w:color="auto"/>
          </w:divBdr>
          <w:divsChild>
            <w:div w:id="1263997842">
              <w:marLeft w:val="0"/>
              <w:marRight w:val="0"/>
              <w:marTop w:val="0"/>
              <w:marBottom w:val="0"/>
              <w:divBdr>
                <w:top w:val="none" w:sz="0" w:space="0" w:color="auto"/>
                <w:left w:val="none" w:sz="0" w:space="0" w:color="auto"/>
                <w:bottom w:val="none" w:sz="0" w:space="0" w:color="auto"/>
                <w:right w:val="none" w:sz="0" w:space="0" w:color="auto"/>
              </w:divBdr>
              <w:divsChild>
                <w:div w:id="1647853968">
                  <w:marLeft w:val="0"/>
                  <w:marRight w:val="0"/>
                  <w:marTop w:val="0"/>
                  <w:marBottom w:val="0"/>
                  <w:divBdr>
                    <w:top w:val="none" w:sz="0" w:space="0" w:color="auto"/>
                    <w:left w:val="none" w:sz="0" w:space="0" w:color="auto"/>
                    <w:bottom w:val="none" w:sz="0" w:space="0" w:color="auto"/>
                    <w:right w:val="none" w:sz="0" w:space="0" w:color="auto"/>
                  </w:divBdr>
                  <w:divsChild>
                    <w:div w:id="1550609985">
                      <w:marLeft w:val="0"/>
                      <w:marRight w:val="0"/>
                      <w:marTop w:val="0"/>
                      <w:marBottom w:val="0"/>
                      <w:divBdr>
                        <w:top w:val="none" w:sz="0" w:space="0" w:color="auto"/>
                        <w:left w:val="none" w:sz="0" w:space="0" w:color="auto"/>
                        <w:bottom w:val="none" w:sz="0" w:space="0" w:color="auto"/>
                        <w:right w:val="none" w:sz="0" w:space="0" w:color="auto"/>
                      </w:divBdr>
                      <w:divsChild>
                        <w:div w:id="769395538">
                          <w:marLeft w:val="0"/>
                          <w:marRight w:val="0"/>
                          <w:marTop w:val="0"/>
                          <w:marBottom w:val="0"/>
                          <w:divBdr>
                            <w:top w:val="none" w:sz="0" w:space="0" w:color="auto"/>
                            <w:left w:val="none" w:sz="0" w:space="0" w:color="auto"/>
                            <w:bottom w:val="none" w:sz="0" w:space="0" w:color="auto"/>
                            <w:right w:val="none" w:sz="0" w:space="0" w:color="auto"/>
                          </w:divBdr>
                          <w:divsChild>
                            <w:div w:id="246235235">
                              <w:marLeft w:val="0"/>
                              <w:marRight w:val="0"/>
                              <w:marTop w:val="0"/>
                              <w:marBottom w:val="0"/>
                              <w:divBdr>
                                <w:top w:val="none" w:sz="0" w:space="0" w:color="auto"/>
                                <w:left w:val="none" w:sz="0" w:space="0" w:color="auto"/>
                                <w:bottom w:val="none" w:sz="0" w:space="0" w:color="auto"/>
                                <w:right w:val="none" w:sz="0" w:space="0" w:color="auto"/>
                              </w:divBdr>
                              <w:divsChild>
                                <w:div w:id="572785915">
                                  <w:marLeft w:val="0"/>
                                  <w:marRight w:val="0"/>
                                  <w:marTop w:val="0"/>
                                  <w:marBottom w:val="0"/>
                                  <w:divBdr>
                                    <w:top w:val="none" w:sz="0" w:space="0" w:color="auto"/>
                                    <w:left w:val="none" w:sz="0" w:space="0" w:color="auto"/>
                                    <w:bottom w:val="none" w:sz="0" w:space="0" w:color="auto"/>
                                    <w:right w:val="none" w:sz="0" w:space="0" w:color="auto"/>
                                  </w:divBdr>
                                  <w:divsChild>
                                    <w:div w:id="22730432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 w:id="1393506557">
      <w:bodyDiv w:val="1"/>
      <w:marLeft w:val="0"/>
      <w:marRight w:val="0"/>
      <w:marTop w:val="0"/>
      <w:marBottom w:val="0"/>
      <w:divBdr>
        <w:top w:val="none" w:sz="0" w:space="0" w:color="auto"/>
        <w:left w:val="none" w:sz="0" w:space="0" w:color="auto"/>
        <w:bottom w:val="none" w:sz="0" w:space="0" w:color="auto"/>
        <w:right w:val="none" w:sz="0" w:space="0" w:color="auto"/>
      </w:divBdr>
    </w:div>
    <w:div w:id="1394305226">
      <w:bodyDiv w:val="1"/>
      <w:marLeft w:val="0"/>
      <w:marRight w:val="0"/>
      <w:marTop w:val="0"/>
      <w:marBottom w:val="0"/>
      <w:divBdr>
        <w:top w:val="none" w:sz="0" w:space="0" w:color="auto"/>
        <w:left w:val="none" w:sz="0" w:space="0" w:color="auto"/>
        <w:bottom w:val="none" w:sz="0" w:space="0" w:color="auto"/>
        <w:right w:val="none" w:sz="0" w:space="0" w:color="auto"/>
      </w:divBdr>
    </w:div>
    <w:div w:id="1394769345">
      <w:bodyDiv w:val="1"/>
      <w:marLeft w:val="0"/>
      <w:marRight w:val="0"/>
      <w:marTop w:val="0"/>
      <w:marBottom w:val="0"/>
      <w:divBdr>
        <w:top w:val="none" w:sz="0" w:space="0" w:color="auto"/>
        <w:left w:val="none" w:sz="0" w:space="0" w:color="auto"/>
        <w:bottom w:val="none" w:sz="0" w:space="0" w:color="auto"/>
        <w:right w:val="none" w:sz="0" w:space="0" w:color="auto"/>
      </w:divBdr>
      <w:divsChild>
        <w:div w:id="1306010298">
          <w:marLeft w:val="0"/>
          <w:marRight w:val="0"/>
          <w:marTop w:val="0"/>
          <w:marBottom w:val="0"/>
          <w:divBdr>
            <w:top w:val="none" w:sz="0" w:space="0" w:color="auto"/>
            <w:left w:val="none" w:sz="0" w:space="0" w:color="auto"/>
            <w:bottom w:val="none" w:sz="0" w:space="0" w:color="auto"/>
            <w:right w:val="none" w:sz="0" w:space="0" w:color="auto"/>
          </w:divBdr>
          <w:divsChild>
            <w:div w:id="886839126">
              <w:marLeft w:val="0"/>
              <w:marRight w:val="0"/>
              <w:marTop w:val="602"/>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430"/>
                      <w:marBottom w:val="0"/>
                      <w:divBdr>
                        <w:top w:val="none" w:sz="0" w:space="0" w:color="auto"/>
                        <w:left w:val="none" w:sz="0" w:space="0" w:color="auto"/>
                        <w:bottom w:val="none" w:sz="0" w:space="0" w:color="auto"/>
                        <w:right w:val="none" w:sz="0" w:space="0" w:color="auto"/>
                      </w:divBdr>
                      <w:divsChild>
                        <w:div w:id="774639147">
                          <w:marLeft w:val="0"/>
                          <w:marRight w:val="0"/>
                          <w:marTop w:val="0"/>
                          <w:marBottom w:val="0"/>
                          <w:divBdr>
                            <w:top w:val="none" w:sz="0" w:space="0" w:color="auto"/>
                            <w:left w:val="none" w:sz="0" w:space="0" w:color="auto"/>
                            <w:bottom w:val="none" w:sz="0" w:space="0" w:color="auto"/>
                            <w:right w:val="none" w:sz="0" w:space="0" w:color="auto"/>
                          </w:divBdr>
                          <w:divsChild>
                            <w:div w:id="20368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53124">
      <w:bodyDiv w:val="1"/>
      <w:marLeft w:val="0"/>
      <w:marRight w:val="0"/>
      <w:marTop w:val="0"/>
      <w:marBottom w:val="0"/>
      <w:divBdr>
        <w:top w:val="none" w:sz="0" w:space="0" w:color="auto"/>
        <w:left w:val="none" w:sz="0" w:space="0" w:color="auto"/>
        <w:bottom w:val="none" w:sz="0" w:space="0" w:color="auto"/>
        <w:right w:val="none" w:sz="0" w:space="0" w:color="auto"/>
      </w:divBdr>
    </w:div>
    <w:div w:id="1400595935">
      <w:bodyDiv w:val="1"/>
      <w:marLeft w:val="0"/>
      <w:marRight w:val="0"/>
      <w:marTop w:val="0"/>
      <w:marBottom w:val="0"/>
      <w:divBdr>
        <w:top w:val="none" w:sz="0" w:space="0" w:color="auto"/>
        <w:left w:val="none" w:sz="0" w:space="0" w:color="auto"/>
        <w:bottom w:val="none" w:sz="0" w:space="0" w:color="auto"/>
        <w:right w:val="none" w:sz="0" w:space="0" w:color="auto"/>
      </w:divBdr>
    </w:div>
    <w:div w:id="1401978068">
      <w:bodyDiv w:val="1"/>
      <w:marLeft w:val="0"/>
      <w:marRight w:val="0"/>
      <w:marTop w:val="0"/>
      <w:marBottom w:val="0"/>
      <w:divBdr>
        <w:top w:val="none" w:sz="0" w:space="0" w:color="auto"/>
        <w:left w:val="none" w:sz="0" w:space="0" w:color="auto"/>
        <w:bottom w:val="none" w:sz="0" w:space="0" w:color="auto"/>
        <w:right w:val="none" w:sz="0" w:space="0" w:color="auto"/>
      </w:divBdr>
    </w:div>
    <w:div w:id="1404327357">
      <w:bodyDiv w:val="1"/>
      <w:marLeft w:val="0"/>
      <w:marRight w:val="0"/>
      <w:marTop w:val="0"/>
      <w:marBottom w:val="0"/>
      <w:divBdr>
        <w:top w:val="none" w:sz="0" w:space="0" w:color="auto"/>
        <w:left w:val="none" w:sz="0" w:space="0" w:color="auto"/>
        <w:bottom w:val="none" w:sz="0" w:space="0" w:color="auto"/>
        <w:right w:val="none" w:sz="0" w:space="0" w:color="auto"/>
      </w:divBdr>
    </w:div>
    <w:div w:id="1404569137">
      <w:bodyDiv w:val="1"/>
      <w:marLeft w:val="0"/>
      <w:marRight w:val="0"/>
      <w:marTop w:val="0"/>
      <w:marBottom w:val="0"/>
      <w:divBdr>
        <w:top w:val="none" w:sz="0" w:space="0" w:color="auto"/>
        <w:left w:val="none" w:sz="0" w:space="0" w:color="auto"/>
        <w:bottom w:val="none" w:sz="0" w:space="0" w:color="auto"/>
        <w:right w:val="none" w:sz="0" w:space="0" w:color="auto"/>
      </w:divBdr>
    </w:div>
    <w:div w:id="1405488788">
      <w:bodyDiv w:val="1"/>
      <w:marLeft w:val="0"/>
      <w:marRight w:val="0"/>
      <w:marTop w:val="0"/>
      <w:marBottom w:val="0"/>
      <w:divBdr>
        <w:top w:val="none" w:sz="0" w:space="0" w:color="auto"/>
        <w:left w:val="none" w:sz="0" w:space="0" w:color="auto"/>
        <w:bottom w:val="none" w:sz="0" w:space="0" w:color="auto"/>
        <w:right w:val="none" w:sz="0" w:space="0" w:color="auto"/>
      </w:divBdr>
    </w:div>
    <w:div w:id="1406420087">
      <w:bodyDiv w:val="1"/>
      <w:marLeft w:val="0"/>
      <w:marRight w:val="0"/>
      <w:marTop w:val="0"/>
      <w:marBottom w:val="0"/>
      <w:divBdr>
        <w:top w:val="none" w:sz="0" w:space="0" w:color="auto"/>
        <w:left w:val="none" w:sz="0" w:space="0" w:color="auto"/>
        <w:bottom w:val="none" w:sz="0" w:space="0" w:color="auto"/>
        <w:right w:val="none" w:sz="0" w:space="0" w:color="auto"/>
      </w:divBdr>
    </w:div>
    <w:div w:id="1406952635">
      <w:bodyDiv w:val="1"/>
      <w:marLeft w:val="0"/>
      <w:marRight w:val="0"/>
      <w:marTop w:val="0"/>
      <w:marBottom w:val="0"/>
      <w:divBdr>
        <w:top w:val="none" w:sz="0" w:space="0" w:color="auto"/>
        <w:left w:val="none" w:sz="0" w:space="0" w:color="auto"/>
        <w:bottom w:val="none" w:sz="0" w:space="0" w:color="auto"/>
        <w:right w:val="none" w:sz="0" w:space="0" w:color="auto"/>
      </w:divBdr>
    </w:div>
    <w:div w:id="1407260681">
      <w:bodyDiv w:val="1"/>
      <w:marLeft w:val="0"/>
      <w:marRight w:val="0"/>
      <w:marTop w:val="0"/>
      <w:marBottom w:val="0"/>
      <w:divBdr>
        <w:top w:val="none" w:sz="0" w:space="0" w:color="auto"/>
        <w:left w:val="none" w:sz="0" w:space="0" w:color="auto"/>
        <w:bottom w:val="none" w:sz="0" w:space="0" w:color="auto"/>
        <w:right w:val="none" w:sz="0" w:space="0" w:color="auto"/>
      </w:divBdr>
    </w:div>
    <w:div w:id="1409111433">
      <w:bodyDiv w:val="1"/>
      <w:marLeft w:val="0"/>
      <w:marRight w:val="0"/>
      <w:marTop w:val="100"/>
      <w:marBottom w:val="100"/>
      <w:divBdr>
        <w:top w:val="none" w:sz="0" w:space="0" w:color="auto"/>
        <w:left w:val="none" w:sz="0" w:space="0" w:color="auto"/>
        <w:bottom w:val="none" w:sz="0" w:space="0" w:color="auto"/>
        <w:right w:val="none" w:sz="0" w:space="0" w:color="auto"/>
      </w:divBdr>
      <w:divsChild>
        <w:div w:id="1021934443">
          <w:marLeft w:val="0"/>
          <w:marRight w:val="0"/>
          <w:marTop w:val="0"/>
          <w:marBottom w:val="0"/>
          <w:divBdr>
            <w:top w:val="none" w:sz="0" w:space="0" w:color="auto"/>
            <w:left w:val="none" w:sz="0" w:space="0" w:color="auto"/>
            <w:bottom w:val="none" w:sz="0" w:space="0" w:color="auto"/>
            <w:right w:val="none" w:sz="0" w:space="0" w:color="auto"/>
          </w:divBdr>
          <w:divsChild>
            <w:div w:id="1021054979">
              <w:marLeft w:val="0"/>
              <w:marRight w:val="0"/>
              <w:marTop w:val="0"/>
              <w:marBottom w:val="0"/>
              <w:divBdr>
                <w:top w:val="none" w:sz="0" w:space="0" w:color="auto"/>
                <w:left w:val="none" w:sz="0" w:space="0" w:color="auto"/>
                <w:bottom w:val="none" w:sz="0" w:space="0" w:color="auto"/>
                <w:right w:val="none" w:sz="0" w:space="0" w:color="auto"/>
              </w:divBdr>
              <w:divsChild>
                <w:div w:id="1113939172">
                  <w:marLeft w:val="0"/>
                  <w:marRight w:val="0"/>
                  <w:marTop w:val="0"/>
                  <w:marBottom w:val="0"/>
                  <w:divBdr>
                    <w:top w:val="none" w:sz="0" w:space="0" w:color="auto"/>
                    <w:left w:val="none" w:sz="0" w:space="0" w:color="auto"/>
                    <w:bottom w:val="none" w:sz="0" w:space="0" w:color="auto"/>
                    <w:right w:val="none" w:sz="0" w:space="0" w:color="auto"/>
                  </w:divBdr>
                  <w:divsChild>
                    <w:div w:id="2101675130">
                      <w:marLeft w:val="0"/>
                      <w:marRight w:val="0"/>
                      <w:marTop w:val="0"/>
                      <w:marBottom w:val="0"/>
                      <w:divBdr>
                        <w:top w:val="none" w:sz="0" w:space="0" w:color="auto"/>
                        <w:left w:val="none" w:sz="0" w:space="0" w:color="auto"/>
                        <w:bottom w:val="none" w:sz="0" w:space="0" w:color="auto"/>
                        <w:right w:val="none" w:sz="0" w:space="0" w:color="auto"/>
                      </w:divBdr>
                      <w:divsChild>
                        <w:div w:id="1234045088">
                          <w:marLeft w:val="0"/>
                          <w:marRight w:val="0"/>
                          <w:marTop w:val="0"/>
                          <w:marBottom w:val="0"/>
                          <w:divBdr>
                            <w:top w:val="none" w:sz="0" w:space="0" w:color="auto"/>
                            <w:left w:val="none" w:sz="0" w:space="0" w:color="auto"/>
                            <w:bottom w:val="none" w:sz="0" w:space="0" w:color="auto"/>
                            <w:right w:val="none" w:sz="0" w:space="0" w:color="auto"/>
                          </w:divBdr>
                          <w:divsChild>
                            <w:div w:id="1711029130">
                              <w:marLeft w:val="0"/>
                              <w:marRight w:val="0"/>
                              <w:marTop w:val="0"/>
                              <w:marBottom w:val="0"/>
                              <w:divBdr>
                                <w:top w:val="none" w:sz="0" w:space="0" w:color="auto"/>
                                <w:left w:val="none" w:sz="0" w:space="0" w:color="auto"/>
                                <w:bottom w:val="none" w:sz="0" w:space="0" w:color="auto"/>
                                <w:right w:val="none" w:sz="0" w:space="0" w:color="auto"/>
                              </w:divBdr>
                              <w:divsChild>
                                <w:div w:id="1644693857">
                                  <w:marLeft w:val="0"/>
                                  <w:marRight w:val="0"/>
                                  <w:marTop w:val="0"/>
                                  <w:marBottom w:val="0"/>
                                  <w:divBdr>
                                    <w:top w:val="none" w:sz="0" w:space="0" w:color="auto"/>
                                    <w:left w:val="none" w:sz="0" w:space="0" w:color="auto"/>
                                    <w:bottom w:val="none" w:sz="0" w:space="0" w:color="auto"/>
                                    <w:right w:val="none" w:sz="0" w:space="0" w:color="auto"/>
                                  </w:divBdr>
                                  <w:divsChild>
                                    <w:div w:id="818884871">
                                      <w:marLeft w:val="0"/>
                                      <w:marRight w:val="0"/>
                                      <w:marTop w:val="94"/>
                                      <w:marBottom w:val="0"/>
                                      <w:divBdr>
                                        <w:top w:val="none" w:sz="0" w:space="0" w:color="auto"/>
                                        <w:left w:val="none" w:sz="0" w:space="0" w:color="auto"/>
                                        <w:bottom w:val="none" w:sz="0" w:space="0" w:color="auto"/>
                                        <w:right w:val="none" w:sz="0" w:space="0" w:color="auto"/>
                                      </w:divBdr>
                                      <w:divsChild>
                                        <w:div w:id="1189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3576300">
      <w:bodyDiv w:val="1"/>
      <w:marLeft w:val="0"/>
      <w:marRight w:val="0"/>
      <w:marTop w:val="0"/>
      <w:marBottom w:val="0"/>
      <w:divBdr>
        <w:top w:val="none" w:sz="0" w:space="0" w:color="auto"/>
        <w:left w:val="none" w:sz="0" w:space="0" w:color="auto"/>
        <w:bottom w:val="none" w:sz="0" w:space="0" w:color="auto"/>
        <w:right w:val="none" w:sz="0" w:space="0" w:color="auto"/>
      </w:divBdr>
    </w:div>
    <w:div w:id="1416171249">
      <w:bodyDiv w:val="1"/>
      <w:marLeft w:val="0"/>
      <w:marRight w:val="0"/>
      <w:marTop w:val="0"/>
      <w:marBottom w:val="0"/>
      <w:divBdr>
        <w:top w:val="none" w:sz="0" w:space="0" w:color="auto"/>
        <w:left w:val="none" w:sz="0" w:space="0" w:color="auto"/>
        <w:bottom w:val="none" w:sz="0" w:space="0" w:color="auto"/>
        <w:right w:val="none" w:sz="0" w:space="0" w:color="auto"/>
      </w:divBdr>
    </w:div>
    <w:div w:id="1419322970">
      <w:bodyDiv w:val="1"/>
      <w:marLeft w:val="0"/>
      <w:marRight w:val="0"/>
      <w:marTop w:val="0"/>
      <w:marBottom w:val="0"/>
      <w:divBdr>
        <w:top w:val="none" w:sz="0" w:space="0" w:color="auto"/>
        <w:left w:val="none" w:sz="0" w:space="0" w:color="auto"/>
        <w:bottom w:val="none" w:sz="0" w:space="0" w:color="auto"/>
        <w:right w:val="none" w:sz="0" w:space="0" w:color="auto"/>
      </w:divBdr>
    </w:div>
    <w:div w:id="1419642906">
      <w:bodyDiv w:val="1"/>
      <w:marLeft w:val="0"/>
      <w:marRight w:val="0"/>
      <w:marTop w:val="0"/>
      <w:marBottom w:val="0"/>
      <w:divBdr>
        <w:top w:val="none" w:sz="0" w:space="0" w:color="auto"/>
        <w:left w:val="none" w:sz="0" w:space="0" w:color="auto"/>
        <w:bottom w:val="none" w:sz="0" w:space="0" w:color="auto"/>
        <w:right w:val="none" w:sz="0" w:space="0" w:color="auto"/>
      </w:divBdr>
    </w:div>
    <w:div w:id="1421026610">
      <w:bodyDiv w:val="1"/>
      <w:marLeft w:val="0"/>
      <w:marRight w:val="0"/>
      <w:marTop w:val="0"/>
      <w:marBottom w:val="0"/>
      <w:divBdr>
        <w:top w:val="none" w:sz="0" w:space="0" w:color="auto"/>
        <w:left w:val="none" w:sz="0" w:space="0" w:color="auto"/>
        <w:bottom w:val="none" w:sz="0" w:space="0" w:color="auto"/>
        <w:right w:val="none" w:sz="0" w:space="0" w:color="auto"/>
      </w:divBdr>
    </w:div>
    <w:div w:id="1421178818">
      <w:bodyDiv w:val="1"/>
      <w:marLeft w:val="0"/>
      <w:marRight w:val="0"/>
      <w:marTop w:val="0"/>
      <w:marBottom w:val="0"/>
      <w:divBdr>
        <w:top w:val="none" w:sz="0" w:space="0" w:color="auto"/>
        <w:left w:val="none" w:sz="0" w:space="0" w:color="auto"/>
        <w:bottom w:val="none" w:sz="0" w:space="0" w:color="auto"/>
        <w:right w:val="none" w:sz="0" w:space="0" w:color="auto"/>
      </w:divBdr>
    </w:div>
    <w:div w:id="1421483656">
      <w:bodyDiv w:val="1"/>
      <w:marLeft w:val="0"/>
      <w:marRight w:val="0"/>
      <w:marTop w:val="0"/>
      <w:marBottom w:val="0"/>
      <w:divBdr>
        <w:top w:val="none" w:sz="0" w:space="0" w:color="auto"/>
        <w:left w:val="none" w:sz="0" w:space="0" w:color="auto"/>
        <w:bottom w:val="none" w:sz="0" w:space="0" w:color="auto"/>
        <w:right w:val="none" w:sz="0" w:space="0" w:color="auto"/>
      </w:divBdr>
    </w:div>
    <w:div w:id="1421636802">
      <w:bodyDiv w:val="1"/>
      <w:marLeft w:val="0"/>
      <w:marRight w:val="0"/>
      <w:marTop w:val="0"/>
      <w:marBottom w:val="0"/>
      <w:divBdr>
        <w:top w:val="none" w:sz="0" w:space="0" w:color="auto"/>
        <w:left w:val="none" w:sz="0" w:space="0" w:color="auto"/>
        <w:bottom w:val="none" w:sz="0" w:space="0" w:color="auto"/>
        <w:right w:val="none" w:sz="0" w:space="0" w:color="auto"/>
      </w:divBdr>
      <w:divsChild>
        <w:div w:id="1817062829">
          <w:marLeft w:val="0"/>
          <w:marRight w:val="0"/>
          <w:marTop w:val="0"/>
          <w:marBottom w:val="0"/>
          <w:divBdr>
            <w:top w:val="none" w:sz="0" w:space="0" w:color="auto"/>
            <w:left w:val="none" w:sz="0" w:space="0" w:color="auto"/>
            <w:bottom w:val="none" w:sz="0" w:space="0" w:color="auto"/>
            <w:right w:val="none" w:sz="0" w:space="0" w:color="auto"/>
          </w:divBdr>
          <w:divsChild>
            <w:div w:id="2114203881">
              <w:marLeft w:val="0"/>
              <w:marRight w:val="0"/>
              <w:marTop w:val="602"/>
              <w:marBottom w:val="0"/>
              <w:divBdr>
                <w:top w:val="none" w:sz="0" w:space="0" w:color="auto"/>
                <w:left w:val="none" w:sz="0" w:space="0" w:color="auto"/>
                <w:bottom w:val="none" w:sz="0" w:space="0" w:color="auto"/>
                <w:right w:val="none" w:sz="0" w:space="0" w:color="auto"/>
              </w:divBdr>
              <w:divsChild>
                <w:div w:id="23944492">
                  <w:marLeft w:val="0"/>
                  <w:marRight w:val="0"/>
                  <w:marTop w:val="0"/>
                  <w:marBottom w:val="0"/>
                  <w:divBdr>
                    <w:top w:val="none" w:sz="0" w:space="0" w:color="auto"/>
                    <w:left w:val="none" w:sz="0" w:space="0" w:color="auto"/>
                    <w:bottom w:val="none" w:sz="0" w:space="0" w:color="auto"/>
                    <w:right w:val="none" w:sz="0" w:space="0" w:color="auto"/>
                  </w:divBdr>
                  <w:divsChild>
                    <w:div w:id="235940323">
                      <w:marLeft w:val="0"/>
                      <w:marRight w:val="0"/>
                      <w:marTop w:val="430"/>
                      <w:marBottom w:val="0"/>
                      <w:divBdr>
                        <w:top w:val="none" w:sz="0" w:space="0" w:color="auto"/>
                        <w:left w:val="none" w:sz="0" w:space="0" w:color="auto"/>
                        <w:bottom w:val="none" w:sz="0" w:space="0" w:color="auto"/>
                        <w:right w:val="none" w:sz="0" w:space="0" w:color="auto"/>
                      </w:divBdr>
                      <w:divsChild>
                        <w:div w:id="1323200040">
                          <w:marLeft w:val="0"/>
                          <w:marRight w:val="0"/>
                          <w:marTop w:val="0"/>
                          <w:marBottom w:val="0"/>
                          <w:divBdr>
                            <w:top w:val="none" w:sz="0" w:space="0" w:color="auto"/>
                            <w:left w:val="none" w:sz="0" w:space="0" w:color="auto"/>
                            <w:bottom w:val="none" w:sz="0" w:space="0" w:color="auto"/>
                            <w:right w:val="none" w:sz="0" w:space="0" w:color="auto"/>
                          </w:divBdr>
                          <w:divsChild>
                            <w:div w:id="1886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992787">
      <w:bodyDiv w:val="1"/>
      <w:marLeft w:val="0"/>
      <w:marRight w:val="0"/>
      <w:marTop w:val="0"/>
      <w:marBottom w:val="0"/>
      <w:divBdr>
        <w:top w:val="none" w:sz="0" w:space="0" w:color="auto"/>
        <w:left w:val="none" w:sz="0" w:space="0" w:color="auto"/>
        <w:bottom w:val="none" w:sz="0" w:space="0" w:color="auto"/>
        <w:right w:val="none" w:sz="0" w:space="0" w:color="auto"/>
      </w:divBdr>
      <w:divsChild>
        <w:div w:id="1060442806">
          <w:marLeft w:val="0"/>
          <w:marRight w:val="0"/>
          <w:marTop w:val="0"/>
          <w:marBottom w:val="0"/>
          <w:divBdr>
            <w:top w:val="none" w:sz="0" w:space="0" w:color="auto"/>
            <w:left w:val="none" w:sz="0" w:space="0" w:color="auto"/>
            <w:bottom w:val="none" w:sz="0" w:space="0" w:color="auto"/>
            <w:right w:val="none" w:sz="0" w:space="0" w:color="auto"/>
          </w:divBdr>
          <w:divsChild>
            <w:div w:id="968705107">
              <w:marLeft w:val="0"/>
              <w:marRight w:val="0"/>
              <w:marTop w:val="0"/>
              <w:marBottom w:val="0"/>
              <w:divBdr>
                <w:top w:val="none" w:sz="0" w:space="0" w:color="auto"/>
                <w:left w:val="none" w:sz="0" w:space="0" w:color="auto"/>
                <w:bottom w:val="none" w:sz="0" w:space="0" w:color="auto"/>
                <w:right w:val="none" w:sz="0" w:space="0" w:color="auto"/>
              </w:divBdr>
              <w:divsChild>
                <w:div w:id="1664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0999">
      <w:bodyDiv w:val="1"/>
      <w:marLeft w:val="0"/>
      <w:marRight w:val="0"/>
      <w:marTop w:val="0"/>
      <w:marBottom w:val="0"/>
      <w:divBdr>
        <w:top w:val="none" w:sz="0" w:space="0" w:color="auto"/>
        <w:left w:val="none" w:sz="0" w:space="0" w:color="auto"/>
        <w:bottom w:val="none" w:sz="0" w:space="0" w:color="auto"/>
        <w:right w:val="none" w:sz="0" w:space="0" w:color="auto"/>
      </w:divBdr>
    </w:div>
    <w:div w:id="1424567645">
      <w:bodyDiv w:val="1"/>
      <w:marLeft w:val="0"/>
      <w:marRight w:val="0"/>
      <w:marTop w:val="0"/>
      <w:marBottom w:val="0"/>
      <w:divBdr>
        <w:top w:val="none" w:sz="0" w:space="0" w:color="auto"/>
        <w:left w:val="none" w:sz="0" w:space="0" w:color="auto"/>
        <w:bottom w:val="none" w:sz="0" w:space="0" w:color="auto"/>
        <w:right w:val="none" w:sz="0" w:space="0" w:color="auto"/>
      </w:divBdr>
    </w:div>
    <w:div w:id="1427387567">
      <w:bodyDiv w:val="1"/>
      <w:marLeft w:val="0"/>
      <w:marRight w:val="0"/>
      <w:marTop w:val="0"/>
      <w:marBottom w:val="0"/>
      <w:divBdr>
        <w:top w:val="none" w:sz="0" w:space="0" w:color="auto"/>
        <w:left w:val="none" w:sz="0" w:space="0" w:color="auto"/>
        <w:bottom w:val="none" w:sz="0" w:space="0" w:color="auto"/>
        <w:right w:val="none" w:sz="0" w:space="0" w:color="auto"/>
      </w:divBdr>
      <w:divsChild>
        <w:div w:id="1433625355">
          <w:marLeft w:val="0"/>
          <w:marRight w:val="0"/>
          <w:marTop w:val="0"/>
          <w:marBottom w:val="0"/>
          <w:divBdr>
            <w:top w:val="none" w:sz="0" w:space="0" w:color="auto"/>
            <w:left w:val="none" w:sz="0" w:space="0" w:color="auto"/>
            <w:bottom w:val="none" w:sz="0" w:space="0" w:color="auto"/>
            <w:right w:val="none" w:sz="0" w:space="0" w:color="auto"/>
          </w:divBdr>
          <w:divsChild>
            <w:div w:id="1786271445">
              <w:marLeft w:val="0"/>
              <w:marRight w:val="0"/>
              <w:marTop w:val="469"/>
              <w:marBottom w:val="0"/>
              <w:divBdr>
                <w:top w:val="none" w:sz="0" w:space="0" w:color="auto"/>
                <w:left w:val="none" w:sz="0" w:space="0" w:color="auto"/>
                <w:bottom w:val="none" w:sz="0" w:space="0" w:color="auto"/>
                <w:right w:val="none" w:sz="0" w:space="0" w:color="auto"/>
              </w:divBdr>
              <w:divsChild>
                <w:div w:id="1910387882">
                  <w:marLeft w:val="0"/>
                  <w:marRight w:val="0"/>
                  <w:marTop w:val="0"/>
                  <w:marBottom w:val="0"/>
                  <w:divBdr>
                    <w:top w:val="none" w:sz="0" w:space="0" w:color="auto"/>
                    <w:left w:val="none" w:sz="0" w:space="0" w:color="auto"/>
                    <w:bottom w:val="none" w:sz="0" w:space="0" w:color="auto"/>
                    <w:right w:val="none" w:sz="0" w:space="0" w:color="auto"/>
                  </w:divBdr>
                  <w:divsChild>
                    <w:div w:id="414009172">
                      <w:marLeft w:val="0"/>
                      <w:marRight w:val="0"/>
                      <w:marTop w:val="335"/>
                      <w:marBottom w:val="0"/>
                      <w:divBdr>
                        <w:top w:val="none" w:sz="0" w:space="0" w:color="auto"/>
                        <w:left w:val="none" w:sz="0" w:space="0" w:color="auto"/>
                        <w:bottom w:val="none" w:sz="0" w:space="0" w:color="auto"/>
                        <w:right w:val="none" w:sz="0" w:space="0" w:color="auto"/>
                      </w:divBdr>
                      <w:divsChild>
                        <w:div w:id="834422543">
                          <w:marLeft w:val="0"/>
                          <w:marRight w:val="0"/>
                          <w:marTop w:val="0"/>
                          <w:marBottom w:val="0"/>
                          <w:divBdr>
                            <w:top w:val="none" w:sz="0" w:space="0" w:color="auto"/>
                            <w:left w:val="none" w:sz="0" w:space="0" w:color="auto"/>
                            <w:bottom w:val="none" w:sz="0" w:space="0" w:color="auto"/>
                            <w:right w:val="none" w:sz="0" w:space="0" w:color="auto"/>
                          </w:divBdr>
                          <w:divsChild>
                            <w:div w:id="681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850230">
      <w:bodyDiv w:val="1"/>
      <w:marLeft w:val="0"/>
      <w:marRight w:val="0"/>
      <w:marTop w:val="0"/>
      <w:marBottom w:val="0"/>
      <w:divBdr>
        <w:top w:val="none" w:sz="0" w:space="0" w:color="auto"/>
        <w:left w:val="none" w:sz="0" w:space="0" w:color="auto"/>
        <w:bottom w:val="none" w:sz="0" w:space="0" w:color="auto"/>
        <w:right w:val="none" w:sz="0" w:space="0" w:color="auto"/>
      </w:divBdr>
    </w:div>
    <w:div w:id="1431467250">
      <w:bodyDiv w:val="1"/>
      <w:marLeft w:val="0"/>
      <w:marRight w:val="0"/>
      <w:marTop w:val="0"/>
      <w:marBottom w:val="0"/>
      <w:divBdr>
        <w:top w:val="none" w:sz="0" w:space="0" w:color="auto"/>
        <w:left w:val="none" w:sz="0" w:space="0" w:color="auto"/>
        <w:bottom w:val="none" w:sz="0" w:space="0" w:color="auto"/>
        <w:right w:val="none" w:sz="0" w:space="0" w:color="auto"/>
      </w:divBdr>
    </w:div>
    <w:div w:id="1433629584">
      <w:bodyDiv w:val="1"/>
      <w:marLeft w:val="0"/>
      <w:marRight w:val="0"/>
      <w:marTop w:val="0"/>
      <w:marBottom w:val="0"/>
      <w:divBdr>
        <w:top w:val="none" w:sz="0" w:space="0" w:color="auto"/>
        <w:left w:val="none" w:sz="0" w:space="0" w:color="auto"/>
        <w:bottom w:val="none" w:sz="0" w:space="0" w:color="auto"/>
        <w:right w:val="none" w:sz="0" w:space="0" w:color="auto"/>
      </w:divBdr>
    </w:div>
    <w:div w:id="1433866227">
      <w:bodyDiv w:val="1"/>
      <w:marLeft w:val="0"/>
      <w:marRight w:val="0"/>
      <w:marTop w:val="0"/>
      <w:marBottom w:val="0"/>
      <w:divBdr>
        <w:top w:val="none" w:sz="0" w:space="0" w:color="auto"/>
        <w:left w:val="none" w:sz="0" w:space="0" w:color="auto"/>
        <w:bottom w:val="none" w:sz="0" w:space="0" w:color="auto"/>
        <w:right w:val="none" w:sz="0" w:space="0" w:color="auto"/>
      </w:divBdr>
    </w:div>
    <w:div w:id="1434518925">
      <w:bodyDiv w:val="1"/>
      <w:marLeft w:val="0"/>
      <w:marRight w:val="0"/>
      <w:marTop w:val="0"/>
      <w:marBottom w:val="0"/>
      <w:divBdr>
        <w:top w:val="none" w:sz="0" w:space="0" w:color="auto"/>
        <w:left w:val="none" w:sz="0" w:space="0" w:color="auto"/>
        <w:bottom w:val="none" w:sz="0" w:space="0" w:color="auto"/>
        <w:right w:val="none" w:sz="0" w:space="0" w:color="auto"/>
      </w:divBdr>
    </w:div>
    <w:div w:id="1435245590">
      <w:bodyDiv w:val="1"/>
      <w:marLeft w:val="0"/>
      <w:marRight w:val="0"/>
      <w:marTop w:val="0"/>
      <w:marBottom w:val="0"/>
      <w:divBdr>
        <w:top w:val="none" w:sz="0" w:space="0" w:color="auto"/>
        <w:left w:val="none" w:sz="0" w:space="0" w:color="auto"/>
        <w:bottom w:val="none" w:sz="0" w:space="0" w:color="auto"/>
        <w:right w:val="none" w:sz="0" w:space="0" w:color="auto"/>
      </w:divBdr>
      <w:divsChild>
        <w:div w:id="1875536829">
          <w:marLeft w:val="0"/>
          <w:marRight w:val="0"/>
          <w:marTop w:val="0"/>
          <w:marBottom w:val="0"/>
          <w:divBdr>
            <w:top w:val="none" w:sz="0" w:space="0" w:color="auto"/>
            <w:left w:val="none" w:sz="0" w:space="0" w:color="auto"/>
            <w:bottom w:val="none" w:sz="0" w:space="0" w:color="auto"/>
            <w:right w:val="none" w:sz="0" w:space="0" w:color="auto"/>
          </w:divBdr>
          <w:divsChild>
            <w:div w:id="955409261">
              <w:marLeft w:val="0"/>
              <w:marRight w:val="0"/>
              <w:marTop w:val="469"/>
              <w:marBottom w:val="0"/>
              <w:divBdr>
                <w:top w:val="none" w:sz="0" w:space="0" w:color="auto"/>
                <w:left w:val="none" w:sz="0" w:space="0" w:color="auto"/>
                <w:bottom w:val="none" w:sz="0" w:space="0" w:color="auto"/>
                <w:right w:val="none" w:sz="0" w:space="0" w:color="auto"/>
              </w:divBdr>
              <w:divsChild>
                <w:div w:id="362367740">
                  <w:marLeft w:val="0"/>
                  <w:marRight w:val="0"/>
                  <w:marTop w:val="0"/>
                  <w:marBottom w:val="0"/>
                  <w:divBdr>
                    <w:top w:val="none" w:sz="0" w:space="0" w:color="auto"/>
                    <w:left w:val="none" w:sz="0" w:space="0" w:color="auto"/>
                    <w:bottom w:val="none" w:sz="0" w:space="0" w:color="auto"/>
                    <w:right w:val="none" w:sz="0" w:space="0" w:color="auto"/>
                  </w:divBdr>
                  <w:divsChild>
                    <w:div w:id="1373994927">
                      <w:marLeft w:val="0"/>
                      <w:marRight w:val="0"/>
                      <w:marTop w:val="335"/>
                      <w:marBottom w:val="0"/>
                      <w:divBdr>
                        <w:top w:val="none" w:sz="0" w:space="0" w:color="auto"/>
                        <w:left w:val="none" w:sz="0" w:space="0" w:color="auto"/>
                        <w:bottom w:val="none" w:sz="0" w:space="0" w:color="auto"/>
                        <w:right w:val="none" w:sz="0" w:space="0" w:color="auto"/>
                      </w:divBdr>
                      <w:divsChild>
                        <w:div w:id="1491561084">
                          <w:marLeft w:val="0"/>
                          <w:marRight w:val="0"/>
                          <w:marTop w:val="0"/>
                          <w:marBottom w:val="0"/>
                          <w:divBdr>
                            <w:top w:val="none" w:sz="0" w:space="0" w:color="auto"/>
                            <w:left w:val="none" w:sz="0" w:space="0" w:color="auto"/>
                            <w:bottom w:val="none" w:sz="0" w:space="0" w:color="auto"/>
                            <w:right w:val="none" w:sz="0" w:space="0" w:color="auto"/>
                          </w:divBdr>
                          <w:divsChild>
                            <w:div w:id="12873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5438">
      <w:bodyDiv w:val="1"/>
      <w:marLeft w:val="0"/>
      <w:marRight w:val="0"/>
      <w:marTop w:val="0"/>
      <w:marBottom w:val="0"/>
      <w:divBdr>
        <w:top w:val="none" w:sz="0" w:space="0" w:color="auto"/>
        <w:left w:val="none" w:sz="0" w:space="0" w:color="auto"/>
        <w:bottom w:val="none" w:sz="0" w:space="0" w:color="auto"/>
        <w:right w:val="none" w:sz="0" w:space="0" w:color="auto"/>
      </w:divBdr>
    </w:div>
    <w:div w:id="1437021962">
      <w:bodyDiv w:val="1"/>
      <w:marLeft w:val="0"/>
      <w:marRight w:val="0"/>
      <w:marTop w:val="0"/>
      <w:marBottom w:val="0"/>
      <w:divBdr>
        <w:top w:val="none" w:sz="0" w:space="0" w:color="auto"/>
        <w:left w:val="none" w:sz="0" w:space="0" w:color="auto"/>
        <w:bottom w:val="none" w:sz="0" w:space="0" w:color="auto"/>
        <w:right w:val="none" w:sz="0" w:space="0" w:color="auto"/>
      </w:divBdr>
    </w:div>
    <w:div w:id="1437676604">
      <w:bodyDiv w:val="1"/>
      <w:marLeft w:val="0"/>
      <w:marRight w:val="0"/>
      <w:marTop w:val="0"/>
      <w:marBottom w:val="0"/>
      <w:divBdr>
        <w:top w:val="none" w:sz="0" w:space="0" w:color="auto"/>
        <w:left w:val="none" w:sz="0" w:space="0" w:color="auto"/>
        <w:bottom w:val="none" w:sz="0" w:space="0" w:color="auto"/>
        <w:right w:val="none" w:sz="0" w:space="0" w:color="auto"/>
      </w:divBdr>
      <w:divsChild>
        <w:div w:id="214591063">
          <w:marLeft w:val="0"/>
          <w:marRight w:val="0"/>
          <w:marTop w:val="0"/>
          <w:marBottom w:val="0"/>
          <w:divBdr>
            <w:top w:val="none" w:sz="0" w:space="0" w:color="auto"/>
            <w:left w:val="none" w:sz="0" w:space="0" w:color="auto"/>
            <w:bottom w:val="none" w:sz="0" w:space="0" w:color="auto"/>
            <w:right w:val="none" w:sz="0" w:space="0" w:color="auto"/>
          </w:divBdr>
        </w:div>
        <w:div w:id="1199856615">
          <w:marLeft w:val="0"/>
          <w:marRight w:val="0"/>
          <w:marTop w:val="0"/>
          <w:marBottom w:val="0"/>
          <w:divBdr>
            <w:top w:val="none" w:sz="0" w:space="0" w:color="auto"/>
            <w:left w:val="none" w:sz="0" w:space="0" w:color="auto"/>
            <w:bottom w:val="none" w:sz="0" w:space="0" w:color="auto"/>
            <w:right w:val="none" w:sz="0" w:space="0" w:color="auto"/>
          </w:divBdr>
        </w:div>
      </w:divsChild>
    </w:div>
    <w:div w:id="1437679533">
      <w:bodyDiv w:val="1"/>
      <w:marLeft w:val="0"/>
      <w:marRight w:val="0"/>
      <w:marTop w:val="0"/>
      <w:marBottom w:val="0"/>
      <w:divBdr>
        <w:top w:val="none" w:sz="0" w:space="0" w:color="auto"/>
        <w:left w:val="none" w:sz="0" w:space="0" w:color="auto"/>
        <w:bottom w:val="none" w:sz="0" w:space="0" w:color="auto"/>
        <w:right w:val="none" w:sz="0" w:space="0" w:color="auto"/>
      </w:divBdr>
      <w:divsChild>
        <w:div w:id="1866750494">
          <w:marLeft w:val="0"/>
          <w:marRight w:val="0"/>
          <w:marTop w:val="0"/>
          <w:marBottom w:val="0"/>
          <w:divBdr>
            <w:top w:val="none" w:sz="0" w:space="0" w:color="auto"/>
            <w:left w:val="none" w:sz="0" w:space="0" w:color="auto"/>
            <w:bottom w:val="none" w:sz="0" w:space="0" w:color="auto"/>
            <w:right w:val="none" w:sz="0" w:space="0" w:color="auto"/>
          </w:divBdr>
          <w:divsChild>
            <w:div w:id="1020861468">
              <w:marLeft w:val="0"/>
              <w:marRight w:val="0"/>
              <w:marTop w:val="0"/>
              <w:marBottom w:val="0"/>
              <w:divBdr>
                <w:top w:val="none" w:sz="0" w:space="0" w:color="auto"/>
                <w:left w:val="none" w:sz="0" w:space="0" w:color="auto"/>
                <w:bottom w:val="none" w:sz="0" w:space="0" w:color="auto"/>
                <w:right w:val="none" w:sz="0" w:space="0" w:color="auto"/>
              </w:divBdr>
              <w:divsChild>
                <w:div w:id="1045372548">
                  <w:marLeft w:val="0"/>
                  <w:marRight w:val="0"/>
                  <w:marTop w:val="0"/>
                  <w:marBottom w:val="0"/>
                  <w:divBdr>
                    <w:top w:val="none" w:sz="0" w:space="0" w:color="auto"/>
                    <w:left w:val="none" w:sz="0" w:space="0" w:color="auto"/>
                    <w:bottom w:val="none" w:sz="0" w:space="0" w:color="auto"/>
                    <w:right w:val="none" w:sz="0" w:space="0" w:color="auto"/>
                  </w:divBdr>
                  <w:divsChild>
                    <w:div w:id="284965006">
                      <w:marLeft w:val="0"/>
                      <w:marRight w:val="0"/>
                      <w:marTop w:val="0"/>
                      <w:marBottom w:val="0"/>
                      <w:divBdr>
                        <w:top w:val="none" w:sz="0" w:space="0" w:color="auto"/>
                        <w:left w:val="none" w:sz="0" w:space="0" w:color="auto"/>
                        <w:bottom w:val="none" w:sz="0" w:space="0" w:color="auto"/>
                        <w:right w:val="none" w:sz="0" w:space="0" w:color="auto"/>
                      </w:divBdr>
                      <w:divsChild>
                        <w:div w:id="1638031844">
                          <w:marLeft w:val="0"/>
                          <w:marRight w:val="0"/>
                          <w:marTop w:val="0"/>
                          <w:marBottom w:val="0"/>
                          <w:divBdr>
                            <w:top w:val="none" w:sz="0" w:space="0" w:color="auto"/>
                            <w:left w:val="none" w:sz="0" w:space="0" w:color="auto"/>
                            <w:bottom w:val="none" w:sz="0" w:space="0" w:color="auto"/>
                            <w:right w:val="none" w:sz="0" w:space="0" w:color="auto"/>
                          </w:divBdr>
                          <w:divsChild>
                            <w:div w:id="6731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519531">
      <w:bodyDiv w:val="1"/>
      <w:marLeft w:val="0"/>
      <w:marRight w:val="0"/>
      <w:marTop w:val="0"/>
      <w:marBottom w:val="0"/>
      <w:divBdr>
        <w:top w:val="none" w:sz="0" w:space="0" w:color="auto"/>
        <w:left w:val="none" w:sz="0" w:space="0" w:color="auto"/>
        <w:bottom w:val="none" w:sz="0" w:space="0" w:color="auto"/>
        <w:right w:val="none" w:sz="0" w:space="0" w:color="auto"/>
      </w:divBdr>
    </w:div>
    <w:div w:id="1441948861">
      <w:bodyDiv w:val="1"/>
      <w:marLeft w:val="0"/>
      <w:marRight w:val="0"/>
      <w:marTop w:val="0"/>
      <w:marBottom w:val="0"/>
      <w:divBdr>
        <w:top w:val="none" w:sz="0" w:space="0" w:color="auto"/>
        <w:left w:val="none" w:sz="0" w:space="0" w:color="auto"/>
        <w:bottom w:val="none" w:sz="0" w:space="0" w:color="auto"/>
        <w:right w:val="none" w:sz="0" w:space="0" w:color="auto"/>
      </w:divBdr>
    </w:div>
    <w:div w:id="1442798873">
      <w:bodyDiv w:val="1"/>
      <w:marLeft w:val="0"/>
      <w:marRight w:val="0"/>
      <w:marTop w:val="0"/>
      <w:marBottom w:val="0"/>
      <w:divBdr>
        <w:top w:val="none" w:sz="0" w:space="0" w:color="auto"/>
        <w:left w:val="none" w:sz="0" w:space="0" w:color="auto"/>
        <w:bottom w:val="none" w:sz="0" w:space="0" w:color="auto"/>
        <w:right w:val="none" w:sz="0" w:space="0" w:color="auto"/>
      </w:divBdr>
    </w:div>
    <w:div w:id="1442803940">
      <w:bodyDiv w:val="1"/>
      <w:marLeft w:val="0"/>
      <w:marRight w:val="0"/>
      <w:marTop w:val="0"/>
      <w:marBottom w:val="0"/>
      <w:divBdr>
        <w:top w:val="none" w:sz="0" w:space="0" w:color="auto"/>
        <w:left w:val="none" w:sz="0" w:space="0" w:color="auto"/>
        <w:bottom w:val="none" w:sz="0" w:space="0" w:color="auto"/>
        <w:right w:val="none" w:sz="0" w:space="0" w:color="auto"/>
      </w:divBdr>
    </w:div>
    <w:div w:id="1447390256">
      <w:bodyDiv w:val="1"/>
      <w:marLeft w:val="0"/>
      <w:marRight w:val="0"/>
      <w:marTop w:val="0"/>
      <w:marBottom w:val="0"/>
      <w:divBdr>
        <w:top w:val="none" w:sz="0" w:space="0" w:color="auto"/>
        <w:left w:val="none" w:sz="0" w:space="0" w:color="auto"/>
        <w:bottom w:val="none" w:sz="0" w:space="0" w:color="auto"/>
        <w:right w:val="none" w:sz="0" w:space="0" w:color="auto"/>
      </w:divBdr>
    </w:div>
    <w:div w:id="1449928377">
      <w:bodyDiv w:val="1"/>
      <w:marLeft w:val="0"/>
      <w:marRight w:val="0"/>
      <w:marTop w:val="0"/>
      <w:marBottom w:val="0"/>
      <w:divBdr>
        <w:top w:val="none" w:sz="0" w:space="0" w:color="auto"/>
        <w:left w:val="none" w:sz="0" w:space="0" w:color="auto"/>
        <w:bottom w:val="none" w:sz="0" w:space="0" w:color="auto"/>
        <w:right w:val="none" w:sz="0" w:space="0" w:color="auto"/>
      </w:divBdr>
      <w:divsChild>
        <w:div w:id="1850673959">
          <w:marLeft w:val="0"/>
          <w:marRight w:val="0"/>
          <w:marTop w:val="0"/>
          <w:marBottom w:val="0"/>
          <w:divBdr>
            <w:top w:val="none" w:sz="0" w:space="0" w:color="auto"/>
            <w:left w:val="none" w:sz="0" w:space="0" w:color="auto"/>
            <w:bottom w:val="none" w:sz="0" w:space="0" w:color="auto"/>
            <w:right w:val="none" w:sz="0" w:space="0" w:color="auto"/>
          </w:divBdr>
          <w:divsChild>
            <w:div w:id="1034887453">
              <w:marLeft w:val="0"/>
              <w:marRight w:val="0"/>
              <w:marTop w:val="524"/>
              <w:marBottom w:val="0"/>
              <w:divBdr>
                <w:top w:val="none" w:sz="0" w:space="0" w:color="auto"/>
                <w:left w:val="none" w:sz="0" w:space="0" w:color="auto"/>
                <w:bottom w:val="none" w:sz="0" w:space="0" w:color="auto"/>
                <w:right w:val="none" w:sz="0" w:space="0" w:color="auto"/>
              </w:divBdr>
              <w:divsChild>
                <w:div w:id="871383259">
                  <w:marLeft w:val="0"/>
                  <w:marRight w:val="0"/>
                  <w:marTop w:val="0"/>
                  <w:marBottom w:val="0"/>
                  <w:divBdr>
                    <w:top w:val="none" w:sz="0" w:space="0" w:color="auto"/>
                    <w:left w:val="none" w:sz="0" w:space="0" w:color="auto"/>
                    <w:bottom w:val="none" w:sz="0" w:space="0" w:color="auto"/>
                    <w:right w:val="none" w:sz="0" w:space="0" w:color="auto"/>
                  </w:divBdr>
                  <w:divsChild>
                    <w:div w:id="2133866171">
                      <w:marLeft w:val="0"/>
                      <w:marRight w:val="0"/>
                      <w:marTop w:val="374"/>
                      <w:marBottom w:val="0"/>
                      <w:divBdr>
                        <w:top w:val="none" w:sz="0" w:space="0" w:color="auto"/>
                        <w:left w:val="none" w:sz="0" w:space="0" w:color="auto"/>
                        <w:bottom w:val="none" w:sz="0" w:space="0" w:color="auto"/>
                        <w:right w:val="none" w:sz="0" w:space="0" w:color="auto"/>
                      </w:divBdr>
                      <w:divsChild>
                        <w:div w:id="407967992">
                          <w:marLeft w:val="0"/>
                          <w:marRight w:val="0"/>
                          <w:marTop w:val="0"/>
                          <w:marBottom w:val="0"/>
                          <w:divBdr>
                            <w:top w:val="none" w:sz="0" w:space="0" w:color="auto"/>
                            <w:left w:val="none" w:sz="0" w:space="0" w:color="auto"/>
                            <w:bottom w:val="none" w:sz="0" w:space="0" w:color="auto"/>
                            <w:right w:val="none" w:sz="0" w:space="0" w:color="auto"/>
                          </w:divBdr>
                          <w:divsChild>
                            <w:div w:id="923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00828">
      <w:bodyDiv w:val="1"/>
      <w:marLeft w:val="0"/>
      <w:marRight w:val="0"/>
      <w:marTop w:val="0"/>
      <w:marBottom w:val="0"/>
      <w:divBdr>
        <w:top w:val="none" w:sz="0" w:space="0" w:color="auto"/>
        <w:left w:val="none" w:sz="0" w:space="0" w:color="auto"/>
        <w:bottom w:val="none" w:sz="0" w:space="0" w:color="auto"/>
        <w:right w:val="none" w:sz="0" w:space="0" w:color="auto"/>
      </w:divBdr>
      <w:divsChild>
        <w:div w:id="134184481">
          <w:marLeft w:val="0"/>
          <w:marRight w:val="0"/>
          <w:marTop w:val="0"/>
          <w:marBottom w:val="0"/>
          <w:divBdr>
            <w:top w:val="none" w:sz="0" w:space="0" w:color="auto"/>
            <w:left w:val="none" w:sz="0" w:space="0" w:color="auto"/>
            <w:bottom w:val="none" w:sz="0" w:space="0" w:color="auto"/>
            <w:right w:val="none" w:sz="0" w:space="0" w:color="auto"/>
          </w:divBdr>
          <w:divsChild>
            <w:div w:id="1350834114">
              <w:marLeft w:val="0"/>
              <w:marRight w:val="0"/>
              <w:marTop w:val="167"/>
              <w:marBottom w:val="0"/>
              <w:divBdr>
                <w:top w:val="none" w:sz="0" w:space="0" w:color="auto"/>
                <w:left w:val="none" w:sz="0" w:space="0" w:color="auto"/>
                <w:bottom w:val="none" w:sz="0" w:space="0" w:color="auto"/>
                <w:right w:val="none" w:sz="0" w:space="0" w:color="auto"/>
              </w:divBdr>
              <w:divsChild>
                <w:div w:id="1857497690">
                  <w:marLeft w:val="0"/>
                  <w:marRight w:val="0"/>
                  <w:marTop w:val="0"/>
                  <w:marBottom w:val="0"/>
                  <w:divBdr>
                    <w:top w:val="none" w:sz="0" w:space="0" w:color="auto"/>
                    <w:left w:val="none" w:sz="0" w:space="0" w:color="auto"/>
                    <w:bottom w:val="none" w:sz="0" w:space="0" w:color="auto"/>
                    <w:right w:val="none" w:sz="0" w:space="0" w:color="auto"/>
                  </w:divBdr>
                  <w:divsChild>
                    <w:div w:id="1556046100">
                      <w:marLeft w:val="0"/>
                      <w:marRight w:val="0"/>
                      <w:marTop w:val="0"/>
                      <w:marBottom w:val="0"/>
                      <w:divBdr>
                        <w:top w:val="none" w:sz="0" w:space="0" w:color="auto"/>
                        <w:left w:val="none" w:sz="0" w:space="0" w:color="auto"/>
                        <w:bottom w:val="none" w:sz="0" w:space="0" w:color="auto"/>
                        <w:right w:val="none" w:sz="0" w:space="0" w:color="auto"/>
                      </w:divBdr>
                      <w:divsChild>
                        <w:div w:id="1382711050">
                          <w:marLeft w:val="0"/>
                          <w:marRight w:val="0"/>
                          <w:marTop w:val="167"/>
                          <w:marBottom w:val="0"/>
                          <w:divBdr>
                            <w:top w:val="none" w:sz="0" w:space="0" w:color="auto"/>
                            <w:left w:val="none" w:sz="0" w:space="0" w:color="auto"/>
                            <w:bottom w:val="none" w:sz="0" w:space="0" w:color="auto"/>
                            <w:right w:val="none" w:sz="0" w:space="0" w:color="auto"/>
                          </w:divBdr>
                          <w:divsChild>
                            <w:div w:id="19363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055721">
      <w:bodyDiv w:val="1"/>
      <w:marLeft w:val="0"/>
      <w:marRight w:val="0"/>
      <w:marTop w:val="100"/>
      <w:marBottom w:val="100"/>
      <w:divBdr>
        <w:top w:val="none" w:sz="0" w:space="0" w:color="auto"/>
        <w:left w:val="none" w:sz="0" w:space="0" w:color="auto"/>
        <w:bottom w:val="none" w:sz="0" w:space="0" w:color="auto"/>
        <w:right w:val="none" w:sz="0" w:space="0" w:color="auto"/>
      </w:divBdr>
      <w:divsChild>
        <w:div w:id="134445300">
          <w:marLeft w:val="0"/>
          <w:marRight w:val="0"/>
          <w:marTop w:val="0"/>
          <w:marBottom w:val="0"/>
          <w:divBdr>
            <w:top w:val="none" w:sz="0" w:space="0" w:color="auto"/>
            <w:left w:val="none" w:sz="0" w:space="0" w:color="auto"/>
            <w:bottom w:val="none" w:sz="0" w:space="0" w:color="auto"/>
            <w:right w:val="none" w:sz="0" w:space="0" w:color="auto"/>
          </w:divBdr>
          <w:divsChild>
            <w:div w:id="53966306">
              <w:marLeft w:val="0"/>
              <w:marRight w:val="0"/>
              <w:marTop w:val="0"/>
              <w:marBottom w:val="0"/>
              <w:divBdr>
                <w:top w:val="none" w:sz="0" w:space="0" w:color="auto"/>
                <w:left w:val="none" w:sz="0" w:space="0" w:color="auto"/>
                <w:bottom w:val="none" w:sz="0" w:space="0" w:color="auto"/>
                <w:right w:val="none" w:sz="0" w:space="0" w:color="auto"/>
              </w:divBdr>
              <w:divsChild>
                <w:div w:id="1916473892">
                  <w:marLeft w:val="0"/>
                  <w:marRight w:val="0"/>
                  <w:marTop w:val="0"/>
                  <w:marBottom w:val="0"/>
                  <w:divBdr>
                    <w:top w:val="none" w:sz="0" w:space="0" w:color="auto"/>
                    <w:left w:val="none" w:sz="0" w:space="0" w:color="auto"/>
                    <w:bottom w:val="none" w:sz="0" w:space="0" w:color="auto"/>
                    <w:right w:val="none" w:sz="0" w:space="0" w:color="auto"/>
                  </w:divBdr>
                  <w:divsChild>
                    <w:div w:id="1778795484">
                      <w:marLeft w:val="0"/>
                      <w:marRight w:val="0"/>
                      <w:marTop w:val="0"/>
                      <w:marBottom w:val="0"/>
                      <w:divBdr>
                        <w:top w:val="none" w:sz="0" w:space="0" w:color="auto"/>
                        <w:left w:val="none" w:sz="0" w:space="0" w:color="auto"/>
                        <w:bottom w:val="none" w:sz="0" w:space="0" w:color="auto"/>
                        <w:right w:val="none" w:sz="0" w:space="0" w:color="auto"/>
                      </w:divBdr>
                      <w:divsChild>
                        <w:div w:id="1662810023">
                          <w:marLeft w:val="0"/>
                          <w:marRight w:val="0"/>
                          <w:marTop w:val="0"/>
                          <w:marBottom w:val="0"/>
                          <w:divBdr>
                            <w:top w:val="none" w:sz="0" w:space="0" w:color="auto"/>
                            <w:left w:val="none" w:sz="0" w:space="0" w:color="auto"/>
                            <w:bottom w:val="none" w:sz="0" w:space="0" w:color="auto"/>
                            <w:right w:val="none" w:sz="0" w:space="0" w:color="auto"/>
                          </w:divBdr>
                          <w:divsChild>
                            <w:div w:id="1761674877">
                              <w:marLeft w:val="0"/>
                              <w:marRight w:val="0"/>
                              <w:marTop w:val="0"/>
                              <w:marBottom w:val="0"/>
                              <w:divBdr>
                                <w:top w:val="none" w:sz="0" w:space="0" w:color="auto"/>
                                <w:left w:val="none" w:sz="0" w:space="0" w:color="auto"/>
                                <w:bottom w:val="none" w:sz="0" w:space="0" w:color="auto"/>
                                <w:right w:val="none" w:sz="0" w:space="0" w:color="auto"/>
                              </w:divBdr>
                              <w:divsChild>
                                <w:div w:id="1672827135">
                                  <w:marLeft w:val="0"/>
                                  <w:marRight w:val="0"/>
                                  <w:marTop w:val="0"/>
                                  <w:marBottom w:val="0"/>
                                  <w:divBdr>
                                    <w:top w:val="none" w:sz="0" w:space="0" w:color="auto"/>
                                    <w:left w:val="none" w:sz="0" w:space="0" w:color="auto"/>
                                    <w:bottom w:val="none" w:sz="0" w:space="0" w:color="auto"/>
                                    <w:right w:val="none" w:sz="0" w:space="0" w:color="auto"/>
                                  </w:divBdr>
                                  <w:divsChild>
                                    <w:div w:id="85434956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82495">
      <w:bodyDiv w:val="1"/>
      <w:marLeft w:val="0"/>
      <w:marRight w:val="0"/>
      <w:marTop w:val="0"/>
      <w:marBottom w:val="0"/>
      <w:divBdr>
        <w:top w:val="none" w:sz="0" w:space="0" w:color="auto"/>
        <w:left w:val="none" w:sz="0" w:space="0" w:color="auto"/>
        <w:bottom w:val="none" w:sz="0" w:space="0" w:color="auto"/>
        <w:right w:val="none" w:sz="0" w:space="0" w:color="auto"/>
      </w:divBdr>
    </w:div>
    <w:div w:id="1457988255">
      <w:bodyDiv w:val="1"/>
      <w:marLeft w:val="0"/>
      <w:marRight w:val="0"/>
      <w:marTop w:val="0"/>
      <w:marBottom w:val="0"/>
      <w:divBdr>
        <w:top w:val="none" w:sz="0" w:space="0" w:color="auto"/>
        <w:left w:val="none" w:sz="0" w:space="0" w:color="auto"/>
        <w:bottom w:val="none" w:sz="0" w:space="0" w:color="auto"/>
        <w:right w:val="none" w:sz="0" w:space="0" w:color="auto"/>
      </w:divBdr>
    </w:div>
    <w:div w:id="1460613053">
      <w:bodyDiv w:val="1"/>
      <w:marLeft w:val="0"/>
      <w:marRight w:val="0"/>
      <w:marTop w:val="0"/>
      <w:marBottom w:val="0"/>
      <w:divBdr>
        <w:top w:val="none" w:sz="0" w:space="0" w:color="auto"/>
        <w:left w:val="none" w:sz="0" w:space="0" w:color="auto"/>
        <w:bottom w:val="none" w:sz="0" w:space="0" w:color="auto"/>
        <w:right w:val="none" w:sz="0" w:space="0" w:color="auto"/>
      </w:divBdr>
    </w:div>
    <w:div w:id="1463227405">
      <w:bodyDiv w:val="1"/>
      <w:marLeft w:val="0"/>
      <w:marRight w:val="0"/>
      <w:marTop w:val="0"/>
      <w:marBottom w:val="0"/>
      <w:divBdr>
        <w:top w:val="none" w:sz="0" w:space="0" w:color="auto"/>
        <w:left w:val="none" w:sz="0" w:space="0" w:color="auto"/>
        <w:bottom w:val="none" w:sz="0" w:space="0" w:color="auto"/>
        <w:right w:val="none" w:sz="0" w:space="0" w:color="auto"/>
      </w:divBdr>
    </w:div>
    <w:div w:id="1464543275">
      <w:bodyDiv w:val="1"/>
      <w:marLeft w:val="0"/>
      <w:marRight w:val="0"/>
      <w:marTop w:val="0"/>
      <w:marBottom w:val="0"/>
      <w:divBdr>
        <w:top w:val="none" w:sz="0" w:space="0" w:color="auto"/>
        <w:left w:val="none" w:sz="0" w:space="0" w:color="auto"/>
        <w:bottom w:val="none" w:sz="0" w:space="0" w:color="auto"/>
        <w:right w:val="none" w:sz="0" w:space="0" w:color="auto"/>
      </w:divBdr>
    </w:div>
    <w:div w:id="1464693353">
      <w:bodyDiv w:val="1"/>
      <w:marLeft w:val="0"/>
      <w:marRight w:val="0"/>
      <w:marTop w:val="0"/>
      <w:marBottom w:val="0"/>
      <w:divBdr>
        <w:top w:val="none" w:sz="0" w:space="0" w:color="auto"/>
        <w:left w:val="none" w:sz="0" w:space="0" w:color="auto"/>
        <w:bottom w:val="none" w:sz="0" w:space="0" w:color="auto"/>
        <w:right w:val="none" w:sz="0" w:space="0" w:color="auto"/>
      </w:divBdr>
    </w:div>
    <w:div w:id="1464888792">
      <w:bodyDiv w:val="1"/>
      <w:marLeft w:val="0"/>
      <w:marRight w:val="0"/>
      <w:marTop w:val="0"/>
      <w:marBottom w:val="0"/>
      <w:divBdr>
        <w:top w:val="none" w:sz="0" w:space="0" w:color="auto"/>
        <w:left w:val="none" w:sz="0" w:space="0" w:color="auto"/>
        <w:bottom w:val="none" w:sz="0" w:space="0" w:color="auto"/>
        <w:right w:val="none" w:sz="0" w:space="0" w:color="auto"/>
      </w:divBdr>
    </w:div>
    <w:div w:id="1468860241">
      <w:bodyDiv w:val="1"/>
      <w:marLeft w:val="0"/>
      <w:marRight w:val="0"/>
      <w:marTop w:val="0"/>
      <w:marBottom w:val="0"/>
      <w:divBdr>
        <w:top w:val="none" w:sz="0" w:space="0" w:color="auto"/>
        <w:left w:val="none" w:sz="0" w:space="0" w:color="auto"/>
        <w:bottom w:val="none" w:sz="0" w:space="0" w:color="auto"/>
        <w:right w:val="none" w:sz="0" w:space="0" w:color="auto"/>
      </w:divBdr>
      <w:divsChild>
        <w:div w:id="1085762870">
          <w:marLeft w:val="0"/>
          <w:marRight w:val="0"/>
          <w:marTop w:val="0"/>
          <w:marBottom w:val="0"/>
          <w:divBdr>
            <w:top w:val="none" w:sz="0" w:space="0" w:color="auto"/>
            <w:left w:val="none" w:sz="0" w:space="0" w:color="auto"/>
            <w:bottom w:val="none" w:sz="0" w:space="0" w:color="auto"/>
            <w:right w:val="none" w:sz="0" w:space="0" w:color="auto"/>
          </w:divBdr>
          <w:divsChild>
            <w:div w:id="322896944">
              <w:marLeft w:val="0"/>
              <w:marRight w:val="0"/>
              <w:marTop w:val="0"/>
              <w:marBottom w:val="0"/>
              <w:divBdr>
                <w:top w:val="none" w:sz="0" w:space="0" w:color="auto"/>
                <w:left w:val="none" w:sz="0" w:space="0" w:color="auto"/>
                <w:bottom w:val="none" w:sz="0" w:space="0" w:color="auto"/>
                <w:right w:val="none" w:sz="0" w:space="0" w:color="auto"/>
              </w:divBdr>
              <w:divsChild>
                <w:div w:id="128061692">
                  <w:marLeft w:val="0"/>
                  <w:marRight w:val="0"/>
                  <w:marTop w:val="187"/>
                  <w:marBottom w:val="0"/>
                  <w:divBdr>
                    <w:top w:val="none" w:sz="0" w:space="0" w:color="auto"/>
                    <w:left w:val="none" w:sz="0" w:space="0" w:color="auto"/>
                    <w:bottom w:val="none" w:sz="0" w:space="0" w:color="auto"/>
                    <w:right w:val="none" w:sz="0" w:space="0" w:color="auto"/>
                  </w:divBdr>
                  <w:divsChild>
                    <w:div w:id="1482235806">
                      <w:marLeft w:val="0"/>
                      <w:marRight w:val="0"/>
                      <w:marTop w:val="468"/>
                      <w:marBottom w:val="0"/>
                      <w:divBdr>
                        <w:top w:val="none" w:sz="0" w:space="0" w:color="auto"/>
                        <w:left w:val="none" w:sz="0" w:space="0" w:color="auto"/>
                        <w:bottom w:val="none" w:sz="0" w:space="0" w:color="auto"/>
                        <w:right w:val="none" w:sz="0" w:space="0" w:color="auto"/>
                      </w:divBdr>
                      <w:divsChild>
                        <w:div w:id="403649508">
                          <w:marLeft w:val="0"/>
                          <w:marRight w:val="0"/>
                          <w:marTop w:val="0"/>
                          <w:marBottom w:val="0"/>
                          <w:divBdr>
                            <w:top w:val="none" w:sz="0" w:space="0" w:color="auto"/>
                            <w:left w:val="none" w:sz="0" w:space="0" w:color="auto"/>
                            <w:bottom w:val="none" w:sz="0" w:space="0" w:color="auto"/>
                            <w:right w:val="none" w:sz="0" w:space="0" w:color="auto"/>
                          </w:divBdr>
                          <w:divsChild>
                            <w:div w:id="1837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078">
      <w:bodyDiv w:val="1"/>
      <w:marLeft w:val="0"/>
      <w:marRight w:val="0"/>
      <w:marTop w:val="0"/>
      <w:marBottom w:val="0"/>
      <w:divBdr>
        <w:top w:val="none" w:sz="0" w:space="0" w:color="auto"/>
        <w:left w:val="none" w:sz="0" w:space="0" w:color="auto"/>
        <w:bottom w:val="none" w:sz="0" w:space="0" w:color="auto"/>
        <w:right w:val="none" w:sz="0" w:space="0" w:color="auto"/>
      </w:divBdr>
    </w:div>
    <w:div w:id="1473281147">
      <w:bodyDiv w:val="1"/>
      <w:marLeft w:val="0"/>
      <w:marRight w:val="0"/>
      <w:marTop w:val="0"/>
      <w:marBottom w:val="0"/>
      <w:divBdr>
        <w:top w:val="none" w:sz="0" w:space="0" w:color="auto"/>
        <w:left w:val="none" w:sz="0" w:space="0" w:color="auto"/>
        <w:bottom w:val="none" w:sz="0" w:space="0" w:color="auto"/>
        <w:right w:val="none" w:sz="0" w:space="0" w:color="auto"/>
      </w:divBdr>
      <w:divsChild>
        <w:div w:id="64426111">
          <w:marLeft w:val="0"/>
          <w:marRight w:val="0"/>
          <w:marTop w:val="0"/>
          <w:marBottom w:val="0"/>
          <w:divBdr>
            <w:top w:val="none" w:sz="0" w:space="0" w:color="auto"/>
            <w:left w:val="none" w:sz="0" w:space="0" w:color="auto"/>
            <w:bottom w:val="none" w:sz="0" w:space="0" w:color="auto"/>
            <w:right w:val="none" w:sz="0" w:space="0" w:color="auto"/>
          </w:divBdr>
          <w:divsChild>
            <w:div w:id="294406609">
              <w:marLeft w:val="0"/>
              <w:marRight w:val="0"/>
              <w:marTop w:val="0"/>
              <w:marBottom w:val="0"/>
              <w:divBdr>
                <w:top w:val="none" w:sz="0" w:space="0" w:color="auto"/>
                <w:left w:val="none" w:sz="0" w:space="0" w:color="auto"/>
                <w:bottom w:val="none" w:sz="0" w:space="0" w:color="auto"/>
                <w:right w:val="none" w:sz="0" w:space="0" w:color="auto"/>
              </w:divBdr>
              <w:divsChild>
                <w:div w:id="917710491">
                  <w:marLeft w:val="0"/>
                  <w:marRight w:val="0"/>
                  <w:marTop w:val="125"/>
                  <w:marBottom w:val="0"/>
                  <w:divBdr>
                    <w:top w:val="none" w:sz="0" w:space="0" w:color="auto"/>
                    <w:left w:val="none" w:sz="0" w:space="0" w:color="auto"/>
                    <w:bottom w:val="none" w:sz="0" w:space="0" w:color="auto"/>
                    <w:right w:val="none" w:sz="0" w:space="0" w:color="auto"/>
                  </w:divBdr>
                  <w:divsChild>
                    <w:div w:id="1283462210">
                      <w:marLeft w:val="0"/>
                      <w:marRight w:val="0"/>
                      <w:marTop w:val="313"/>
                      <w:marBottom w:val="0"/>
                      <w:divBdr>
                        <w:top w:val="none" w:sz="0" w:space="0" w:color="auto"/>
                        <w:left w:val="none" w:sz="0" w:space="0" w:color="auto"/>
                        <w:bottom w:val="none" w:sz="0" w:space="0" w:color="auto"/>
                        <w:right w:val="none" w:sz="0" w:space="0" w:color="auto"/>
                      </w:divBdr>
                      <w:divsChild>
                        <w:div w:id="1297445010">
                          <w:marLeft w:val="0"/>
                          <w:marRight w:val="0"/>
                          <w:marTop w:val="0"/>
                          <w:marBottom w:val="0"/>
                          <w:divBdr>
                            <w:top w:val="none" w:sz="0" w:space="0" w:color="auto"/>
                            <w:left w:val="none" w:sz="0" w:space="0" w:color="auto"/>
                            <w:bottom w:val="none" w:sz="0" w:space="0" w:color="auto"/>
                            <w:right w:val="none" w:sz="0" w:space="0" w:color="auto"/>
                          </w:divBdr>
                          <w:divsChild>
                            <w:div w:id="5045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790067">
      <w:bodyDiv w:val="1"/>
      <w:marLeft w:val="0"/>
      <w:marRight w:val="0"/>
      <w:marTop w:val="0"/>
      <w:marBottom w:val="0"/>
      <w:divBdr>
        <w:top w:val="none" w:sz="0" w:space="0" w:color="auto"/>
        <w:left w:val="none" w:sz="0" w:space="0" w:color="auto"/>
        <w:bottom w:val="none" w:sz="0" w:space="0" w:color="auto"/>
        <w:right w:val="none" w:sz="0" w:space="0" w:color="auto"/>
      </w:divBdr>
    </w:div>
    <w:div w:id="1474325011">
      <w:bodyDiv w:val="1"/>
      <w:marLeft w:val="0"/>
      <w:marRight w:val="0"/>
      <w:marTop w:val="0"/>
      <w:marBottom w:val="0"/>
      <w:divBdr>
        <w:top w:val="none" w:sz="0" w:space="0" w:color="auto"/>
        <w:left w:val="none" w:sz="0" w:space="0" w:color="auto"/>
        <w:bottom w:val="none" w:sz="0" w:space="0" w:color="auto"/>
        <w:right w:val="none" w:sz="0" w:space="0" w:color="auto"/>
      </w:divBdr>
      <w:divsChild>
        <w:div w:id="465008300">
          <w:marLeft w:val="0"/>
          <w:marRight w:val="0"/>
          <w:marTop w:val="0"/>
          <w:marBottom w:val="0"/>
          <w:divBdr>
            <w:top w:val="none" w:sz="0" w:space="0" w:color="auto"/>
            <w:left w:val="none" w:sz="0" w:space="0" w:color="auto"/>
            <w:bottom w:val="none" w:sz="0" w:space="0" w:color="auto"/>
            <w:right w:val="none" w:sz="0" w:space="0" w:color="auto"/>
          </w:divBdr>
          <w:divsChild>
            <w:div w:id="210651308">
              <w:marLeft w:val="0"/>
              <w:marRight w:val="0"/>
              <w:marTop w:val="351"/>
              <w:marBottom w:val="0"/>
              <w:divBdr>
                <w:top w:val="none" w:sz="0" w:space="0" w:color="auto"/>
                <w:left w:val="none" w:sz="0" w:space="0" w:color="auto"/>
                <w:bottom w:val="none" w:sz="0" w:space="0" w:color="auto"/>
                <w:right w:val="none" w:sz="0" w:space="0" w:color="auto"/>
              </w:divBdr>
              <w:divsChild>
                <w:div w:id="1691755853">
                  <w:marLeft w:val="0"/>
                  <w:marRight w:val="0"/>
                  <w:marTop w:val="0"/>
                  <w:marBottom w:val="0"/>
                  <w:divBdr>
                    <w:top w:val="none" w:sz="0" w:space="0" w:color="auto"/>
                    <w:left w:val="none" w:sz="0" w:space="0" w:color="auto"/>
                    <w:bottom w:val="none" w:sz="0" w:space="0" w:color="auto"/>
                    <w:right w:val="none" w:sz="0" w:space="0" w:color="auto"/>
                  </w:divBdr>
                  <w:divsChild>
                    <w:div w:id="651175451">
                      <w:marLeft w:val="0"/>
                      <w:marRight w:val="0"/>
                      <w:marTop w:val="250"/>
                      <w:marBottom w:val="0"/>
                      <w:divBdr>
                        <w:top w:val="none" w:sz="0" w:space="0" w:color="auto"/>
                        <w:left w:val="none" w:sz="0" w:space="0" w:color="auto"/>
                        <w:bottom w:val="none" w:sz="0" w:space="0" w:color="auto"/>
                        <w:right w:val="none" w:sz="0" w:space="0" w:color="auto"/>
                      </w:divBdr>
                      <w:divsChild>
                        <w:div w:id="1475560751">
                          <w:marLeft w:val="0"/>
                          <w:marRight w:val="0"/>
                          <w:marTop w:val="0"/>
                          <w:marBottom w:val="0"/>
                          <w:divBdr>
                            <w:top w:val="none" w:sz="0" w:space="0" w:color="auto"/>
                            <w:left w:val="none" w:sz="0" w:space="0" w:color="auto"/>
                            <w:bottom w:val="none" w:sz="0" w:space="0" w:color="auto"/>
                            <w:right w:val="none" w:sz="0" w:space="0" w:color="auto"/>
                          </w:divBdr>
                          <w:divsChild>
                            <w:div w:id="17335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13586">
      <w:bodyDiv w:val="1"/>
      <w:marLeft w:val="0"/>
      <w:marRight w:val="0"/>
      <w:marTop w:val="100"/>
      <w:marBottom w:val="100"/>
      <w:divBdr>
        <w:top w:val="none" w:sz="0" w:space="0" w:color="auto"/>
        <w:left w:val="none" w:sz="0" w:space="0" w:color="auto"/>
        <w:bottom w:val="none" w:sz="0" w:space="0" w:color="auto"/>
        <w:right w:val="none" w:sz="0" w:space="0" w:color="auto"/>
      </w:divBdr>
      <w:divsChild>
        <w:div w:id="1466436701">
          <w:marLeft w:val="0"/>
          <w:marRight w:val="0"/>
          <w:marTop w:val="0"/>
          <w:marBottom w:val="0"/>
          <w:divBdr>
            <w:top w:val="none" w:sz="0" w:space="0" w:color="auto"/>
            <w:left w:val="none" w:sz="0" w:space="0" w:color="auto"/>
            <w:bottom w:val="none" w:sz="0" w:space="0" w:color="auto"/>
            <w:right w:val="none" w:sz="0" w:space="0" w:color="auto"/>
          </w:divBdr>
          <w:divsChild>
            <w:div w:id="244266413">
              <w:marLeft w:val="0"/>
              <w:marRight w:val="0"/>
              <w:marTop w:val="0"/>
              <w:marBottom w:val="0"/>
              <w:divBdr>
                <w:top w:val="none" w:sz="0" w:space="0" w:color="auto"/>
                <w:left w:val="none" w:sz="0" w:space="0" w:color="auto"/>
                <w:bottom w:val="none" w:sz="0" w:space="0" w:color="auto"/>
                <w:right w:val="none" w:sz="0" w:space="0" w:color="auto"/>
              </w:divBdr>
              <w:divsChild>
                <w:div w:id="364142706">
                  <w:marLeft w:val="0"/>
                  <w:marRight w:val="0"/>
                  <w:marTop w:val="0"/>
                  <w:marBottom w:val="0"/>
                  <w:divBdr>
                    <w:top w:val="none" w:sz="0" w:space="0" w:color="auto"/>
                    <w:left w:val="none" w:sz="0" w:space="0" w:color="auto"/>
                    <w:bottom w:val="none" w:sz="0" w:space="0" w:color="auto"/>
                    <w:right w:val="none" w:sz="0" w:space="0" w:color="auto"/>
                  </w:divBdr>
                  <w:divsChild>
                    <w:div w:id="1663385615">
                      <w:marLeft w:val="0"/>
                      <w:marRight w:val="0"/>
                      <w:marTop w:val="0"/>
                      <w:marBottom w:val="0"/>
                      <w:divBdr>
                        <w:top w:val="none" w:sz="0" w:space="0" w:color="auto"/>
                        <w:left w:val="none" w:sz="0" w:space="0" w:color="auto"/>
                        <w:bottom w:val="none" w:sz="0" w:space="0" w:color="auto"/>
                        <w:right w:val="none" w:sz="0" w:space="0" w:color="auto"/>
                      </w:divBdr>
                      <w:divsChild>
                        <w:div w:id="1820615913">
                          <w:marLeft w:val="0"/>
                          <w:marRight w:val="0"/>
                          <w:marTop w:val="0"/>
                          <w:marBottom w:val="0"/>
                          <w:divBdr>
                            <w:top w:val="none" w:sz="0" w:space="0" w:color="auto"/>
                            <w:left w:val="none" w:sz="0" w:space="0" w:color="auto"/>
                            <w:bottom w:val="none" w:sz="0" w:space="0" w:color="auto"/>
                            <w:right w:val="none" w:sz="0" w:space="0" w:color="auto"/>
                          </w:divBdr>
                          <w:divsChild>
                            <w:div w:id="1619946169">
                              <w:marLeft w:val="0"/>
                              <w:marRight w:val="0"/>
                              <w:marTop w:val="0"/>
                              <w:marBottom w:val="0"/>
                              <w:divBdr>
                                <w:top w:val="none" w:sz="0" w:space="0" w:color="auto"/>
                                <w:left w:val="none" w:sz="0" w:space="0" w:color="auto"/>
                                <w:bottom w:val="none" w:sz="0" w:space="0" w:color="auto"/>
                                <w:right w:val="none" w:sz="0" w:space="0" w:color="auto"/>
                              </w:divBdr>
                              <w:divsChild>
                                <w:div w:id="15809439">
                                  <w:marLeft w:val="0"/>
                                  <w:marRight w:val="0"/>
                                  <w:marTop w:val="0"/>
                                  <w:marBottom w:val="0"/>
                                  <w:divBdr>
                                    <w:top w:val="none" w:sz="0" w:space="0" w:color="auto"/>
                                    <w:left w:val="none" w:sz="0" w:space="0" w:color="auto"/>
                                    <w:bottom w:val="none" w:sz="0" w:space="0" w:color="auto"/>
                                    <w:right w:val="none" w:sz="0" w:space="0" w:color="auto"/>
                                  </w:divBdr>
                                  <w:divsChild>
                                    <w:div w:id="1246264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137652">
      <w:bodyDiv w:val="1"/>
      <w:marLeft w:val="0"/>
      <w:marRight w:val="0"/>
      <w:marTop w:val="0"/>
      <w:marBottom w:val="0"/>
      <w:divBdr>
        <w:top w:val="none" w:sz="0" w:space="0" w:color="auto"/>
        <w:left w:val="none" w:sz="0" w:space="0" w:color="auto"/>
        <w:bottom w:val="none" w:sz="0" w:space="0" w:color="auto"/>
        <w:right w:val="none" w:sz="0" w:space="0" w:color="auto"/>
      </w:divBdr>
    </w:div>
    <w:div w:id="1482429995">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5222">
          <w:marLeft w:val="0"/>
          <w:marRight w:val="0"/>
          <w:marTop w:val="0"/>
          <w:marBottom w:val="0"/>
          <w:divBdr>
            <w:top w:val="none" w:sz="0" w:space="0" w:color="auto"/>
            <w:left w:val="none" w:sz="0" w:space="0" w:color="auto"/>
            <w:bottom w:val="none" w:sz="0" w:space="0" w:color="auto"/>
            <w:right w:val="none" w:sz="0" w:space="0" w:color="auto"/>
          </w:divBdr>
          <w:divsChild>
            <w:div w:id="198326183">
              <w:marLeft w:val="0"/>
              <w:marRight w:val="0"/>
              <w:marTop w:val="0"/>
              <w:marBottom w:val="0"/>
              <w:divBdr>
                <w:top w:val="none" w:sz="0" w:space="0" w:color="auto"/>
                <w:left w:val="none" w:sz="0" w:space="0" w:color="auto"/>
                <w:bottom w:val="none" w:sz="0" w:space="0" w:color="auto"/>
                <w:right w:val="none" w:sz="0" w:space="0" w:color="auto"/>
              </w:divBdr>
              <w:divsChild>
                <w:div w:id="2136556082">
                  <w:marLeft w:val="0"/>
                  <w:marRight w:val="0"/>
                  <w:marTop w:val="0"/>
                  <w:marBottom w:val="0"/>
                  <w:divBdr>
                    <w:top w:val="none" w:sz="0" w:space="0" w:color="auto"/>
                    <w:left w:val="none" w:sz="0" w:space="0" w:color="auto"/>
                    <w:bottom w:val="none" w:sz="0" w:space="0" w:color="auto"/>
                    <w:right w:val="none" w:sz="0" w:space="0" w:color="auto"/>
                  </w:divBdr>
                  <w:divsChild>
                    <w:div w:id="856114571">
                      <w:marLeft w:val="0"/>
                      <w:marRight w:val="0"/>
                      <w:marTop w:val="0"/>
                      <w:marBottom w:val="0"/>
                      <w:divBdr>
                        <w:top w:val="none" w:sz="0" w:space="0" w:color="auto"/>
                        <w:left w:val="none" w:sz="0" w:space="0" w:color="auto"/>
                        <w:bottom w:val="none" w:sz="0" w:space="0" w:color="auto"/>
                        <w:right w:val="none" w:sz="0" w:space="0" w:color="auto"/>
                      </w:divBdr>
                      <w:divsChild>
                        <w:div w:id="1728917919">
                          <w:marLeft w:val="0"/>
                          <w:marRight w:val="0"/>
                          <w:marTop w:val="0"/>
                          <w:marBottom w:val="0"/>
                          <w:divBdr>
                            <w:top w:val="none" w:sz="0" w:space="0" w:color="auto"/>
                            <w:left w:val="none" w:sz="0" w:space="0" w:color="auto"/>
                            <w:bottom w:val="none" w:sz="0" w:space="0" w:color="auto"/>
                            <w:right w:val="none" w:sz="0" w:space="0" w:color="auto"/>
                          </w:divBdr>
                          <w:divsChild>
                            <w:div w:id="1375958974">
                              <w:marLeft w:val="0"/>
                              <w:marRight w:val="0"/>
                              <w:marTop w:val="0"/>
                              <w:marBottom w:val="0"/>
                              <w:divBdr>
                                <w:top w:val="none" w:sz="0" w:space="0" w:color="auto"/>
                                <w:left w:val="none" w:sz="0" w:space="0" w:color="auto"/>
                                <w:bottom w:val="none" w:sz="0" w:space="0" w:color="auto"/>
                                <w:right w:val="none" w:sz="0" w:space="0" w:color="auto"/>
                              </w:divBdr>
                              <w:divsChild>
                                <w:div w:id="2119593063">
                                  <w:marLeft w:val="0"/>
                                  <w:marRight w:val="0"/>
                                  <w:marTop w:val="0"/>
                                  <w:marBottom w:val="0"/>
                                  <w:divBdr>
                                    <w:top w:val="none" w:sz="0" w:space="0" w:color="auto"/>
                                    <w:left w:val="none" w:sz="0" w:space="0" w:color="auto"/>
                                    <w:bottom w:val="none" w:sz="0" w:space="0" w:color="auto"/>
                                    <w:right w:val="none" w:sz="0" w:space="0" w:color="auto"/>
                                  </w:divBdr>
                                  <w:divsChild>
                                    <w:div w:id="278074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085540">
      <w:bodyDiv w:val="1"/>
      <w:marLeft w:val="0"/>
      <w:marRight w:val="0"/>
      <w:marTop w:val="0"/>
      <w:marBottom w:val="0"/>
      <w:divBdr>
        <w:top w:val="none" w:sz="0" w:space="0" w:color="auto"/>
        <w:left w:val="none" w:sz="0" w:space="0" w:color="auto"/>
        <w:bottom w:val="none" w:sz="0" w:space="0" w:color="auto"/>
        <w:right w:val="none" w:sz="0" w:space="0" w:color="auto"/>
      </w:divBdr>
      <w:divsChild>
        <w:div w:id="1867983724">
          <w:marLeft w:val="0"/>
          <w:marRight w:val="0"/>
          <w:marTop w:val="0"/>
          <w:marBottom w:val="187"/>
          <w:divBdr>
            <w:top w:val="none" w:sz="0" w:space="0" w:color="auto"/>
            <w:left w:val="none" w:sz="0" w:space="0" w:color="auto"/>
            <w:bottom w:val="none" w:sz="0" w:space="0" w:color="auto"/>
            <w:right w:val="none" w:sz="0" w:space="0" w:color="auto"/>
          </w:divBdr>
          <w:divsChild>
            <w:div w:id="405689556">
              <w:marLeft w:val="0"/>
              <w:marRight w:val="0"/>
              <w:marTop w:val="0"/>
              <w:marBottom w:val="0"/>
              <w:divBdr>
                <w:top w:val="none" w:sz="0" w:space="0" w:color="auto"/>
                <w:left w:val="none" w:sz="0" w:space="0" w:color="auto"/>
                <w:bottom w:val="none" w:sz="0" w:space="0" w:color="auto"/>
                <w:right w:val="none" w:sz="0" w:space="0" w:color="auto"/>
              </w:divBdr>
              <w:divsChild>
                <w:div w:id="704795461">
                  <w:marLeft w:val="0"/>
                  <w:marRight w:val="0"/>
                  <w:marTop w:val="0"/>
                  <w:marBottom w:val="0"/>
                  <w:divBdr>
                    <w:top w:val="none" w:sz="0" w:space="0" w:color="auto"/>
                    <w:left w:val="none" w:sz="0" w:space="0" w:color="auto"/>
                    <w:bottom w:val="none" w:sz="0" w:space="0" w:color="auto"/>
                    <w:right w:val="none" w:sz="0" w:space="0" w:color="auto"/>
                  </w:divBdr>
                  <w:divsChild>
                    <w:div w:id="1801999717">
                      <w:marLeft w:val="0"/>
                      <w:marRight w:val="0"/>
                      <w:marTop w:val="0"/>
                      <w:marBottom w:val="0"/>
                      <w:divBdr>
                        <w:top w:val="none" w:sz="0" w:space="0" w:color="auto"/>
                        <w:left w:val="none" w:sz="0" w:space="0" w:color="auto"/>
                        <w:bottom w:val="none" w:sz="0" w:space="0" w:color="auto"/>
                        <w:right w:val="none" w:sz="0" w:space="0" w:color="auto"/>
                      </w:divBdr>
                      <w:divsChild>
                        <w:div w:id="122618019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52967">
      <w:bodyDiv w:val="1"/>
      <w:marLeft w:val="0"/>
      <w:marRight w:val="0"/>
      <w:marTop w:val="0"/>
      <w:marBottom w:val="0"/>
      <w:divBdr>
        <w:top w:val="none" w:sz="0" w:space="0" w:color="auto"/>
        <w:left w:val="none" w:sz="0" w:space="0" w:color="auto"/>
        <w:bottom w:val="none" w:sz="0" w:space="0" w:color="auto"/>
        <w:right w:val="none" w:sz="0" w:space="0" w:color="auto"/>
      </w:divBdr>
    </w:div>
    <w:div w:id="1484545245">
      <w:bodyDiv w:val="1"/>
      <w:marLeft w:val="0"/>
      <w:marRight w:val="0"/>
      <w:marTop w:val="0"/>
      <w:marBottom w:val="0"/>
      <w:divBdr>
        <w:top w:val="none" w:sz="0" w:space="0" w:color="auto"/>
        <w:left w:val="none" w:sz="0" w:space="0" w:color="auto"/>
        <w:bottom w:val="none" w:sz="0" w:space="0" w:color="auto"/>
        <w:right w:val="none" w:sz="0" w:space="0" w:color="auto"/>
      </w:divBdr>
    </w:div>
    <w:div w:id="1486043502">
      <w:bodyDiv w:val="1"/>
      <w:marLeft w:val="0"/>
      <w:marRight w:val="0"/>
      <w:marTop w:val="100"/>
      <w:marBottom w:val="100"/>
      <w:divBdr>
        <w:top w:val="none" w:sz="0" w:space="0" w:color="auto"/>
        <w:left w:val="none" w:sz="0" w:space="0" w:color="auto"/>
        <w:bottom w:val="none" w:sz="0" w:space="0" w:color="auto"/>
        <w:right w:val="none" w:sz="0" w:space="0" w:color="auto"/>
      </w:divBdr>
      <w:divsChild>
        <w:div w:id="1896358129">
          <w:marLeft w:val="0"/>
          <w:marRight w:val="0"/>
          <w:marTop w:val="0"/>
          <w:marBottom w:val="0"/>
          <w:divBdr>
            <w:top w:val="none" w:sz="0" w:space="0" w:color="auto"/>
            <w:left w:val="none" w:sz="0" w:space="0" w:color="auto"/>
            <w:bottom w:val="none" w:sz="0" w:space="0" w:color="auto"/>
            <w:right w:val="none" w:sz="0" w:space="0" w:color="auto"/>
          </w:divBdr>
          <w:divsChild>
            <w:div w:id="931086794">
              <w:marLeft w:val="0"/>
              <w:marRight w:val="0"/>
              <w:marTop w:val="0"/>
              <w:marBottom w:val="0"/>
              <w:divBdr>
                <w:top w:val="none" w:sz="0" w:space="0" w:color="auto"/>
                <w:left w:val="none" w:sz="0" w:space="0" w:color="auto"/>
                <w:bottom w:val="none" w:sz="0" w:space="0" w:color="auto"/>
                <w:right w:val="none" w:sz="0" w:space="0" w:color="auto"/>
              </w:divBdr>
              <w:divsChild>
                <w:div w:id="188302849">
                  <w:marLeft w:val="0"/>
                  <w:marRight w:val="0"/>
                  <w:marTop w:val="0"/>
                  <w:marBottom w:val="0"/>
                  <w:divBdr>
                    <w:top w:val="none" w:sz="0" w:space="0" w:color="auto"/>
                    <w:left w:val="none" w:sz="0" w:space="0" w:color="auto"/>
                    <w:bottom w:val="none" w:sz="0" w:space="0" w:color="auto"/>
                    <w:right w:val="none" w:sz="0" w:space="0" w:color="auto"/>
                  </w:divBdr>
                  <w:divsChild>
                    <w:div w:id="445854790">
                      <w:marLeft w:val="0"/>
                      <w:marRight w:val="0"/>
                      <w:marTop w:val="0"/>
                      <w:marBottom w:val="0"/>
                      <w:divBdr>
                        <w:top w:val="none" w:sz="0" w:space="0" w:color="auto"/>
                        <w:left w:val="none" w:sz="0" w:space="0" w:color="auto"/>
                        <w:bottom w:val="none" w:sz="0" w:space="0" w:color="auto"/>
                        <w:right w:val="none" w:sz="0" w:space="0" w:color="auto"/>
                      </w:divBdr>
                      <w:divsChild>
                        <w:div w:id="835460516">
                          <w:marLeft w:val="0"/>
                          <w:marRight w:val="0"/>
                          <w:marTop w:val="0"/>
                          <w:marBottom w:val="0"/>
                          <w:divBdr>
                            <w:top w:val="none" w:sz="0" w:space="0" w:color="auto"/>
                            <w:left w:val="none" w:sz="0" w:space="0" w:color="auto"/>
                            <w:bottom w:val="none" w:sz="0" w:space="0" w:color="auto"/>
                            <w:right w:val="none" w:sz="0" w:space="0" w:color="auto"/>
                          </w:divBdr>
                          <w:divsChild>
                            <w:div w:id="2110733671">
                              <w:marLeft w:val="0"/>
                              <w:marRight w:val="0"/>
                              <w:marTop w:val="0"/>
                              <w:marBottom w:val="0"/>
                              <w:divBdr>
                                <w:top w:val="none" w:sz="0" w:space="0" w:color="auto"/>
                                <w:left w:val="none" w:sz="0" w:space="0" w:color="auto"/>
                                <w:bottom w:val="none" w:sz="0" w:space="0" w:color="auto"/>
                                <w:right w:val="none" w:sz="0" w:space="0" w:color="auto"/>
                              </w:divBdr>
                              <w:divsChild>
                                <w:div w:id="1122456852">
                                  <w:marLeft w:val="0"/>
                                  <w:marRight w:val="0"/>
                                  <w:marTop w:val="0"/>
                                  <w:marBottom w:val="0"/>
                                  <w:divBdr>
                                    <w:top w:val="none" w:sz="0" w:space="0" w:color="auto"/>
                                    <w:left w:val="none" w:sz="0" w:space="0" w:color="auto"/>
                                    <w:bottom w:val="none" w:sz="0" w:space="0" w:color="auto"/>
                                    <w:right w:val="none" w:sz="0" w:space="0" w:color="auto"/>
                                  </w:divBdr>
                                  <w:divsChild>
                                    <w:div w:id="39158480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315670">
      <w:bodyDiv w:val="1"/>
      <w:marLeft w:val="0"/>
      <w:marRight w:val="0"/>
      <w:marTop w:val="0"/>
      <w:marBottom w:val="0"/>
      <w:divBdr>
        <w:top w:val="none" w:sz="0" w:space="0" w:color="auto"/>
        <w:left w:val="none" w:sz="0" w:space="0" w:color="auto"/>
        <w:bottom w:val="none" w:sz="0" w:space="0" w:color="auto"/>
        <w:right w:val="none" w:sz="0" w:space="0" w:color="auto"/>
      </w:divBdr>
    </w:div>
    <w:div w:id="1486509356">
      <w:bodyDiv w:val="1"/>
      <w:marLeft w:val="0"/>
      <w:marRight w:val="0"/>
      <w:marTop w:val="0"/>
      <w:marBottom w:val="0"/>
      <w:divBdr>
        <w:top w:val="none" w:sz="0" w:space="0" w:color="auto"/>
        <w:left w:val="none" w:sz="0" w:space="0" w:color="auto"/>
        <w:bottom w:val="none" w:sz="0" w:space="0" w:color="auto"/>
        <w:right w:val="none" w:sz="0" w:space="0" w:color="auto"/>
      </w:divBdr>
    </w:div>
    <w:div w:id="1487211342">
      <w:bodyDiv w:val="1"/>
      <w:marLeft w:val="0"/>
      <w:marRight w:val="0"/>
      <w:marTop w:val="0"/>
      <w:marBottom w:val="0"/>
      <w:divBdr>
        <w:top w:val="none" w:sz="0" w:space="0" w:color="auto"/>
        <w:left w:val="none" w:sz="0" w:space="0" w:color="auto"/>
        <w:bottom w:val="none" w:sz="0" w:space="0" w:color="auto"/>
        <w:right w:val="none" w:sz="0" w:space="0" w:color="auto"/>
      </w:divBdr>
    </w:div>
    <w:div w:id="1488666253">
      <w:bodyDiv w:val="1"/>
      <w:marLeft w:val="0"/>
      <w:marRight w:val="0"/>
      <w:marTop w:val="0"/>
      <w:marBottom w:val="0"/>
      <w:divBdr>
        <w:top w:val="none" w:sz="0" w:space="0" w:color="auto"/>
        <w:left w:val="none" w:sz="0" w:space="0" w:color="auto"/>
        <w:bottom w:val="none" w:sz="0" w:space="0" w:color="auto"/>
        <w:right w:val="none" w:sz="0" w:space="0" w:color="auto"/>
      </w:divBdr>
    </w:div>
    <w:div w:id="1490093641">
      <w:bodyDiv w:val="1"/>
      <w:marLeft w:val="0"/>
      <w:marRight w:val="0"/>
      <w:marTop w:val="0"/>
      <w:marBottom w:val="0"/>
      <w:divBdr>
        <w:top w:val="none" w:sz="0" w:space="0" w:color="auto"/>
        <w:left w:val="none" w:sz="0" w:space="0" w:color="auto"/>
        <w:bottom w:val="none" w:sz="0" w:space="0" w:color="auto"/>
        <w:right w:val="none" w:sz="0" w:space="0" w:color="auto"/>
      </w:divBdr>
    </w:div>
    <w:div w:id="1492407446">
      <w:bodyDiv w:val="1"/>
      <w:marLeft w:val="0"/>
      <w:marRight w:val="0"/>
      <w:marTop w:val="0"/>
      <w:marBottom w:val="0"/>
      <w:divBdr>
        <w:top w:val="none" w:sz="0" w:space="0" w:color="auto"/>
        <w:left w:val="none" w:sz="0" w:space="0" w:color="auto"/>
        <w:bottom w:val="none" w:sz="0" w:space="0" w:color="auto"/>
        <w:right w:val="none" w:sz="0" w:space="0" w:color="auto"/>
      </w:divBdr>
    </w:div>
    <w:div w:id="1494907033">
      <w:bodyDiv w:val="1"/>
      <w:marLeft w:val="0"/>
      <w:marRight w:val="0"/>
      <w:marTop w:val="0"/>
      <w:marBottom w:val="0"/>
      <w:divBdr>
        <w:top w:val="none" w:sz="0" w:space="0" w:color="auto"/>
        <w:left w:val="none" w:sz="0" w:space="0" w:color="auto"/>
        <w:bottom w:val="none" w:sz="0" w:space="0" w:color="auto"/>
        <w:right w:val="none" w:sz="0" w:space="0" w:color="auto"/>
      </w:divBdr>
    </w:div>
    <w:div w:id="1495494212">
      <w:bodyDiv w:val="1"/>
      <w:marLeft w:val="0"/>
      <w:marRight w:val="0"/>
      <w:marTop w:val="0"/>
      <w:marBottom w:val="0"/>
      <w:divBdr>
        <w:top w:val="none" w:sz="0" w:space="0" w:color="auto"/>
        <w:left w:val="none" w:sz="0" w:space="0" w:color="auto"/>
        <w:bottom w:val="none" w:sz="0" w:space="0" w:color="auto"/>
        <w:right w:val="none" w:sz="0" w:space="0" w:color="auto"/>
      </w:divBdr>
    </w:div>
    <w:div w:id="1496143884">
      <w:bodyDiv w:val="1"/>
      <w:marLeft w:val="0"/>
      <w:marRight w:val="0"/>
      <w:marTop w:val="0"/>
      <w:marBottom w:val="0"/>
      <w:divBdr>
        <w:top w:val="none" w:sz="0" w:space="0" w:color="auto"/>
        <w:left w:val="none" w:sz="0" w:space="0" w:color="auto"/>
        <w:bottom w:val="none" w:sz="0" w:space="0" w:color="auto"/>
        <w:right w:val="none" w:sz="0" w:space="0" w:color="auto"/>
      </w:divBdr>
    </w:div>
    <w:div w:id="1496647934">
      <w:bodyDiv w:val="1"/>
      <w:marLeft w:val="0"/>
      <w:marRight w:val="0"/>
      <w:marTop w:val="0"/>
      <w:marBottom w:val="0"/>
      <w:divBdr>
        <w:top w:val="none" w:sz="0" w:space="0" w:color="auto"/>
        <w:left w:val="none" w:sz="0" w:space="0" w:color="auto"/>
        <w:bottom w:val="none" w:sz="0" w:space="0" w:color="auto"/>
        <w:right w:val="none" w:sz="0" w:space="0" w:color="auto"/>
      </w:divBdr>
    </w:div>
    <w:div w:id="1499881511">
      <w:bodyDiv w:val="1"/>
      <w:marLeft w:val="0"/>
      <w:marRight w:val="0"/>
      <w:marTop w:val="0"/>
      <w:marBottom w:val="0"/>
      <w:divBdr>
        <w:top w:val="none" w:sz="0" w:space="0" w:color="auto"/>
        <w:left w:val="none" w:sz="0" w:space="0" w:color="auto"/>
        <w:bottom w:val="none" w:sz="0" w:space="0" w:color="auto"/>
        <w:right w:val="none" w:sz="0" w:space="0" w:color="auto"/>
      </w:divBdr>
    </w:div>
    <w:div w:id="1501198464">
      <w:bodyDiv w:val="1"/>
      <w:marLeft w:val="0"/>
      <w:marRight w:val="0"/>
      <w:marTop w:val="0"/>
      <w:marBottom w:val="0"/>
      <w:divBdr>
        <w:top w:val="none" w:sz="0" w:space="0" w:color="auto"/>
        <w:left w:val="none" w:sz="0" w:space="0" w:color="auto"/>
        <w:bottom w:val="none" w:sz="0" w:space="0" w:color="auto"/>
        <w:right w:val="none" w:sz="0" w:space="0" w:color="auto"/>
      </w:divBdr>
      <w:divsChild>
        <w:div w:id="1406684194">
          <w:marLeft w:val="0"/>
          <w:marRight w:val="0"/>
          <w:marTop w:val="0"/>
          <w:marBottom w:val="0"/>
          <w:divBdr>
            <w:top w:val="none" w:sz="0" w:space="0" w:color="auto"/>
            <w:left w:val="none" w:sz="0" w:space="0" w:color="auto"/>
            <w:bottom w:val="none" w:sz="0" w:space="0" w:color="auto"/>
            <w:right w:val="none" w:sz="0" w:space="0" w:color="auto"/>
          </w:divBdr>
          <w:divsChild>
            <w:div w:id="214708086">
              <w:marLeft w:val="0"/>
              <w:marRight w:val="0"/>
              <w:marTop w:val="524"/>
              <w:marBottom w:val="0"/>
              <w:divBdr>
                <w:top w:val="none" w:sz="0" w:space="0" w:color="auto"/>
                <w:left w:val="none" w:sz="0" w:space="0" w:color="auto"/>
                <w:bottom w:val="none" w:sz="0" w:space="0" w:color="auto"/>
                <w:right w:val="none" w:sz="0" w:space="0" w:color="auto"/>
              </w:divBdr>
              <w:divsChild>
                <w:div w:id="1276017793">
                  <w:marLeft w:val="0"/>
                  <w:marRight w:val="0"/>
                  <w:marTop w:val="0"/>
                  <w:marBottom w:val="0"/>
                  <w:divBdr>
                    <w:top w:val="none" w:sz="0" w:space="0" w:color="auto"/>
                    <w:left w:val="none" w:sz="0" w:space="0" w:color="auto"/>
                    <w:bottom w:val="none" w:sz="0" w:space="0" w:color="auto"/>
                    <w:right w:val="none" w:sz="0" w:space="0" w:color="auto"/>
                  </w:divBdr>
                  <w:divsChild>
                    <w:div w:id="758676043">
                      <w:marLeft w:val="0"/>
                      <w:marRight w:val="0"/>
                      <w:marTop w:val="374"/>
                      <w:marBottom w:val="0"/>
                      <w:divBdr>
                        <w:top w:val="none" w:sz="0" w:space="0" w:color="auto"/>
                        <w:left w:val="none" w:sz="0" w:space="0" w:color="auto"/>
                        <w:bottom w:val="none" w:sz="0" w:space="0" w:color="auto"/>
                        <w:right w:val="none" w:sz="0" w:space="0" w:color="auto"/>
                      </w:divBdr>
                      <w:divsChild>
                        <w:div w:id="1670474530">
                          <w:marLeft w:val="0"/>
                          <w:marRight w:val="0"/>
                          <w:marTop w:val="0"/>
                          <w:marBottom w:val="0"/>
                          <w:divBdr>
                            <w:top w:val="none" w:sz="0" w:space="0" w:color="auto"/>
                            <w:left w:val="none" w:sz="0" w:space="0" w:color="auto"/>
                            <w:bottom w:val="none" w:sz="0" w:space="0" w:color="auto"/>
                            <w:right w:val="none" w:sz="0" w:space="0" w:color="auto"/>
                          </w:divBdr>
                          <w:divsChild>
                            <w:div w:id="6202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241272">
      <w:bodyDiv w:val="1"/>
      <w:marLeft w:val="0"/>
      <w:marRight w:val="0"/>
      <w:marTop w:val="100"/>
      <w:marBottom w:val="100"/>
      <w:divBdr>
        <w:top w:val="none" w:sz="0" w:space="0" w:color="auto"/>
        <w:left w:val="none" w:sz="0" w:space="0" w:color="auto"/>
        <w:bottom w:val="none" w:sz="0" w:space="0" w:color="auto"/>
        <w:right w:val="none" w:sz="0" w:space="0" w:color="auto"/>
      </w:divBdr>
      <w:divsChild>
        <w:div w:id="1043750394">
          <w:marLeft w:val="0"/>
          <w:marRight w:val="0"/>
          <w:marTop w:val="0"/>
          <w:marBottom w:val="0"/>
          <w:divBdr>
            <w:top w:val="none" w:sz="0" w:space="0" w:color="auto"/>
            <w:left w:val="none" w:sz="0" w:space="0" w:color="auto"/>
            <w:bottom w:val="none" w:sz="0" w:space="0" w:color="auto"/>
            <w:right w:val="none" w:sz="0" w:space="0" w:color="auto"/>
          </w:divBdr>
          <w:divsChild>
            <w:div w:id="939485897">
              <w:marLeft w:val="0"/>
              <w:marRight w:val="0"/>
              <w:marTop w:val="0"/>
              <w:marBottom w:val="0"/>
              <w:divBdr>
                <w:top w:val="none" w:sz="0" w:space="0" w:color="auto"/>
                <w:left w:val="none" w:sz="0" w:space="0" w:color="auto"/>
                <w:bottom w:val="none" w:sz="0" w:space="0" w:color="auto"/>
                <w:right w:val="none" w:sz="0" w:space="0" w:color="auto"/>
              </w:divBdr>
              <w:divsChild>
                <w:div w:id="1267694589">
                  <w:marLeft w:val="0"/>
                  <w:marRight w:val="0"/>
                  <w:marTop w:val="0"/>
                  <w:marBottom w:val="0"/>
                  <w:divBdr>
                    <w:top w:val="none" w:sz="0" w:space="0" w:color="auto"/>
                    <w:left w:val="none" w:sz="0" w:space="0" w:color="auto"/>
                    <w:bottom w:val="none" w:sz="0" w:space="0" w:color="auto"/>
                    <w:right w:val="none" w:sz="0" w:space="0" w:color="auto"/>
                  </w:divBdr>
                  <w:divsChild>
                    <w:div w:id="1917858962">
                      <w:marLeft w:val="0"/>
                      <w:marRight w:val="0"/>
                      <w:marTop w:val="0"/>
                      <w:marBottom w:val="0"/>
                      <w:divBdr>
                        <w:top w:val="none" w:sz="0" w:space="0" w:color="auto"/>
                        <w:left w:val="none" w:sz="0" w:space="0" w:color="auto"/>
                        <w:bottom w:val="none" w:sz="0" w:space="0" w:color="auto"/>
                        <w:right w:val="none" w:sz="0" w:space="0" w:color="auto"/>
                      </w:divBdr>
                      <w:divsChild>
                        <w:div w:id="1573084840">
                          <w:marLeft w:val="0"/>
                          <w:marRight w:val="0"/>
                          <w:marTop w:val="0"/>
                          <w:marBottom w:val="0"/>
                          <w:divBdr>
                            <w:top w:val="none" w:sz="0" w:space="0" w:color="auto"/>
                            <w:left w:val="none" w:sz="0" w:space="0" w:color="auto"/>
                            <w:bottom w:val="none" w:sz="0" w:space="0" w:color="auto"/>
                            <w:right w:val="none" w:sz="0" w:space="0" w:color="auto"/>
                          </w:divBdr>
                          <w:divsChild>
                            <w:div w:id="705954902">
                              <w:marLeft w:val="0"/>
                              <w:marRight w:val="0"/>
                              <w:marTop w:val="0"/>
                              <w:marBottom w:val="0"/>
                              <w:divBdr>
                                <w:top w:val="none" w:sz="0" w:space="0" w:color="auto"/>
                                <w:left w:val="none" w:sz="0" w:space="0" w:color="auto"/>
                                <w:bottom w:val="none" w:sz="0" w:space="0" w:color="auto"/>
                                <w:right w:val="none" w:sz="0" w:space="0" w:color="auto"/>
                              </w:divBdr>
                              <w:divsChild>
                                <w:div w:id="792099202">
                                  <w:marLeft w:val="0"/>
                                  <w:marRight w:val="0"/>
                                  <w:marTop w:val="0"/>
                                  <w:marBottom w:val="0"/>
                                  <w:divBdr>
                                    <w:top w:val="none" w:sz="0" w:space="0" w:color="auto"/>
                                    <w:left w:val="none" w:sz="0" w:space="0" w:color="auto"/>
                                    <w:bottom w:val="none" w:sz="0" w:space="0" w:color="auto"/>
                                    <w:right w:val="none" w:sz="0" w:space="0" w:color="auto"/>
                                  </w:divBdr>
                                  <w:divsChild>
                                    <w:div w:id="1647004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122665">
      <w:bodyDiv w:val="1"/>
      <w:marLeft w:val="0"/>
      <w:marRight w:val="0"/>
      <w:marTop w:val="0"/>
      <w:marBottom w:val="0"/>
      <w:divBdr>
        <w:top w:val="none" w:sz="0" w:space="0" w:color="auto"/>
        <w:left w:val="none" w:sz="0" w:space="0" w:color="auto"/>
        <w:bottom w:val="none" w:sz="0" w:space="0" w:color="auto"/>
        <w:right w:val="none" w:sz="0" w:space="0" w:color="auto"/>
      </w:divBdr>
    </w:div>
    <w:div w:id="1512329486">
      <w:bodyDiv w:val="1"/>
      <w:marLeft w:val="0"/>
      <w:marRight w:val="0"/>
      <w:marTop w:val="0"/>
      <w:marBottom w:val="0"/>
      <w:divBdr>
        <w:top w:val="none" w:sz="0" w:space="0" w:color="auto"/>
        <w:left w:val="none" w:sz="0" w:space="0" w:color="auto"/>
        <w:bottom w:val="none" w:sz="0" w:space="0" w:color="auto"/>
        <w:right w:val="none" w:sz="0" w:space="0" w:color="auto"/>
      </w:divBdr>
    </w:div>
    <w:div w:id="1512527701">
      <w:bodyDiv w:val="1"/>
      <w:marLeft w:val="0"/>
      <w:marRight w:val="0"/>
      <w:marTop w:val="0"/>
      <w:marBottom w:val="0"/>
      <w:divBdr>
        <w:top w:val="none" w:sz="0" w:space="0" w:color="auto"/>
        <w:left w:val="none" w:sz="0" w:space="0" w:color="auto"/>
        <w:bottom w:val="none" w:sz="0" w:space="0" w:color="auto"/>
        <w:right w:val="none" w:sz="0" w:space="0" w:color="auto"/>
      </w:divBdr>
    </w:div>
    <w:div w:id="1513298390">
      <w:bodyDiv w:val="1"/>
      <w:marLeft w:val="0"/>
      <w:marRight w:val="0"/>
      <w:marTop w:val="0"/>
      <w:marBottom w:val="0"/>
      <w:divBdr>
        <w:top w:val="none" w:sz="0" w:space="0" w:color="auto"/>
        <w:left w:val="none" w:sz="0" w:space="0" w:color="auto"/>
        <w:bottom w:val="none" w:sz="0" w:space="0" w:color="auto"/>
        <w:right w:val="none" w:sz="0" w:space="0" w:color="auto"/>
      </w:divBdr>
    </w:div>
    <w:div w:id="1517576014">
      <w:bodyDiv w:val="1"/>
      <w:marLeft w:val="0"/>
      <w:marRight w:val="0"/>
      <w:marTop w:val="0"/>
      <w:marBottom w:val="0"/>
      <w:divBdr>
        <w:top w:val="none" w:sz="0" w:space="0" w:color="auto"/>
        <w:left w:val="none" w:sz="0" w:space="0" w:color="auto"/>
        <w:bottom w:val="none" w:sz="0" w:space="0" w:color="auto"/>
        <w:right w:val="none" w:sz="0" w:space="0" w:color="auto"/>
      </w:divBdr>
      <w:divsChild>
        <w:div w:id="1572884374">
          <w:marLeft w:val="0"/>
          <w:marRight w:val="0"/>
          <w:marTop w:val="0"/>
          <w:marBottom w:val="0"/>
          <w:divBdr>
            <w:top w:val="none" w:sz="0" w:space="0" w:color="auto"/>
            <w:left w:val="none" w:sz="0" w:space="0" w:color="auto"/>
            <w:bottom w:val="none" w:sz="0" w:space="0" w:color="auto"/>
            <w:right w:val="none" w:sz="0" w:space="0" w:color="auto"/>
          </w:divBdr>
          <w:divsChild>
            <w:div w:id="578447106">
              <w:marLeft w:val="0"/>
              <w:marRight w:val="0"/>
              <w:marTop w:val="524"/>
              <w:marBottom w:val="0"/>
              <w:divBdr>
                <w:top w:val="none" w:sz="0" w:space="0" w:color="auto"/>
                <w:left w:val="none" w:sz="0" w:space="0" w:color="auto"/>
                <w:bottom w:val="none" w:sz="0" w:space="0" w:color="auto"/>
                <w:right w:val="none" w:sz="0" w:space="0" w:color="auto"/>
              </w:divBdr>
              <w:divsChild>
                <w:div w:id="191694285">
                  <w:marLeft w:val="0"/>
                  <w:marRight w:val="0"/>
                  <w:marTop w:val="0"/>
                  <w:marBottom w:val="0"/>
                  <w:divBdr>
                    <w:top w:val="none" w:sz="0" w:space="0" w:color="auto"/>
                    <w:left w:val="none" w:sz="0" w:space="0" w:color="auto"/>
                    <w:bottom w:val="none" w:sz="0" w:space="0" w:color="auto"/>
                    <w:right w:val="none" w:sz="0" w:space="0" w:color="auto"/>
                  </w:divBdr>
                  <w:divsChild>
                    <w:div w:id="1202671041">
                      <w:marLeft w:val="0"/>
                      <w:marRight w:val="0"/>
                      <w:marTop w:val="374"/>
                      <w:marBottom w:val="0"/>
                      <w:divBdr>
                        <w:top w:val="none" w:sz="0" w:space="0" w:color="auto"/>
                        <w:left w:val="none" w:sz="0" w:space="0" w:color="auto"/>
                        <w:bottom w:val="none" w:sz="0" w:space="0" w:color="auto"/>
                        <w:right w:val="none" w:sz="0" w:space="0" w:color="auto"/>
                      </w:divBdr>
                      <w:divsChild>
                        <w:div w:id="628243412">
                          <w:marLeft w:val="0"/>
                          <w:marRight w:val="0"/>
                          <w:marTop w:val="0"/>
                          <w:marBottom w:val="0"/>
                          <w:divBdr>
                            <w:top w:val="none" w:sz="0" w:space="0" w:color="auto"/>
                            <w:left w:val="none" w:sz="0" w:space="0" w:color="auto"/>
                            <w:bottom w:val="none" w:sz="0" w:space="0" w:color="auto"/>
                            <w:right w:val="none" w:sz="0" w:space="0" w:color="auto"/>
                          </w:divBdr>
                          <w:divsChild>
                            <w:div w:id="17334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4516">
      <w:bodyDiv w:val="1"/>
      <w:marLeft w:val="0"/>
      <w:marRight w:val="0"/>
      <w:marTop w:val="0"/>
      <w:marBottom w:val="0"/>
      <w:divBdr>
        <w:top w:val="none" w:sz="0" w:space="0" w:color="auto"/>
        <w:left w:val="none" w:sz="0" w:space="0" w:color="auto"/>
        <w:bottom w:val="none" w:sz="0" w:space="0" w:color="auto"/>
        <w:right w:val="none" w:sz="0" w:space="0" w:color="auto"/>
      </w:divBdr>
      <w:divsChild>
        <w:div w:id="1096365976">
          <w:marLeft w:val="0"/>
          <w:marRight w:val="0"/>
          <w:marTop w:val="0"/>
          <w:marBottom w:val="0"/>
          <w:divBdr>
            <w:top w:val="none" w:sz="0" w:space="0" w:color="auto"/>
            <w:left w:val="none" w:sz="0" w:space="0" w:color="auto"/>
            <w:bottom w:val="none" w:sz="0" w:space="0" w:color="auto"/>
            <w:right w:val="none" w:sz="0" w:space="0" w:color="auto"/>
          </w:divBdr>
          <w:divsChild>
            <w:div w:id="1145465461">
              <w:marLeft w:val="0"/>
              <w:marRight w:val="0"/>
              <w:marTop w:val="0"/>
              <w:marBottom w:val="0"/>
              <w:divBdr>
                <w:top w:val="none" w:sz="0" w:space="0" w:color="auto"/>
                <w:left w:val="none" w:sz="0" w:space="0" w:color="auto"/>
                <w:bottom w:val="none" w:sz="0" w:space="0" w:color="auto"/>
                <w:right w:val="none" w:sz="0" w:space="0" w:color="auto"/>
              </w:divBdr>
              <w:divsChild>
                <w:div w:id="1780952609">
                  <w:marLeft w:val="0"/>
                  <w:marRight w:val="0"/>
                  <w:marTop w:val="0"/>
                  <w:marBottom w:val="0"/>
                  <w:divBdr>
                    <w:top w:val="none" w:sz="0" w:space="0" w:color="auto"/>
                    <w:left w:val="none" w:sz="0" w:space="0" w:color="auto"/>
                    <w:bottom w:val="none" w:sz="0" w:space="0" w:color="auto"/>
                    <w:right w:val="none" w:sz="0" w:space="0" w:color="auto"/>
                  </w:divBdr>
                  <w:divsChild>
                    <w:div w:id="9150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61438">
      <w:bodyDiv w:val="1"/>
      <w:marLeft w:val="0"/>
      <w:marRight w:val="0"/>
      <w:marTop w:val="0"/>
      <w:marBottom w:val="0"/>
      <w:divBdr>
        <w:top w:val="none" w:sz="0" w:space="0" w:color="auto"/>
        <w:left w:val="none" w:sz="0" w:space="0" w:color="auto"/>
        <w:bottom w:val="none" w:sz="0" w:space="0" w:color="auto"/>
        <w:right w:val="none" w:sz="0" w:space="0" w:color="auto"/>
      </w:divBdr>
    </w:div>
    <w:div w:id="1520848922">
      <w:bodyDiv w:val="1"/>
      <w:marLeft w:val="0"/>
      <w:marRight w:val="0"/>
      <w:marTop w:val="0"/>
      <w:marBottom w:val="0"/>
      <w:divBdr>
        <w:top w:val="none" w:sz="0" w:space="0" w:color="auto"/>
        <w:left w:val="none" w:sz="0" w:space="0" w:color="auto"/>
        <w:bottom w:val="none" w:sz="0" w:space="0" w:color="auto"/>
        <w:right w:val="none" w:sz="0" w:space="0" w:color="auto"/>
      </w:divBdr>
    </w:div>
    <w:div w:id="1522746778">
      <w:bodyDiv w:val="1"/>
      <w:marLeft w:val="0"/>
      <w:marRight w:val="0"/>
      <w:marTop w:val="0"/>
      <w:marBottom w:val="0"/>
      <w:divBdr>
        <w:top w:val="none" w:sz="0" w:space="0" w:color="auto"/>
        <w:left w:val="none" w:sz="0" w:space="0" w:color="auto"/>
        <w:bottom w:val="none" w:sz="0" w:space="0" w:color="auto"/>
        <w:right w:val="none" w:sz="0" w:space="0" w:color="auto"/>
      </w:divBdr>
    </w:div>
    <w:div w:id="1523594558">
      <w:bodyDiv w:val="1"/>
      <w:marLeft w:val="0"/>
      <w:marRight w:val="0"/>
      <w:marTop w:val="0"/>
      <w:marBottom w:val="0"/>
      <w:divBdr>
        <w:top w:val="none" w:sz="0" w:space="0" w:color="auto"/>
        <w:left w:val="none" w:sz="0" w:space="0" w:color="auto"/>
        <w:bottom w:val="none" w:sz="0" w:space="0" w:color="auto"/>
        <w:right w:val="none" w:sz="0" w:space="0" w:color="auto"/>
      </w:divBdr>
    </w:div>
    <w:div w:id="1523662924">
      <w:bodyDiv w:val="1"/>
      <w:marLeft w:val="0"/>
      <w:marRight w:val="0"/>
      <w:marTop w:val="0"/>
      <w:marBottom w:val="0"/>
      <w:divBdr>
        <w:top w:val="none" w:sz="0" w:space="0" w:color="auto"/>
        <w:left w:val="none" w:sz="0" w:space="0" w:color="auto"/>
        <w:bottom w:val="none" w:sz="0" w:space="0" w:color="auto"/>
        <w:right w:val="none" w:sz="0" w:space="0" w:color="auto"/>
      </w:divBdr>
      <w:divsChild>
        <w:div w:id="651909926">
          <w:marLeft w:val="0"/>
          <w:marRight w:val="0"/>
          <w:marTop w:val="0"/>
          <w:marBottom w:val="0"/>
          <w:divBdr>
            <w:top w:val="none" w:sz="0" w:space="0" w:color="auto"/>
            <w:left w:val="none" w:sz="0" w:space="0" w:color="auto"/>
            <w:bottom w:val="none" w:sz="0" w:space="0" w:color="auto"/>
            <w:right w:val="none" w:sz="0" w:space="0" w:color="auto"/>
          </w:divBdr>
          <w:divsChild>
            <w:div w:id="1253516642">
              <w:marLeft w:val="0"/>
              <w:marRight w:val="0"/>
              <w:marTop w:val="602"/>
              <w:marBottom w:val="0"/>
              <w:divBdr>
                <w:top w:val="none" w:sz="0" w:space="0" w:color="auto"/>
                <w:left w:val="none" w:sz="0" w:space="0" w:color="auto"/>
                <w:bottom w:val="none" w:sz="0" w:space="0" w:color="auto"/>
                <w:right w:val="none" w:sz="0" w:space="0" w:color="auto"/>
              </w:divBdr>
              <w:divsChild>
                <w:div w:id="796098054">
                  <w:marLeft w:val="0"/>
                  <w:marRight w:val="0"/>
                  <w:marTop w:val="0"/>
                  <w:marBottom w:val="0"/>
                  <w:divBdr>
                    <w:top w:val="none" w:sz="0" w:space="0" w:color="auto"/>
                    <w:left w:val="none" w:sz="0" w:space="0" w:color="auto"/>
                    <w:bottom w:val="none" w:sz="0" w:space="0" w:color="auto"/>
                    <w:right w:val="none" w:sz="0" w:space="0" w:color="auto"/>
                  </w:divBdr>
                  <w:divsChild>
                    <w:div w:id="643853110">
                      <w:marLeft w:val="0"/>
                      <w:marRight w:val="0"/>
                      <w:marTop w:val="430"/>
                      <w:marBottom w:val="0"/>
                      <w:divBdr>
                        <w:top w:val="none" w:sz="0" w:space="0" w:color="auto"/>
                        <w:left w:val="none" w:sz="0" w:space="0" w:color="auto"/>
                        <w:bottom w:val="none" w:sz="0" w:space="0" w:color="auto"/>
                        <w:right w:val="none" w:sz="0" w:space="0" w:color="auto"/>
                      </w:divBdr>
                      <w:divsChild>
                        <w:div w:id="55014389">
                          <w:marLeft w:val="0"/>
                          <w:marRight w:val="0"/>
                          <w:marTop w:val="0"/>
                          <w:marBottom w:val="0"/>
                          <w:divBdr>
                            <w:top w:val="none" w:sz="0" w:space="0" w:color="auto"/>
                            <w:left w:val="none" w:sz="0" w:space="0" w:color="auto"/>
                            <w:bottom w:val="none" w:sz="0" w:space="0" w:color="auto"/>
                            <w:right w:val="none" w:sz="0" w:space="0" w:color="auto"/>
                          </w:divBdr>
                          <w:divsChild>
                            <w:div w:id="783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941584">
      <w:bodyDiv w:val="1"/>
      <w:marLeft w:val="0"/>
      <w:marRight w:val="0"/>
      <w:marTop w:val="0"/>
      <w:marBottom w:val="0"/>
      <w:divBdr>
        <w:top w:val="none" w:sz="0" w:space="0" w:color="auto"/>
        <w:left w:val="none" w:sz="0" w:space="0" w:color="auto"/>
        <w:bottom w:val="none" w:sz="0" w:space="0" w:color="auto"/>
        <w:right w:val="none" w:sz="0" w:space="0" w:color="auto"/>
      </w:divBdr>
    </w:div>
    <w:div w:id="1530989020">
      <w:bodyDiv w:val="1"/>
      <w:marLeft w:val="0"/>
      <w:marRight w:val="0"/>
      <w:marTop w:val="0"/>
      <w:marBottom w:val="0"/>
      <w:divBdr>
        <w:top w:val="none" w:sz="0" w:space="0" w:color="auto"/>
        <w:left w:val="none" w:sz="0" w:space="0" w:color="auto"/>
        <w:bottom w:val="none" w:sz="0" w:space="0" w:color="auto"/>
        <w:right w:val="none" w:sz="0" w:space="0" w:color="auto"/>
      </w:divBdr>
    </w:div>
    <w:div w:id="1531918294">
      <w:bodyDiv w:val="1"/>
      <w:marLeft w:val="0"/>
      <w:marRight w:val="0"/>
      <w:marTop w:val="100"/>
      <w:marBottom w:val="100"/>
      <w:divBdr>
        <w:top w:val="none" w:sz="0" w:space="0" w:color="auto"/>
        <w:left w:val="none" w:sz="0" w:space="0" w:color="auto"/>
        <w:bottom w:val="none" w:sz="0" w:space="0" w:color="auto"/>
        <w:right w:val="none" w:sz="0" w:space="0" w:color="auto"/>
      </w:divBdr>
      <w:divsChild>
        <w:div w:id="248583956">
          <w:marLeft w:val="0"/>
          <w:marRight w:val="0"/>
          <w:marTop w:val="0"/>
          <w:marBottom w:val="0"/>
          <w:divBdr>
            <w:top w:val="none" w:sz="0" w:space="0" w:color="auto"/>
            <w:left w:val="none" w:sz="0" w:space="0" w:color="auto"/>
            <w:bottom w:val="none" w:sz="0" w:space="0" w:color="auto"/>
            <w:right w:val="none" w:sz="0" w:space="0" w:color="auto"/>
          </w:divBdr>
          <w:divsChild>
            <w:div w:id="1992055511">
              <w:marLeft w:val="0"/>
              <w:marRight w:val="0"/>
              <w:marTop w:val="0"/>
              <w:marBottom w:val="0"/>
              <w:divBdr>
                <w:top w:val="none" w:sz="0" w:space="0" w:color="auto"/>
                <w:left w:val="none" w:sz="0" w:space="0" w:color="auto"/>
                <w:bottom w:val="none" w:sz="0" w:space="0" w:color="auto"/>
                <w:right w:val="none" w:sz="0" w:space="0" w:color="auto"/>
              </w:divBdr>
              <w:divsChild>
                <w:div w:id="2079202726">
                  <w:marLeft w:val="0"/>
                  <w:marRight w:val="0"/>
                  <w:marTop w:val="0"/>
                  <w:marBottom w:val="0"/>
                  <w:divBdr>
                    <w:top w:val="none" w:sz="0" w:space="0" w:color="auto"/>
                    <w:left w:val="none" w:sz="0" w:space="0" w:color="auto"/>
                    <w:bottom w:val="none" w:sz="0" w:space="0" w:color="auto"/>
                    <w:right w:val="none" w:sz="0" w:space="0" w:color="auto"/>
                  </w:divBdr>
                  <w:divsChild>
                    <w:div w:id="1924140526">
                      <w:marLeft w:val="0"/>
                      <w:marRight w:val="0"/>
                      <w:marTop w:val="0"/>
                      <w:marBottom w:val="0"/>
                      <w:divBdr>
                        <w:top w:val="none" w:sz="0" w:space="0" w:color="auto"/>
                        <w:left w:val="none" w:sz="0" w:space="0" w:color="auto"/>
                        <w:bottom w:val="none" w:sz="0" w:space="0" w:color="auto"/>
                        <w:right w:val="none" w:sz="0" w:space="0" w:color="auto"/>
                      </w:divBdr>
                      <w:divsChild>
                        <w:div w:id="1709717534">
                          <w:marLeft w:val="0"/>
                          <w:marRight w:val="0"/>
                          <w:marTop w:val="0"/>
                          <w:marBottom w:val="0"/>
                          <w:divBdr>
                            <w:top w:val="none" w:sz="0" w:space="0" w:color="auto"/>
                            <w:left w:val="none" w:sz="0" w:space="0" w:color="auto"/>
                            <w:bottom w:val="none" w:sz="0" w:space="0" w:color="auto"/>
                            <w:right w:val="none" w:sz="0" w:space="0" w:color="auto"/>
                          </w:divBdr>
                          <w:divsChild>
                            <w:div w:id="1097871616">
                              <w:marLeft w:val="0"/>
                              <w:marRight w:val="0"/>
                              <w:marTop w:val="0"/>
                              <w:marBottom w:val="0"/>
                              <w:divBdr>
                                <w:top w:val="none" w:sz="0" w:space="0" w:color="auto"/>
                                <w:left w:val="none" w:sz="0" w:space="0" w:color="auto"/>
                                <w:bottom w:val="none" w:sz="0" w:space="0" w:color="auto"/>
                                <w:right w:val="none" w:sz="0" w:space="0" w:color="auto"/>
                              </w:divBdr>
                              <w:divsChild>
                                <w:div w:id="2067102100">
                                  <w:marLeft w:val="0"/>
                                  <w:marRight w:val="0"/>
                                  <w:marTop w:val="0"/>
                                  <w:marBottom w:val="0"/>
                                  <w:divBdr>
                                    <w:top w:val="none" w:sz="0" w:space="0" w:color="auto"/>
                                    <w:left w:val="none" w:sz="0" w:space="0" w:color="auto"/>
                                    <w:bottom w:val="none" w:sz="0" w:space="0" w:color="auto"/>
                                    <w:right w:val="none" w:sz="0" w:space="0" w:color="auto"/>
                                  </w:divBdr>
                                  <w:divsChild>
                                    <w:div w:id="143000104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569182">
      <w:bodyDiv w:val="1"/>
      <w:marLeft w:val="0"/>
      <w:marRight w:val="0"/>
      <w:marTop w:val="0"/>
      <w:marBottom w:val="0"/>
      <w:divBdr>
        <w:top w:val="none" w:sz="0" w:space="0" w:color="auto"/>
        <w:left w:val="none" w:sz="0" w:space="0" w:color="auto"/>
        <w:bottom w:val="none" w:sz="0" w:space="0" w:color="auto"/>
        <w:right w:val="none" w:sz="0" w:space="0" w:color="auto"/>
      </w:divBdr>
    </w:div>
    <w:div w:id="1534658826">
      <w:bodyDiv w:val="1"/>
      <w:marLeft w:val="0"/>
      <w:marRight w:val="0"/>
      <w:marTop w:val="0"/>
      <w:marBottom w:val="0"/>
      <w:divBdr>
        <w:top w:val="none" w:sz="0" w:space="0" w:color="auto"/>
        <w:left w:val="none" w:sz="0" w:space="0" w:color="auto"/>
        <w:bottom w:val="none" w:sz="0" w:space="0" w:color="auto"/>
        <w:right w:val="none" w:sz="0" w:space="0" w:color="auto"/>
      </w:divBdr>
    </w:div>
    <w:div w:id="1534729629">
      <w:bodyDiv w:val="1"/>
      <w:marLeft w:val="0"/>
      <w:marRight w:val="0"/>
      <w:marTop w:val="0"/>
      <w:marBottom w:val="0"/>
      <w:divBdr>
        <w:top w:val="none" w:sz="0" w:space="0" w:color="auto"/>
        <w:left w:val="none" w:sz="0" w:space="0" w:color="auto"/>
        <w:bottom w:val="none" w:sz="0" w:space="0" w:color="auto"/>
        <w:right w:val="none" w:sz="0" w:space="0" w:color="auto"/>
      </w:divBdr>
    </w:div>
    <w:div w:id="1534884683">
      <w:bodyDiv w:val="1"/>
      <w:marLeft w:val="0"/>
      <w:marRight w:val="0"/>
      <w:marTop w:val="0"/>
      <w:marBottom w:val="0"/>
      <w:divBdr>
        <w:top w:val="none" w:sz="0" w:space="0" w:color="auto"/>
        <w:left w:val="none" w:sz="0" w:space="0" w:color="auto"/>
        <w:bottom w:val="none" w:sz="0" w:space="0" w:color="auto"/>
        <w:right w:val="none" w:sz="0" w:space="0" w:color="auto"/>
      </w:divBdr>
    </w:div>
    <w:div w:id="1536236050">
      <w:bodyDiv w:val="1"/>
      <w:marLeft w:val="0"/>
      <w:marRight w:val="0"/>
      <w:marTop w:val="0"/>
      <w:marBottom w:val="0"/>
      <w:divBdr>
        <w:top w:val="none" w:sz="0" w:space="0" w:color="auto"/>
        <w:left w:val="none" w:sz="0" w:space="0" w:color="auto"/>
        <w:bottom w:val="none" w:sz="0" w:space="0" w:color="auto"/>
        <w:right w:val="none" w:sz="0" w:space="0" w:color="auto"/>
      </w:divBdr>
    </w:div>
    <w:div w:id="1539321648">
      <w:bodyDiv w:val="1"/>
      <w:marLeft w:val="0"/>
      <w:marRight w:val="0"/>
      <w:marTop w:val="0"/>
      <w:marBottom w:val="0"/>
      <w:divBdr>
        <w:top w:val="none" w:sz="0" w:space="0" w:color="auto"/>
        <w:left w:val="none" w:sz="0" w:space="0" w:color="auto"/>
        <w:bottom w:val="none" w:sz="0" w:space="0" w:color="auto"/>
        <w:right w:val="none" w:sz="0" w:space="0" w:color="auto"/>
      </w:divBdr>
      <w:divsChild>
        <w:div w:id="953171438">
          <w:marLeft w:val="0"/>
          <w:marRight w:val="0"/>
          <w:marTop w:val="0"/>
          <w:marBottom w:val="0"/>
          <w:divBdr>
            <w:top w:val="none" w:sz="0" w:space="0" w:color="auto"/>
            <w:left w:val="none" w:sz="0" w:space="0" w:color="auto"/>
            <w:bottom w:val="none" w:sz="0" w:space="0" w:color="auto"/>
            <w:right w:val="none" w:sz="0" w:space="0" w:color="auto"/>
          </w:divBdr>
        </w:div>
        <w:div w:id="1162309905">
          <w:marLeft w:val="0"/>
          <w:marRight w:val="0"/>
          <w:marTop w:val="0"/>
          <w:marBottom w:val="0"/>
          <w:divBdr>
            <w:top w:val="none" w:sz="0" w:space="0" w:color="auto"/>
            <w:left w:val="none" w:sz="0" w:space="0" w:color="auto"/>
            <w:bottom w:val="none" w:sz="0" w:space="0" w:color="auto"/>
            <w:right w:val="none" w:sz="0" w:space="0" w:color="auto"/>
          </w:divBdr>
        </w:div>
      </w:divsChild>
    </w:div>
    <w:div w:id="1539776103">
      <w:bodyDiv w:val="1"/>
      <w:marLeft w:val="0"/>
      <w:marRight w:val="0"/>
      <w:marTop w:val="0"/>
      <w:marBottom w:val="0"/>
      <w:divBdr>
        <w:top w:val="none" w:sz="0" w:space="0" w:color="auto"/>
        <w:left w:val="none" w:sz="0" w:space="0" w:color="auto"/>
        <w:bottom w:val="none" w:sz="0" w:space="0" w:color="auto"/>
        <w:right w:val="none" w:sz="0" w:space="0" w:color="auto"/>
      </w:divBdr>
    </w:div>
    <w:div w:id="1542202273">
      <w:bodyDiv w:val="1"/>
      <w:marLeft w:val="0"/>
      <w:marRight w:val="0"/>
      <w:marTop w:val="0"/>
      <w:marBottom w:val="0"/>
      <w:divBdr>
        <w:top w:val="none" w:sz="0" w:space="0" w:color="auto"/>
        <w:left w:val="none" w:sz="0" w:space="0" w:color="auto"/>
        <w:bottom w:val="none" w:sz="0" w:space="0" w:color="auto"/>
        <w:right w:val="none" w:sz="0" w:space="0" w:color="auto"/>
      </w:divBdr>
      <w:divsChild>
        <w:div w:id="2006088365">
          <w:marLeft w:val="0"/>
          <w:marRight w:val="0"/>
          <w:marTop w:val="0"/>
          <w:marBottom w:val="0"/>
          <w:divBdr>
            <w:top w:val="none" w:sz="0" w:space="0" w:color="auto"/>
            <w:left w:val="none" w:sz="0" w:space="0" w:color="auto"/>
            <w:bottom w:val="none" w:sz="0" w:space="0" w:color="auto"/>
            <w:right w:val="none" w:sz="0" w:space="0" w:color="auto"/>
          </w:divBdr>
          <w:divsChild>
            <w:div w:id="903225076">
              <w:marLeft w:val="0"/>
              <w:marRight w:val="0"/>
              <w:marTop w:val="469"/>
              <w:marBottom w:val="0"/>
              <w:divBdr>
                <w:top w:val="none" w:sz="0" w:space="0" w:color="auto"/>
                <w:left w:val="none" w:sz="0" w:space="0" w:color="auto"/>
                <w:bottom w:val="none" w:sz="0" w:space="0" w:color="auto"/>
                <w:right w:val="none" w:sz="0" w:space="0" w:color="auto"/>
              </w:divBdr>
              <w:divsChild>
                <w:div w:id="581452336">
                  <w:marLeft w:val="0"/>
                  <w:marRight w:val="0"/>
                  <w:marTop w:val="0"/>
                  <w:marBottom w:val="0"/>
                  <w:divBdr>
                    <w:top w:val="none" w:sz="0" w:space="0" w:color="auto"/>
                    <w:left w:val="none" w:sz="0" w:space="0" w:color="auto"/>
                    <w:bottom w:val="none" w:sz="0" w:space="0" w:color="auto"/>
                    <w:right w:val="none" w:sz="0" w:space="0" w:color="auto"/>
                  </w:divBdr>
                  <w:divsChild>
                    <w:div w:id="1889490554">
                      <w:marLeft w:val="0"/>
                      <w:marRight w:val="0"/>
                      <w:marTop w:val="335"/>
                      <w:marBottom w:val="0"/>
                      <w:divBdr>
                        <w:top w:val="none" w:sz="0" w:space="0" w:color="auto"/>
                        <w:left w:val="none" w:sz="0" w:space="0" w:color="auto"/>
                        <w:bottom w:val="none" w:sz="0" w:space="0" w:color="auto"/>
                        <w:right w:val="none" w:sz="0" w:space="0" w:color="auto"/>
                      </w:divBdr>
                      <w:divsChild>
                        <w:div w:id="57213441">
                          <w:marLeft w:val="0"/>
                          <w:marRight w:val="0"/>
                          <w:marTop w:val="0"/>
                          <w:marBottom w:val="0"/>
                          <w:divBdr>
                            <w:top w:val="none" w:sz="0" w:space="0" w:color="auto"/>
                            <w:left w:val="none" w:sz="0" w:space="0" w:color="auto"/>
                            <w:bottom w:val="none" w:sz="0" w:space="0" w:color="auto"/>
                            <w:right w:val="none" w:sz="0" w:space="0" w:color="auto"/>
                          </w:divBdr>
                          <w:divsChild>
                            <w:div w:id="243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93902">
      <w:bodyDiv w:val="1"/>
      <w:marLeft w:val="0"/>
      <w:marRight w:val="0"/>
      <w:marTop w:val="0"/>
      <w:marBottom w:val="0"/>
      <w:divBdr>
        <w:top w:val="none" w:sz="0" w:space="0" w:color="auto"/>
        <w:left w:val="none" w:sz="0" w:space="0" w:color="auto"/>
        <w:bottom w:val="none" w:sz="0" w:space="0" w:color="auto"/>
        <w:right w:val="none" w:sz="0" w:space="0" w:color="auto"/>
      </w:divBdr>
    </w:div>
    <w:div w:id="1544750411">
      <w:bodyDiv w:val="1"/>
      <w:marLeft w:val="0"/>
      <w:marRight w:val="0"/>
      <w:marTop w:val="0"/>
      <w:marBottom w:val="0"/>
      <w:divBdr>
        <w:top w:val="none" w:sz="0" w:space="0" w:color="auto"/>
        <w:left w:val="none" w:sz="0" w:space="0" w:color="auto"/>
        <w:bottom w:val="none" w:sz="0" w:space="0" w:color="auto"/>
        <w:right w:val="none" w:sz="0" w:space="0" w:color="auto"/>
      </w:divBdr>
    </w:div>
    <w:div w:id="1548029674">
      <w:bodyDiv w:val="1"/>
      <w:marLeft w:val="0"/>
      <w:marRight w:val="0"/>
      <w:marTop w:val="0"/>
      <w:marBottom w:val="0"/>
      <w:divBdr>
        <w:top w:val="none" w:sz="0" w:space="0" w:color="auto"/>
        <w:left w:val="none" w:sz="0" w:space="0" w:color="auto"/>
        <w:bottom w:val="none" w:sz="0" w:space="0" w:color="auto"/>
        <w:right w:val="none" w:sz="0" w:space="0" w:color="auto"/>
      </w:divBdr>
    </w:div>
    <w:div w:id="1548103356">
      <w:bodyDiv w:val="1"/>
      <w:marLeft w:val="0"/>
      <w:marRight w:val="0"/>
      <w:marTop w:val="0"/>
      <w:marBottom w:val="0"/>
      <w:divBdr>
        <w:top w:val="none" w:sz="0" w:space="0" w:color="auto"/>
        <w:left w:val="none" w:sz="0" w:space="0" w:color="auto"/>
        <w:bottom w:val="none" w:sz="0" w:space="0" w:color="auto"/>
        <w:right w:val="none" w:sz="0" w:space="0" w:color="auto"/>
      </w:divBdr>
    </w:div>
    <w:div w:id="1548684921">
      <w:bodyDiv w:val="1"/>
      <w:marLeft w:val="0"/>
      <w:marRight w:val="0"/>
      <w:marTop w:val="0"/>
      <w:marBottom w:val="0"/>
      <w:divBdr>
        <w:top w:val="none" w:sz="0" w:space="0" w:color="auto"/>
        <w:left w:val="none" w:sz="0" w:space="0" w:color="auto"/>
        <w:bottom w:val="none" w:sz="0" w:space="0" w:color="auto"/>
        <w:right w:val="none" w:sz="0" w:space="0" w:color="auto"/>
      </w:divBdr>
      <w:divsChild>
        <w:div w:id="829490756">
          <w:marLeft w:val="0"/>
          <w:marRight w:val="0"/>
          <w:marTop w:val="0"/>
          <w:marBottom w:val="0"/>
          <w:divBdr>
            <w:top w:val="none" w:sz="0" w:space="0" w:color="auto"/>
            <w:left w:val="none" w:sz="0" w:space="0" w:color="auto"/>
            <w:bottom w:val="none" w:sz="0" w:space="0" w:color="auto"/>
            <w:right w:val="none" w:sz="0" w:space="0" w:color="auto"/>
          </w:divBdr>
          <w:divsChild>
            <w:div w:id="563180153">
              <w:marLeft w:val="0"/>
              <w:marRight w:val="0"/>
              <w:marTop w:val="0"/>
              <w:marBottom w:val="0"/>
              <w:divBdr>
                <w:top w:val="none" w:sz="0" w:space="0" w:color="auto"/>
                <w:left w:val="none" w:sz="0" w:space="0" w:color="auto"/>
                <w:bottom w:val="none" w:sz="0" w:space="0" w:color="auto"/>
                <w:right w:val="none" w:sz="0" w:space="0" w:color="auto"/>
              </w:divBdr>
              <w:divsChild>
                <w:div w:id="781070750">
                  <w:marLeft w:val="0"/>
                  <w:marRight w:val="0"/>
                  <w:marTop w:val="0"/>
                  <w:marBottom w:val="0"/>
                  <w:divBdr>
                    <w:top w:val="none" w:sz="0" w:space="0" w:color="auto"/>
                    <w:left w:val="none" w:sz="0" w:space="0" w:color="auto"/>
                    <w:bottom w:val="none" w:sz="0" w:space="0" w:color="auto"/>
                    <w:right w:val="none" w:sz="0" w:space="0" w:color="auto"/>
                  </w:divBdr>
                  <w:divsChild>
                    <w:div w:id="371227915">
                      <w:marLeft w:val="0"/>
                      <w:marRight w:val="0"/>
                      <w:marTop w:val="0"/>
                      <w:marBottom w:val="0"/>
                      <w:divBdr>
                        <w:top w:val="none" w:sz="0" w:space="0" w:color="auto"/>
                        <w:left w:val="none" w:sz="0" w:space="0" w:color="auto"/>
                        <w:bottom w:val="none" w:sz="0" w:space="0" w:color="auto"/>
                        <w:right w:val="none" w:sz="0" w:space="0" w:color="auto"/>
                      </w:divBdr>
                      <w:divsChild>
                        <w:div w:id="1461993530">
                          <w:marLeft w:val="0"/>
                          <w:marRight w:val="0"/>
                          <w:marTop w:val="0"/>
                          <w:marBottom w:val="0"/>
                          <w:divBdr>
                            <w:top w:val="none" w:sz="0" w:space="0" w:color="auto"/>
                            <w:left w:val="none" w:sz="0" w:space="0" w:color="auto"/>
                            <w:bottom w:val="none" w:sz="0" w:space="0" w:color="auto"/>
                            <w:right w:val="none" w:sz="0" w:space="0" w:color="auto"/>
                          </w:divBdr>
                          <w:divsChild>
                            <w:div w:id="10822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21811">
      <w:bodyDiv w:val="1"/>
      <w:marLeft w:val="0"/>
      <w:marRight w:val="0"/>
      <w:marTop w:val="0"/>
      <w:marBottom w:val="0"/>
      <w:divBdr>
        <w:top w:val="none" w:sz="0" w:space="0" w:color="auto"/>
        <w:left w:val="none" w:sz="0" w:space="0" w:color="auto"/>
        <w:bottom w:val="none" w:sz="0" w:space="0" w:color="auto"/>
        <w:right w:val="none" w:sz="0" w:space="0" w:color="auto"/>
      </w:divBdr>
    </w:div>
    <w:div w:id="1549802782">
      <w:bodyDiv w:val="1"/>
      <w:marLeft w:val="0"/>
      <w:marRight w:val="0"/>
      <w:marTop w:val="0"/>
      <w:marBottom w:val="0"/>
      <w:divBdr>
        <w:top w:val="none" w:sz="0" w:space="0" w:color="auto"/>
        <w:left w:val="none" w:sz="0" w:space="0" w:color="auto"/>
        <w:bottom w:val="none" w:sz="0" w:space="0" w:color="auto"/>
        <w:right w:val="none" w:sz="0" w:space="0" w:color="auto"/>
      </w:divBdr>
    </w:div>
    <w:div w:id="1549880408">
      <w:bodyDiv w:val="1"/>
      <w:marLeft w:val="0"/>
      <w:marRight w:val="0"/>
      <w:marTop w:val="0"/>
      <w:marBottom w:val="0"/>
      <w:divBdr>
        <w:top w:val="none" w:sz="0" w:space="0" w:color="auto"/>
        <w:left w:val="none" w:sz="0" w:space="0" w:color="auto"/>
        <w:bottom w:val="none" w:sz="0" w:space="0" w:color="auto"/>
        <w:right w:val="none" w:sz="0" w:space="0" w:color="auto"/>
      </w:divBdr>
      <w:divsChild>
        <w:div w:id="71438336">
          <w:marLeft w:val="0"/>
          <w:marRight w:val="0"/>
          <w:marTop w:val="0"/>
          <w:marBottom w:val="0"/>
          <w:divBdr>
            <w:top w:val="none" w:sz="0" w:space="0" w:color="auto"/>
            <w:left w:val="none" w:sz="0" w:space="0" w:color="auto"/>
            <w:bottom w:val="none" w:sz="0" w:space="0" w:color="auto"/>
            <w:right w:val="none" w:sz="0" w:space="0" w:color="auto"/>
          </w:divBdr>
          <w:divsChild>
            <w:div w:id="630944472">
              <w:marLeft w:val="0"/>
              <w:marRight w:val="0"/>
              <w:marTop w:val="524"/>
              <w:marBottom w:val="0"/>
              <w:divBdr>
                <w:top w:val="none" w:sz="0" w:space="0" w:color="auto"/>
                <w:left w:val="none" w:sz="0" w:space="0" w:color="auto"/>
                <w:bottom w:val="none" w:sz="0" w:space="0" w:color="auto"/>
                <w:right w:val="none" w:sz="0" w:space="0" w:color="auto"/>
              </w:divBdr>
              <w:divsChild>
                <w:div w:id="1696225557">
                  <w:marLeft w:val="0"/>
                  <w:marRight w:val="0"/>
                  <w:marTop w:val="0"/>
                  <w:marBottom w:val="0"/>
                  <w:divBdr>
                    <w:top w:val="none" w:sz="0" w:space="0" w:color="auto"/>
                    <w:left w:val="none" w:sz="0" w:space="0" w:color="auto"/>
                    <w:bottom w:val="none" w:sz="0" w:space="0" w:color="auto"/>
                    <w:right w:val="none" w:sz="0" w:space="0" w:color="auto"/>
                  </w:divBdr>
                  <w:divsChild>
                    <w:div w:id="92673582">
                      <w:marLeft w:val="0"/>
                      <w:marRight w:val="0"/>
                      <w:marTop w:val="374"/>
                      <w:marBottom w:val="0"/>
                      <w:divBdr>
                        <w:top w:val="none" w:sz="0" w:space="0" w:color="auto"/>
                        <w:left w:val="none" w:sz="0" w:space="0" w:color="auto"/>
                        <w:bottom w:val="none" w:sz="0" w:space="0" w:color="auto"/>
                        <w:right w:val="none" w:sz="0" w:space="0" w:color="auto"/>
                      </w:divBdr>
                      <w:divsChild>
                        <w:div w:id="1057783417">
                          <w:marLeft w:val="0"/>
                          <w:marRight w:val="0"/>
                          <w:marTop w:val="0"/>
                          <w:marBottom w:val="0"/>
                          <w:divBdr>
                            <w:top w:val="none" w:sz="0" w:space="0" w:color="auto"/>
                            <w:left w:val="none" w:sz="0" w:space="0" w:color="auto"/>
                            <w:bottom w:val="none" w:sz="0" w:space="0" w:color="auto"/>
                            <w:right w:val="none" w:sz="0" w:space="0" w:color="auto"/>
                          </w:divBdr>
                          <w:divsChild>
                            <w:div w:id="1862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75998">
      <w:bodyDiv w:val="1"/>
      <w:marLeft w:val="0"/>
      <w:marRight w:val="0"/>
      <w:marTop w:val="0"/>
      <w:marBottom w:val="0"/>
      <w:divBdr>
        <w:top w:val="none" w:sz="0" w:space="0" w:color="auto"/>
        <w:left w:val="none" w:sz="0" w:space="0" w:color="auto"/>
        <w:bottom w:val="none" w:sz="0" w:space="0" w:color="auto"/>
        <w:right w:val="none" w:sz="0" w:space="0" w:color="auto"/>
      </w:divBdr>
      <w:divsChild>
        <w:div w:id="204756857">
          <w:marLeft w:val="0"/>
          <w:marRight w:val="0"/>
          <w:marTop w:val="0"/>
          <w:marBottom w:val="0"/>
          <w:divBdr>
            <w:top w:val="none" w:sz="0" w:space="0" w:color="auto"/>
            <w:left w:val="none" w:sz="0" w:space="0" w:color="auto"/>
            <w:bottom w:val="none" w:sz="0" w:space="0" w:color="auto"/>
            <w:right w:val="none" w:sz="0" w:space="0" w:color="auto"/>
          </w:divBdr>
          <w:divsChild>
            <w:div w:id="886143865">
              <w:marLeft w:val="0"/>
              <w:marRight w:val="0"/>
              <w:marTop w:val="524"/>
              <w:marBottom w:val="0"/>
              <w:divBdr>
                <w:top w:val="none" w:sz="0" w:space="0" w:color="auto"/>
                <w:left w:val="none" w:sz="0" w:space="0" w:color="auto"/>
                <w:bottom w:val="none" w:sz="0" w:space="0" w:color="auto"/>
                <w:right w:val="none" w:sz="0" w:space="0" w:color="auto"/>
              </w:divBdr>
              <w:divsChild>
                <w:div w:id="636108495">
                  <w:marLeft w:val="0"/>
                  <w:marRight w:val="0"/>
                  <w:marTop w:val="0"/>
                  <w:marBottom w:val="0"/>
                  <w:divBdr>
                    <w:top w:val="none" w:sz="0" w:space="0" w:color="auto"/>
                    <w:left w:val="none" w:sz="0" w:space="0" w:color="auto"/>
                    <w:bottom w:val="none" w:sz="0" w:space="0" w:color="auto"/>
                    <w:right w:val="none" w:sz="0" w:space="0" w:color="auto"/>
                  </w:divBdr>
                  <w:divsChild>
                    <w:div w:id="1455975666">
                      <w:marLeft w:val="0"/>
                      <w:marRight w:val="0"/>
                      <w:marTop w:val="374"/>
                      <w:marBottom w:val="0"/>
                      <w:divBdr>
                        <w:top w:val="none" w:sz="0" w:space="0" w:color="auto"/>
                        <w:left w:val="none" w:sz="0" w:space="0" w:color="auto"/>
                        <w:bottom w:val="none" w:sz="0" w:space="0" w:color="auto"/>
                        <w:right w:val="none" w:sz="0" w:space="0" w:color="auto"/>
                      </w:divBdr>
                      <w:divsChild>
                        <w:div w:id="1819761829">
                          <w:marLeft w:val="0"/>
                          <w:marRight w:val="0"/>
                          <w:marTop w:val="0"/>
                          <w:marBottom w:val="0"/>
                          <w:divBdr>
                            <w:top w:val="none" w:sz="0" w:space="0" w:color="auto"/>
                            <w:left w:val="none" w:sz="0" w:space="0" w:color="auto"/>
                            <w:bottom w:val="none" w:sz="0" w:space="0" w:color="auto"/>
                            <w:right w:val="none" w:sz="0" w:space="0" w:color="auto"/>
                          </w:divBdr>
                          <w:divsChild>
                            <w:div w:id="430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03072">
      <w:bodyDiv w:val="1"/>
      <w:marLeft w:val="0"/>
      <w:marRight w:val="0"/>
      <w:marTop w:val="0"/>
      <w:marBottom w:val="0"/>
      <w:divBdr>
        <w:top w:val="none" w:sz="0" w:space="0" w:color="auto"/>
        <w:left w:val="none" w:sz="0" w:space="0" w:color="auto"/>
        <w:bottom w:val="none" w:sz="0" w:space="0" w:color="auto"/>
        <w:right w:val="none" w:sz="0" w:space="0" w:color="auto"/>
      </w:divBdr>
    </w:div>
    <w:div w:id="1552695856">
      <w:bodyDiv w:val="1"/>
      <w:marLeft w:val="0"/>
      <w:marRight w:val="0"/>
      <w:marTop w:val="0"/>
      <w:marBottom w:val="0"/>
      <w:divBdr>
        <w:top w:val="none" w:sz="0" w:space="0" w:color="auto"/>
        <w:left w:val="none" w:sz="0" w:space="0" w:color="auto"/>
        <w:bottom w:val="none" w:sz="0" w:space="0" w:color="auto"/>
        <w:right w:val="none" w:sz="0" w:space="0" w:color="auto"/>
      </w:divBdr>
    </w:div>
    <w:div w:id="1558277031">
      <w:bodyDiv w:val="1"/>
      <w:marLeft w:val="0"/>
      <w:marRight w:val="0"/>
      <w:marTop w:val="0"/>
      <w:marBottom w:val="0"/>
      <w:divBdr>
        <w:top w:val="none" w:sz="0" w:space="0" w:color="auto"/>
        <w:left w:val="none" w:sz="0" w:space="0" w:color="auto"/>
        <w:bottom w:val="none" w:sz="0" w:space="0" w:color="auto"/>
        <w:right w:val="none" w:sz="0" w:space="0" w:color="auto"/>
      </w:divBdr>
    </w:div>
    <w:div w:id="1563833928">
      <w:bodyDiv w:val="1"/>
      <w:marLeft w:val="0"/>
      <w:marRight w:val="0"/>
      <w:marTop w:val="0"/>
      <w:marBottom w:val="0"/>
      <w:divBdr>
        <w:top w:val="none" w:sz="0" w:space="0" w:color="auto"/>
        <w:left w:val="none" w:sz="0" w:space="0" w:color="auto"/>
        <w:bottom w:val="none" w:sz="0" w:space="0" w:color="auto"/>
        <w:right w:val="none" w:sz="0" w:space="0" w:color="auto"/>
      </w:divBdr>
    </w:div>
    <w:div w:id="1565793358">
      <w:bodyDiv w:val="1"/>
      <w:marLeft w:val="0"/>
      <w:marRight w:val="0"/>
      <w:marTop w:val="0"/>
      <w:marBottom w:val="0"/>
      <w:divBdr>
        <w:top w:val="none" w:sz="0" w:space="0" w:color="auto"/>
        <w:left w:val="none" w:sz="0" w:space="0" w:color="auto"/>
        <w:bottom w:val="none" w:sz="0" w:space="0" w:color="auto"/>
        <w:right w:val="none" w:sz="0" w:space="0" w:color="auto"/>
      </w:divBdr>
      <w:divsChild>
        <w:div w:id="1514372244">
          <w:marLeft w:val="0"/>
          <w:marRight w:val="0"/>
          <w:marTop w:val="0"/>
          <w:marBottom w:val="0"/>
          <w:divBdr>
            <w:top w:val="none" w:sz="0" w:space="0" w:color="auto"/>
            <w:left w:val="none" w:sz="0" w:space="0" w:color="auto"/>
            <w:bottom w:val="none" w:sz="0" w:space="0" w:color="auto"/>
            <w:right w:val="none" w:sz="0" w:space="0" w:color="auto"/>
          </w:divBdr>
          <w:divsChild>
            <w:div w:id="288442726">
              <w:marLeft w:val="0"/>
              <w:marRight w:val="0"/>
              <w:marTop w:val="524"/>
              <w:marBottom w:val="0"/>
              <w:divBdr>
                <w:top w:val="none" w:sz="0" w:space="0" w:color="auto"/>
                <w:left w:val="none" w:sz="0" w:space="0" w:color="auto"/>
                <w:bottom w:val="none" w:sz="0" w:space="0" w:color="auto"/>
                <w:right w:val="none" w:sz="0" w:space="0" w:color="auto"/>
              </w:divBdr>
              <w:divsChild>
                <w:div w:id="2079932414">
                  <w:marLeft w:val="0"/>
                  <w:marRight w:val="0"/>
                  <w:marTop w:val="0"/>
                  <w:marBottom w:val="0"/>
                  <w:divBdr>
                    <w:top w:val="none" w:sz="0" w:space="0" w:color="auto"/>
                    <w:left w:val="none" w:sz="0" w:space="0" w:color="auto"/>
                    <w:bottom w:val="none" w:sz="0" w:space="0" w:color="auto"/>
                    <w:right w:val="none" w:sz="0" w:space="0" w:color="auto"/>
                  </w:divBdr>
                  <w:divsChild>
                    <w:div w:id="491022917">
                      <w:marLeft w:val="0"/>
                      <w:marRight w:val="0"/>
                      <w:marTop w:val="374"/>
                      <w:marBottom w:val="0"/>
                      <w:divBdr>
                        <w:top w:val="none" w:sz="0" w:space="0" w:color="auto"/>
                        <w:left w:val="none" w:sz="0" w:space="0" w:color="auto"/>
                        <w:bottom w:val="none" w:sz="0" w:space="0" w:color="auto"/>
                        <w:right w:val="none" w:sz="0" w:space="0" w:color="auto"/>
                      </w:divBdr>
                      <w:divsChild>
                        <w:div w:id="1483503188">
                          <w:marLeft w:val="0"/>
                          <w:marRight w:val="0"/>
                          <w:marTop w:val="0"/>
                          <w:marBottom w:val="0"/>
                          <w:divBdr>
                            <w:top w:val="none" w:sz="0" w:space="0" w:color="auto"/>
                            <w:left w:val="none" w:sz="0" w:space="0" w:color="auto"/>
                            <w:bottom w:val="none" w:sz="0" w:space="0" w:color="auto"/>
                            <w:right w:val="none" w:sz="0" w:space="0" w:color="auto"/>
                          </w:divBdr>
                          <w:divsChild>
                            <w:div w:id="14350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4426">
      <w:bodyDiv w:val="1"/>
      <w:marLeft w:val="0"/>
      <w:marRight w:val="0"/>
      <w:marTop w:val="0"/>
      <w:marBottom w:val="0"/>
      <w:divBdr>
        <w:top w:val="none" w:sz="0" w:space="0" w:color="auto"/>
        <w:left w:val="none" w:sz="0" w:space="0" w:color="auto"/>
        <w:bottom w:val="none" w:sz="0" w:space="0" w:color="auto"/>
        <w:right w:val="none" w:sz="0" w:space="0" w:color="auto"/>
      </w:divBdr>
      <w:divsChild>
        <w:div w:id="1026105205">
          <w:marLeft w:val="0"/>
          <w:marRight w:val="0"/>
          <w:marTop w:val="0"/>
          <w:marBottom w:val="0"/>
          <w:divBdr>
            <w:top w:val="none" w:sz="0" w:space="0" w:color="auto"/>
            <w:left w:val="none" w:sz="0" w:space="0" w:color="auto"/>
            <w:bottom w:val="none" w:sz="0" w:space="0" w:color="auto"/>
            <w:right w:val="none" w:sz="0" w:space="0" w:color="auto"/>
          </w:divBdr>
          <w:divsChild>
            <w:div w:id="1371801422">
              <w:marLeft w:val="0"/>
              <w:marRight w:val="0"/>
              <w:marTop w:val="469"/>
              <w:marBottom w:val="0"/>
              <w:divBdr>
                <w:top w:val="none" w:sz="0" w:space="0" w:color="auto"/>
                <w:left w:val="none" w:sz="0" w:space="0" w:color="auto"/>
                <w:bottom w:val="none" w:sz="0" w:space="0" w:color="auto"/>
                <w:right w:val="none" w:sz="0" w:space="0" w:color="auto"/>
              </w:divBdr>
              <w:divsChild>
                <w:div w:id="2118451883">
                  <w:marLeft w:val="0"/>
                  <w:marRight w:val="0"/>
                  <w:marTop w:val="0"/>
                  <w:marBottom w:val="0"/>
                  <w:divBdr>
                    <w:top w:val="none" w:sz="0" w:space="0" w:color="auto"/>
                    <w:left w:val="none" w:sz="0" w:space="0" w:color="auto"/>
                    <w:bottom w:val="none" w:sz="0" w:space="0" w:color="auto"/>
                    <w:right w:val="none" w:sz="0" w:space="0" w:color="auto"/>
                  </w:divBdr>
                  <w:divsChild>
                    <w:div w:id="774984533">
                      <w:marLeft w:val="0"/>
                      <w:marRight w:val="0"/>
                      <w:marTop w:val="335"/>
                      <w:marBottom w:val="0"/>
                      <w:divBdr>
                        <w:top w:val="none" w:sz="0" w:space="0" w:color="auto"/>
                        <w:left w:val="none" w:sz="0" w:space="0" w:color="auto"/>
                        <w:bottom w:val="none" w:sz="0" w:space="0" w:color="auto"/>
                        <w:right w:val="none" w:sz="0" w:space="0" w:color="auto"/>
                      </w:divBdr>
                      <w:divsChild>
                        <w:div w:id="1342781792">
                          <w:marLeft w:val="0"/>
                          <w:marRight w:val="0"/>
                          <w:marTop w:val="0"/>
                          <w:marBottom w:val="0"/>
                          <w:divBdr>
                            <w:top w:val="none" w:sz="0" w:space="0" w:color="auto"/>
                            <w:left w:val="none" w:sz="0" w:space="0" w:color="auto"/>
                            <w:bottom w:val="none" w:sz="0" w:space="0" w:color="auto"/>
                            <w:right w:val="none" w:sz="0" w:space="0" w:color="auto"/>
                          </w:divBdr>
                          <w:divsChild>
                            <w:div w:id="1102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69911">
      <w:bodyDiv w:val="1"/>
      <w:marLeft w:val="0"/>
      <w:marRight w:val="0"/>
      <w:marTop w:val="0"/>
      <w:marBottom w:val="0"/>
      <w:divBdr>
        <w:top w:val="none" w:sz="0" w:space="0" w:color="auto"/>
        <w:left w:val="none" w:sz="0" w:space="0" w:color="auto"/>
        <w:bottom w:val="none" w:sz="0" w:space="0" w:color="auto"/>
        <w:right w:val="none" w:sz="0" w:space="0" w:color="auto"/>
      </w:divBdr>
      <w:divsChild>
        <w:div w:id="2138792462">
          <w:marLeft w:val="0"/>
          <w:marRight w:val="0"/>
          <w:marTop w:val="0"/>
          <w:marBottom w:val="0"/>
          <w:divBdr>
            <w:top w:val="none" w:sz="0" w:space="0" w:color="auto"/>
            <w:left w:val="none" w:sz="0" w:space="0" w:color="auto"/>
            <w:bottom w:val="none" w:sz="0" w:space="0" w:color="auto"/>
            <w:right w:val="none" w:sz="0" w:space="0" w:color="auto"/>
          </w:divBdr>
          <w:divsChild>
            <w:div w:id="1532259636">
              <w:marLeft w:val="0"/>
              <w:marRight w:val="0"/>
              <w:marTop w:val="469"/>
              <w:marBottom w:val="0"/>
              <w:divBdr>
                <w:top w:val="none" w:sz="0" w:space="0" w:color="auto"/>
                <w:left w:val="none" w:sz="0" w:space="0" w:color="auto"/>
                <w:bottom w:val="none" w:sz="0" w:space="0" w:color="auto"/>
                <w:right w:val="none" w:sz="0" w:space="0" w:color="auto"/>
              </w:divBdr>
              <w:divsChild>
                <w:div w:id="56511649">
                  <w:marLeft w:val="0"/>
                  <w:marRight w:val="0"/>
                  <w:marTop w:val="0"/>
                  <w:marBottom w:val="0"/>
                  <w:divBdr>
                    <w:top w:val="none" w:sz="0" w:space="0" w:color="auto"/>
                    <w:left w:val="none" w:sz="0" w:space="0" w:color="auto"/>
                    <w:bottom w:val="none" w:sz="0" w:space="0" w:color="auto"/>
                    <w:right w:val="none" w:sz="0" w:space="0" w:color="auto"/>
                  </w:divBdr>
                  <w:divsChild>
                    <w:div w:id="1987933756">
                      <w:marLeft w:val="0"/>
                      <w:marRight w:val="0"/>
                      <w:marTop w:val="335"/>
                      <w:marBottom w:val="0"/>
                      <w:divBdr>
                        <w:top w:val="none" w:sz="0" w:space="0" w:color="auto"/>
                        <w:left w:val="none" w:sz="0" w:space="0" w:color="auto"/>
                        <w:bottom w:val="none" w:sz="0" w:space="0" w:color="auto"/>
                        <w:right w:val="none" w:sz="0" w:space="0" w:color="auto"/>
                      </w:divBdr>
                      <w:divsChild>
                        <w:div w:id="1996763576">
                          <w:marLeft w:val="0"/>
                          <w:marRight w:val="0"/>
                          <w:marTop w:val="0"/>
                          <w:marBottom w:val="0"/>
                          <w:divBdr>
                            <w:top w:val="none" w:sz="0" w:space="0" w:color="auto"/>
                            <w:left w:val="none" w:sz="0" w:space="0" w:color="auto"/>
                            <w:bottom w:val="none" w:sz="0" w:space="0" w:color="auto"/>
                            <w:right w:val="none" w:sz="0" w:space="0" w:color="auto"/>
                          </w:divBdr>
                          <w:divsChild>
                            <w:div w:id="14116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262796">
      <w:bodyDiv w:val="1"/>
      <w:marLeft w:val="0"/>
      <w:marRight w:val="0"/>
      <w:marTop w:val="0"/>
      <w:marBottom w:val="0"/>
      <w:divBdr>
        <w:top w:val="none" w:sz="0" w:space="0" w:color="auto"/>
        <w:left w:val="none" w:sz="0" w:space="0" w:color="auto"/>
        <w:bottom w:val="none" w:sz="0" w:space="0" w:color="auto"/>
        <w:right w:val="none" w:sz="0" w:space="0" w:color="auto"/>
      </w:divBdr>
      <w:divsChild>
        <w:div w:id="2012834789">
          <w:marLeft w:val="0"/>
          <w:marRight w:val="0"/>
          <w:marTop w:val="0"/>
          <w:marBottom w:val="0"/>
          <w:divBdr>
            <w:top w:val="none" w:sz="0" w:space="0" w:color="auto"/>
            <w:left w:val="none" w:sz="0" w:space="0" w:color="auto"/>
            <w:bottom w:val="none" w:sz="0" w:space="0" w:color="auto"/>
            <w:right w:val="none" w:sz="0" w:space="0" w:color="auto"/>
          </w:divBdr>
          <w:divsChild>
            <w:div w:id="776562885">
              <w:marLeft w:val="0"/>
              <w:marRight w:val="0"/>
              <w:marTop w:val="469"/>
              <w:marBottom w:val="0"/>
              <w:divBdr>
                <w:top w:val="none" w:sz="0" w:space="0" w:color="auto"/>
                <w:left w:val="none" w:sz="0" w:space="0" w:color="auto"/>
                <w:bottom w:val="none" w:sz="0" w:space="0" w:color="auto"/>
                <w:right w:val="none" w:sz="0" w:space="0" w:color="auto"/>
              </w:divBdr>
              <w:divsChild>
                <w:div w:id="1702784616">
                  <w:marLeft w:val="0"/>
                  <w:marRight w:val="0"/>
                  <w:marTop w:val="0"/>
                  <w:marBottom w:val="0"/>
                  <w:divBdr>
                    <w:top w:val="none" w:sz="0" w:space="0" w:color="auto"/>
                    <w:left w:val="none" w:sz="0" w:space="0" w:color="auto"/>
                    <w:bottom w:val="none" w:sz="0" w:space="0" w:color="auto"/>
                    <w:right w:val="none" w:sz="0" w:space="0" w:color="auto"/>
                  </w:divBdr>
                  <w:divsChild>
                    <w:div w:id="732194532">
                      <w:marLeft w:val="0"/>
                      <w:marRight w:val="0"/>
                      <w:marTop w:val="335"/>
                      <w:marBottom w:val="0"/>
                      <w:divBdr>
                        <w:top w:val="none" w:sz="0" w:space="0" w:color="auto"/>
                        <w:left w:val="none" w:sz="0" w:space="0" w:color="auto"/>
                        <w:bottom w:val="none" w:sz="0" w:space="0" w:color="auto"/>
                        <w:right w:val="none" w:sz="0" w:space="0" w:color="auto"/>
                      </w:divBdr>
                      <w:divsChild>
                        <w:div w:id="314070196">
                          <w:marLeft w:val="0"/>
                          <w:marRight w:val="0"/>
                          <w:marTop w:val="0"/>
                          <w:marBottom w:val="0"/>
                          <w:divBdr>
                            <w:top w:val="none" w:sz="0" w:space="0" w:color="auto"/>
                            <w:left w:val="none" w:sz="0" w:space="0" w:color="auto"/>
                            <w:bottom w:val="none" w:sz="0" w:space="0" w:color="auto"/>
                            <w:right w:val="none" w:sz="0" w:space="0" w:color="auto"/>
                          </w:divBdr>
                          <w:divsChild>
                            <w:div w:id="11661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13469">
      <w:bodyDiv w:val="1"/>
      <w:marLeft w:val="0"/>
      <w:marRight w:val="0"/>
      <w:marTop w:val="0"/>
      <w:marBottom w:val="0"/>
      <w:divBdr>
        <w:top w:val="none" w:sz="0" w:space="0" w:color="auto"/>
        <w:left w:val="none" w:sz="0" w:space="0" w:color="auto"/>
        <w:bottom w:val="none" w:sz="0" w:space="0" w:color="auto"/>
        <w:right w:val="none" w:sz="0" w:space="0" w:color="auto"/>
      </w:divBdr>
    </w:div>
    <w:div w:id="1575358611">
      <w:bodyDiv w:val="1"/>
      <w:marLeft w:val="0"/>
      <w:marRight w:val="0"/>
      <w:marTop w:val="0"/>
      <w:marBottom w:val="0"/>
      <w:divBdr>
        <w:top w:val="none" w:sz="0" w:space="0" w:color="auto"/>
        <w:left w:val="none" w:sz="0" w:space="0" w:color="auto"/>
        <w:bottom w:val="none" w:sz="0" w:space="0" w:color="auto"/>
        <w:right w:val="none" w:sz="0" w:space="0" w:color="auto"/>
      </w:divBdr>
    </w:div>
    <w:div w:id="1577322435">
      <w:bodyDiv w:val="1"/>
      <w:marLeft w:val="0"/>
      <w:marRight w:val="0"/>
      <w:marTop w:val="0"/>
      <w:marBottom w:val="0"/>
      <w:divBdr>
        <w:top w:val="none" w:sz="0" w:space="0" w:color="auto"/>
        <w:left w:val="none" w:sz="0" w:space="0" w:color="auto"/>
        <w:bottom w:val="none" w:sz="0" w:space="0" w:color="auto"/>
        <w:right w:val="none" w:sz="0" w:space="0" w:color="auto"/>
      </w:divBdr>
    </w:div>
    <w:div w:id="1577547771">
      <w:bodyDiv w:val="1"/>
      <w:marLeft w:val="0"/>
      <w:marRight w:val="0"/>
      <w:marTop w:val="0"/>
      <w:marBottom w:val="0"/>
      <w:divBdr>
        <w:top w:val="none" w:sz="0" w:space="0" w:color="auto"/>
        <w:left w:val="none" w:sz="0" w:space="0" w:color="auto"/>
        <w:bottom w:val="none" w:sz="0" w:space="0" w:color="auto"/>
        <w:right w:val="none" w:sz="0" w:space="0" w:color="auto"/>
      </w:divBdr>
    </w:div>
    <w:div w:id="1583641333">
      <w:bodyDiv w:val="1"/>
      <w:marLeft w:val="0"/>
      <w:marRight w:val="0"/>
      <w:marTop w:val="0"/>
      <w:marBottom w:val="0"/>
      <w:divBdr>
        <w:top w:val="none" w:sz="0" w:space="0" w:color="auto"/>
        <w:left w:val="none" w:sz="0" w:space="0" w:color="auto"/>
        <w:bottom w:val="none" w:sz="0" w:space="0" w:color="auto"/>
        <w:right w:val="none" w:sz="0" w:space="0" w:color="auto"/>
      </w:divBdr>
    </w:div>
    <w:div w:id="1588611657">
      <w:bodyDiv w:val="1"/>
      <w:marLeft w:val="0"/>
      <w:marRight w:val="0"/>
      <w:marTop w:val="0"/>
      <w:marBottom w:val="0"/>
      <w:divBdr>
        <w:top w:val="none" w:sz="0" w:space="0" w:color="auto"/>
        <w:left w:val="none" w:sz="0" w:space="0" w:color="auto"/>
        <w:bottom w:val="none" w:sz="0" w:space="0" w:color="auto"/>
        <w:right w:val="none" w:sz="0" w:space="0" w:color="auto"/>
      </w:divBdr>
      <w:divsChild>
        <w:div w:id="587739575">
          <w:marLeft w:val="0"/>
          <w:marRight w:val="0"/>
          <w:marTop w:val="0"/>
          <w:marBottom w:val="0"/>
          <w:divBdr>
            <w:top w:val="none" w:sz="0" w:space="0" w:color="auto"/>
            <w:left w:val="none" w:sz="0" w:space="0" w:color="auto"/>
            <w:bottom w:val="none" w:sz="0" w:space="0" w:color="auto"/>
            <w:right w:val="none" w:sz="0" w:space="0" w:color="auto"/>
          </w:divBdr>
          <w:divsChild>
            <w:div w:id="1346518391">
              <w:marLeft w:val="0"/>
              <w:marRight w:val="0"/>
              <w:marTop w:val="0"/>
              <w:marBottom w:val="0"/>
              <w:divBdr>
                <w:top w:val="none" w:sz="0" w:space="0" w:color="auto"/>
                <w:left w:val="none" w:sz="0" w:space="0" w:color="auto"/>
                <w:bottom w:val="none" w:sz="0" w:space="0" w:color="auto"/>
                <w:right w:val="none" w:sz="0" w:space="0" w:color="auto"/>
              </w:divBdr>
              <w:divsChild>
                <w:div w:id="2045251784">
                  <w:marLeft w:val="0"/>
                  <w:marRight w:val="0"/>
                  <w:marTop w:val="0"/>
                  <w:marBottom w:val="0"/>
                  <w:divBdr>
                    <w:top w:val="none" w:sz="0" w:space="0" w:color="auto"/>
                    <w:left w:val="none" w:sz="0" w:space="0" w:color="auto"/>
                    <w:bottom w:val="none" w:sz="0" w:space="0" w:color="auto"/>
                    <w:right w:val="none" w:sz="0" w:space="0" w:color="auto"/>
                  </w:divBdr>
                  <w:divsChild>
                    <w:div w:id="985865411">
                      <w:marLeft w:val="0"/>
                      <w:marRight w:val="0"/>
                      <w:marTop w:val="0"/>
                      <w:marBottom w:val="0"/>
                      <w:divBdr>
                        <w:top w:val="none" w:sz="0" w:space="0" w:color="auto"/>
                        <w:left w:val="none" w:sz="0" w:space="0" w:color="auto"/>
                        <w:bottom w:val="none" w:sz="0" w:space="0" w:color="auto"/>
                        <w:right w:val="none" w:sz="0" w:space="0" w:color="auto"/>
                      </w:divBdr>
                      <w:divsChild>
                        <w:div w:id="1496533012">
                          <w:marLeft w:val="0"/>
                          <w:marRight w:val="0"/>
                          <w:marTop w:val="0"/>
                          <w:marBottom w:val="0"/>
                          <w:divBdr>
                            <w:top w:val="none" w:sz="0" w:space="0" w:color="auto"/>
                            <w:left w:val="none" w:sz="0" w:space="0" w:color="auto"/>
                            <w:bottom w:val="none" w:sz="0" w:space="0" w:color="auto"/>
                            <w:right w:val="none" w:sz="0" w:space="0" w:color="auto"/>
                          </w:divBdr>
                          <w:divsChild>
                            <w:div w:id="15922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69243">
      <w:bodyDiv w:val="1"/>
      <w:marLeft w:val="0"/>
      <w:marRight w:val="0"/>
      <w:marTop w:val="0"/>
      <w:marBottom w:val="0"/>
      <w:divBdr>
        <w:top w:val="none" w:sz="0" w:space="0" w:color="auto"/>
        <w:left w:val="none" w:sz="0" w:space="0" w:color="auto"/>
        <w:bottom w:val="none" w:sz="0" w:space="0" w:color="auto"/>
        <w:right w:val="none" w:sz="0" w:space="0" w:color="auto"/>
      </w:divBdr>
      <w:divsChild>
        <w:div w:id="1067188817">
          <w:marLeft w:val="0"/>
          <w:marRight w:val="0"/>
          <w:marTop w:val="0"/>
          <w:marBottom w:val="0"/>
          <w:divBdr>
            <w:top w:val="none" w:sz="0" w:space="0" w:color="auto"/>
            <w:left w:val="none" w:sz="0" w:space="0" w:color="auto"/>
            <w:bottom w:val="none" w:sz="0" w:space="0" w:color="auto"/>
            <w:right w:val="none" w:sz="0" w:space="0" w:color="auto"/>
          </w:divBdr>
          <w:divsChild>
            <w:div w:id="443185055">
              <w:marLeft w:val="0"/>
              <w:marRight w:val="0"/>
              <w:marTop w:val="840"/>
              <w:marBottom w:val="0"/>
              <w:divBdr>
                <w:top w:val="none" w:sz="0" w:space="0" w:color="auto"/>
                <w:left w:val="none" w:sz="0" w:space="0" w:color="auto"/>
                <w:bottom w:val="none" w:sz="0" w:space="0" w:color="auto"/>
                <w:right w:val="none" w:sz="0" w:space="0" w:color="auto"/>
              </w:divBdr>
              <w:divsChild>
                <w:div w:id="1422338205">
                  <w:marLeft w:val="0"/>
                  <w:marRight w:val="0"/>
                  <w:marTop w:val="0"/>
                  <w:marBottom w:val="0"/>
                  <w:divBdr>
                    <w:top w:val="none" w:sz="0" w:space="0" w:color="auto"/>
                    <w:left w:val="none" w:sz="0" w:space="0" w:color="auto"/>
                    <w:bottom w:val="none" w:sz="0" w:space="0" w:color="auto"/>
                    <w:right w:val="none" w:sz="0" w:space="0" w:color="auto"/>
                  </w:divBdr>
                  <w:divsChild>
                    <w:div w:id="914433289">
                      <w:marLeft w:val="0"/>
                      <w:marRight w:val="0"/>
                      <w:marTop w:val="600"/>
                      <w:marBottom w:val="0"/>
                      <w:divBdr>
                        <w:top w:val="none" w:sz="0" w:space="0" w:color="auto"/>
                        <w:left w:val="none" w:sz="0" w:space="0" w:color="auto"/>
                        <w:bottom w:val="none" w:sz="0" w:space="0" w:color="auto"/>
                        <w:right w:val="none" w:sz="0" w:space="0" w:color="auto"/>
                      </w:divBdr>
                      <w:divsChild>
                        <w:div w:id="745494666">
                          <w:marLeft w:val="0"/>
                          <w:marRight w:val="0"/>
                          <w:marTop w:val="0"/>
                          <w:marBottom w:val="0"/>
                          <w:divBdr>
                            <w:top w:val="none" w:sz="0" w:space="0" w:color="auto"/>
                            <w:left w:val="none" w:sz="0" w:space="0" w:color="auto"/>
                            <w:bottom w:val="none" w:sz="0" w:space="0" w:color="auto"/>
                            <w:right w:val="none" w:sz="0" w:space="0" w:color="auto"/>
                          </w:divBdr>
                          <w:divsChild>
                            <w:div w:id="776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398581">
      <w:bodyDiv w:val="1"/>
      <w:marLeft w:val="0"/>
      <w:marRight w:val="0"/>
      <w:marTop w:val="0"/>
      <w:marBottom w:val="0"/>
      <w:divBdr>
        <w:top w:val="none" w:sz="0" w:space="0" w:color="auto"/>
        <w:left w:val="none" w:sz="0" w:space="0" w:color="auto"/>
        <w:bottom w:val="none" w:sz="0" w:space="0" w:color="auto"/>
        <w:right w:val="none" w:sz="0" w:space="0" w:color="auto"/>
      </w:divBdr>
    </w:div>
    <w:div w:id="1594777709">
      <w:bodyDiv w:val="1"/>
      <w:marLeft w:val="0"/>
      <w:marRight w:val="0"/>
      <w:marTop w:val="0"/>
      <w:marBottom w:val="0"/>
      <w:divBdr>
        <w:top w:val="none" w:sz="0" w:space="0" w:color="auto"/>
        <w:left w:val="none" w:sz="0" w:space="0" w:color="auto"/>
        <w:bottom w:val="none" w:sz="0" w:space="0" w:color="auto"/>
        <w:right w:val="none" w:sz="0" w:space="0" w:color="auto"/>
      </w:divBdr>
      <w:divsChild>
        <w:div w:id="221135495">
          <w:marLeft w:val="0"/>
          <w:marRight w:val="0"/>
          <w:marTop w:val="0"/>
          <w:marBottom w:val="0"/>
          <w:divBdr>
            <w:top w:val="none" w:sz="0" w:space="0" w:color="auto"/>
            <w:left w:val="none" w:sz="0" w:space="0" w:color="auto"/>
            <w:bottom w:val="none" w:sz="0" w:space="0" w:color="auto"/>
            <w:right w:val="none" w:sz="0" w:space="0" w:color="auto"/>
          </w:divBdr>
          <w:divsChild>
            <w:div w:id="620384432">
              <w:marLeft w:val="0"/>
              <w:marRight w:val="0"/>
              <w:marTop w:val="602"/>
              <w:marBottom w:val="0"/>
              <w:divBdr>
                <w:top w:val="none" w:sz="0" w:space="0" w:color="auto"/>
                <w:left w:val="none" w:sz="0" w:space="0" w:color="auto"/>
                <w:bottom w:val="none" w:sz="0" w:space="0" w:color="auto"/>
                <w:right w:val="none" w:sz="0" w:space="0" w:color="auto"/>
              </w:divBdr>
              <w:divsChild>
                <w:div w:id="1867252684">
                  <w:marLeft w:val="0"/>
                  <w:marRight w:val="0"/>
                  <w:marTop w:val="0"/>
                  <w:marBottom w:val="0"/>
                  <w:divBdr>
                    <w:top w:val="none" w:sz="0" w:space="0" w:color="auto"/>
                    <w:left w:val="none" w:sz="0" w:space="0" w:color="auto"/>
                    <w:bottom w:val="none" w:sz="0" w:space="0" w:color="auto"/>
                    <w:right w:val="none" w:sz="0" w:space="0" w:color="auto"/>
                  </w:divBdr>
                  <w:divsChild>
                    <w:div w:id="322010030">
                      <w:marLeft w:val="0"/>
                      <w:marRight w:val="0"/>
                      <w:marTop w:val="430"/>
                      <w:marBottom w:val="0"/>
                      <w:divBdr>
                        <w:top w:val="none" w:sz="0" w:space="0" w:color="auto"/>
                        <w:left w:val="none" w:sz="0" w:space="0" w:color="auto"/>
                        <w:bottom w:val="none" w:sz="0" w:space="0" w:color="auto"/>
                        <w:right w:val="none" w:sz="0" w:space="0" w:color="auto"/>
                      </w:divBdr>
                      <w:divsChild>
                        <w:div w:id="1722245297">
                          <w:marLeft w:val="0"/>
                          <w:marRight w:val="0"/>
                          <w:marTop w:val="0"/>
                          <w:marBottom w:val="0"/>
                          <w:divBdr>
                            <w:top w:val="none" w:sz="0" w:space="0" w:color="auto"/>
                            <w:left w:val="none" w:sz="0" w:space="0" w:color="auto"/>
                            <w:bottom w:val="none" w:sz="0" w:space="0" w:color="auto"/>
                            <w:right w:val="none" w:sz="0" w:space="0" w:color="auto"/>
                          </w:divBdr>
                          <w:divsChild>
                            <w:div w:id="870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1737">
      <w:bodyDiv w:val="1"/>
      <w:marLeft w:val="0"/>
      <w:marRight w:val="0"/>
      <w:marTop w:val="100"/>
      <w:marBottom w:val="100"/>
      <w:divBdr>
        <w:top w:val="none" w:sz="0" w:space="0" w:color="auto"/>
        <w:left w:val="none" w:sz="0" w:space="0" w:color="auto"/>
        <w:bottom w:val="none" w:sz="0" w:space="0" w:color="auto"/>
        <w:right w:val="none" w:sz="0" w:space="0" w:color="auto"/>
      </w:divBdr>
      <w:divsChild>
        <w:div w:id="973363429">
          <w:marLeft w:val="0"/>
          <w:marRight w:val="0"/>
          <w:marTop w:val="0"/>
          <w:marBottom w:val="0"/>
          <w:divBdr>
            <w:top w:val="none" w:sz="0" w:space="0" w:color="auto"/>
            <w:left w:val="none" w:sz="0" w:space="0" w:color="auto"/>
            <w:bottom w:val="none" w:sz="0" w:space="0" w:color="auto"/>
            <w:right w:val="none" w:sz="0" w:space="0" w:color="auto"/>
          </w:divBdr>
          <w:divsChild>
            <w:div w:id="509104635">
              <w:marLeft w:val="0"/>
              <w:marRight w:val="0"/>
              <w:marTop w:val="0"/>
              <w:marBottom w:val="0"/>
              <w:divBdr>
                <w:top w:val="none" w:sz="0" w:space="0" w:color="auto"/>
                <w:left w:val="none" w:sz="0" w:space="0" w:color="auto"/>
                <w:bottom w:val="none" w:sz="0" w:space="0" w:color="auto"/>
                <w:right w:val="none" w:sz="0" w:space="0" w:color="auto"/>
              </w:divBdr>
              <w:divsChild>
                <w:div w:id="962737260">
                  <w:marLeft w:val="0"/>
                  <w:marRight w:val="0"/>
                  <w:marTop w:val="0"/>
                  <w:marBottom w:val="0"/>
                  <w:divBdr>
                    <w:top w:val="none" w:sz="0" w:space="0" w:color="auto"/>
                    <w:left w:val="none" w:sz="0" w:space="0" w:color="auto"/>
                    <w:bottom w:val="none" w:sz="0" w:space="0" w:color="auto"/>
                    <w:right w:val="none" w:sz="0" w:space="0" w:color="auto"/>
                  </w:divBdr>
                  <w:divsChild>
                    <w:div w:id="1174802468">
                      <w:marLeft w:val="0"/>
                      <w:marRight w:val="0"/>
                      <w:marTop w:val="0"/>
                      <w:marBottom w:val="0"/>
                      <w:divBdr>
                        <w:top w:val="none" w:sz="0" w:space="0" w:color="auto"/>
                        <w:left w:val="none" w:sz="0" w:space="0" w:color="auto"/>
                        <w:bottom w:val="none" w:sz="0" w:space="0" w:color="auto"/>
                        <w:right w:val="none" w:sz="0" w:space="0" w:color="auto"/>
                      </w:divBdr>
                      <w:divsChild>
                        <w:div w:id="244608249">
                          <w:marLeft w:val="0"/>
                          <w:marRight w:val="0"/>
                          <w:marTop w:val="0"/>
                          <w:marBottom w:val="0"/>
                          <w:divBdr>
                            <w:top w:val="none" w:sz="0" w:space="0" w:color="auto"/>
                            <w:left w:val="none" w:sz="0" w:space="0" w:color="auto"/>
                            <w:bottom w:val="none" w:sz="0" w:space="0" w:color="auto"/>
                            <w:right w:val="none" w:sz="0" w:space="0" w:color="auto"/>
                          </w:divBdr>
                          <w:divsChild>
                            <w:div w:id="508101592">
                              <w:marLeft w:val="0"/>
                              <w:marRight w:val="0"/>
                              <w:marTop w:val="0"/>
                              <w:marBottom w:val="0"/>
                              <w:divBdr>
                                <w:top w:val="none" w:sz="0" w:space="0" w:color="auto"/>
                                <w:left w:val="none" w:sz="0" w:space="0" w:color="auto"/>
                                <w:bottom w:val="none" w:sz="0" w:space="0" w:color="auto"/>
                                <w:right w:val="none" w:sz="0" w:space="0" w:color="auto"/>
                              </w:divBdr>
                              <w:divsChild>
                                <w:div w:id="1883326086">
                                  <w:marLeft w:val="0"/>
                                  <w:marRight w:val="0"/>
                                  <w:marTop w:val="0"/>
                                  <w:marBottom w:val="0"/>
                                  <w:divBdr>
                                    <w:top w:val="none" w:sz="0" w:space="0" w:color="auto"/>
                                    <w:left w:val="none" w:sz="0" w:space="0" w:color="auto"/>
                                    <w:bottom w:val="none" w:sz="0" w:space="0" w:color="auto"/>
                                    <w:right w:val="none" w:sz="0" w:space="0" w:color="auto"/>
                                  </w:divBdr>
                                  <w:divsChild>
                                    <w:div w:id="301080758">
                                      <w:marLeft w:val="0"/>
                                      <w:marRight w:val="0"/>
                                      <w:marTop w:val="124"/>
                                      <w:marBottom w:val="0"/>
                                      <w:divBdr>
                                        <w:top w:val="none" w:sz="0" w:space="0" w:color="auto"/>
                                        <w:left w:val="none" w:sz="0" w:space="0" w:color="auto"/>
                                        <w:bottom w:val="none" w:sz="0" w:space="0" w:color="auto"/>
                                        <w:right w:val="none" w:sz="0" w:space="0" w:color="auto"/>
                                      </w:divBdr>
                                      <w:divsChild>
                                        <w:div w:id="8043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80003">
      <w:bodyDiv w:val="1"/>
      <w:marLeft w:val="0"/>
      <w:marRight w:val="0"/>
      <w:marTop w:val="100"/>
      <w:marBottom w:val="100"/>
      <w:divBdr>
        <w:top w:val="none" w:sz="0" w:space="0" w:color="auto"/>
        <w:left w:val="none" w:sz="0" w:space="0" w:color="auto"/>
        <w:bottom w:val="none" w:sz="0" w:space="0" w:color="auto"/>
        <w:right w:val="none" w:sz="0" w:space="0" w:color="auto"/>
      </w:divBdr>
      <w:divsChild>
        <w:div w:id="503712711">
          <w:marLeft w:val="0"/>
          <w:marRight w:val="0"/>
          <w:marTop w:val="0"/>
          <w:marBottom w:val="0"/>
          <w:divBdr>
            <w:top w:val="none" w:sz="0" w:space="0" w:color="auto"/>
            <w:left w:val="none" w:sz="0" w:space="0" w:color="auto"/>
            <w:bottom w:val="none" w:sz="0" w:space="0" w:color="auto"/>
            <w:right w:val="none" w:sz="0" w:space="0" w:color="auto"/>
          </w:divBdr>
          <w:divsChild>
            <w:div w:id="2104571431">
              <w:marLeft w:val="0"/>
              <w:marRight w:val="0"/>
              <w:marTop w:val="0"/>
              <w:marBottom w:val="0"/>
              <w:divBdr>
                <w:top w:val="none" w:sz="0" w:space="0" w:color="auto"/>
                <w:left w:val="none" w:sz="0" w:space="0" w:color="auto"/>
                <w:bottom w:val="none" w:sz="0" w:space="0" w:color="auto"/>
                <w:right w:val="none" w:sz="0" w:space="0" w:color="auto"/>
              </w:divBdr>
              <w:divsChild>
                <w:div w:id="238490078">
                  <w:marLeft w:val="0"/>
                  <w:marRight w:val="0"/>
                  <w:marTop w:val="0"/>
                  <w:marBottom w:val="0"/>
                  <w:divBdr>
                    <w:top w:val="none" w:sz="0" w:space="0" w:color="auto"/>
                    <w:left w:val="none" w:sz="0" w:space="0" w:color="auto"/>
                    <w:bottom w:val="none" w:sz="0" w:space="0" w:color="auto"/>
                    <w:right w:val="none" w:sz="0" w:space="0" w:color="auto"/>
                  </w:divBdr>
                  <w:divsChild>
                    <w:div w:id="674260819">
                      <w:marLeft w:val="0"/>
                      <w:marRight w:val="0"/>
                      <w:marTop w:val="0"/>
                      <w:marBottom w:val="0"/>
                      <w:divBdr>
                        <w:top w:val="none" w:sz="0" w:space="0" w:color="auto"/>
                        <w:left w:val="none" w:sz="0" w:space="0" w:color="auto"/>
                        <w:bottom w:val="none" w:sz="0" w:space="0" w:color="auto"/>
                        <w:right w:val="none" w:sz="0" w:space="0" w:color="auto"/>
                      </w:divBdr>
                      <w:divsChild>
                        <w:div w:id="1684823137">
                          <w:marLeft w:val="0"/>
                          <w:marRight w:val="0"/>
                          <w:marTop w:val="0"/>
                          <w:marBottom w:val="0"/>
                          <w:divBdr>
                            <w:top w:val="none" w:sz="0" w:space="0" w:color="auto"/>
                            <w:left w:val="none" w:sz="0" w:space="0" w:color="auto"/>
                            <w:bottom w:val="none" w:sz="0" w:space="0" w:color="auto"/>
                            <w:right w:val="none" w:sz="0" w:space="0" w:color="auto"/>
                          </w:divBdr>
                          <w:divsChild>
                            <w:div w:id="685205994">
                              <w:marLeft w:val="0"/>
                              <w:marRight w:val="0"/>
                              <w:marTop w:val="0"/>
                              <w:marBottom w:val="0"/>
                              <w:divBdr>
                                <w:top w:val="none" w:sz="0" w:space="0" w:color="auto"/>
                                <w:left w:val="none" w:sz="0" w:space="0" w:color="auto"/>
                                <w:bottom w:val="none" w:sz="0" w:space="0" w:color="auto"/>
                                <w:right w:val="none" w:sz="0" w:space="0" w:color="auto"/>
                              </w:divBdr>
                              <w:divsChild>
                                <w:div w:id="7024824">
                                  <w:marLeft w:val="0"/>
                                  <w:marRight w:val="0"/>
                                  <w:marTop w:val="0"/>
                                  <w:marBottom w:val="0"/>
                                  <w:divBdr>
                                    <w:top w:val="none" w:sz="0" w:space="0" w:color="auto"/>
                                    <w:left w:val="none" w:sz="0" w:space="0" w:color="auto"/>
                                    <w:bottom w:val="none" w:sz="0" w:space="0" w:color="auto"/>
                                    <w:right w:val="none" w:sz="0" w:space="0" w:color="auto"/>
                                  </w:divBdr>
                                  <w:divsChild>
                                    <w:div w:id="1559317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97394">
      <w:bodyDiv w:val="1"/>
      <w:marLeft w:val="0"/>
      <w:marRight w:val="0"/>
      <w:marTop w:val="0"/>
      <w:marBottom w:val="0"/>
      <w:divBdr>
        <w:top w:val="none" w:sz="0" w:space="0" w:color="auto"/>
        <w:left w:val="none" w:sz="0" w:space="0" w:color="auto"/>
        <w:bottom w:val="none" w:sz="0" w:space="0" w:color="auto"/>
        <w:right w:val="none" w:sz="0" w:space="0" w:color="auto"/>
      </w:divBdr>
      <w:divsChild>
        <w:div w:id="789594980">
          <w:marLeft w:val="0"/>
          <w:marRight w:val="0"/>
          <w:marTop w:val="0"/>
          <w:marBottom w:val="0"/>
          <w:divBdr>
            <w:top w:val="none" w:sz="0" w:space="0" w:color="auto"/>
            <w:left w:val="none" w:sz="0" w:space="0" w:color="auto"/>
            <w:bottom w:val="none" w:sz="0" w:space="0" w:color="auto"/>
            <w:right w:val="none" w:sz="0" w:space="0" w:color="auto"/>
          </w:divBdr>
          <w:divsChild>
            <w:div w:id="1568029921">
              <w:marLeft w:val="0"/>
              <w:marRight w:val="0"/>
              <w:marTop w:val="0"/>
              <w:marBottom w:val="0"/>
              <w:divBdr>
                <w:top w:val="none" w:sz="0" w:space="0" w:color="auto"/>
                <w:left w:val="none" w:sz="0" w:space="0" w:color="auto"/>
                <w:bottom w:val="none" w:sz="0" w:space="0" w:color="auto"/>
                <w:right w:val="none" w:sz="0" w:space="0" w:color="auto"/>
              </w:divBdr>
              <w:divsChild>
                <w:div w:id="945388875">
                  <w:marLeft w:val="0"/>
                  <w:marRight w:val="0"/>
                  <w:marTop w:val="107"/>
                  <w:marBottom w:val="0"/>
                  <w:divBdr>
                    <w:top w:val="none" w:sz="0" w:space="0" w:color="auto"/>
                    <w:left w:val="none" w:sz="0" w:space="0" w:color="auto"/>
                    <w:bottom w:val="none" w:sz="0" w:space="0" w:color="auto"/>
                    <w:right w:val="none" w:sz="0" w:space="0" w:color="auto"/>
                  </w:divBdr>
                  <w:divsChild>
                    <w:div w:id="132408308">
                      <w:marLeft w:val="0"/>
                      <w:marRight w:val="0"/>
                      <w:marTop w:val="269"/>
                      <w:marBottom w:val="0"/>
                      <w:divBdr>
                        <w:top w:val="none" w:sz="0" w:space="0" w:color="auto"/>
                        <w:left w:val="none" w:sz="0" w:space="0" w:color="auto"/>
                        <w:bottom w:val="none" w:sz="0" w:space="0" w:color="auto"/>
                        <w:right w:val="none" w:sz="0" w:space="0" w:color="auto"/>
                      </w:divBdr>
                      <w:divsChild>
                        <w:div w:id="1575704342">
                          <w:marLeft w:val="0"/>
                          <w:marRight w:val="0"/>
                          <w:marTop w:val="0"/>
                          <w:marBottom w:val="0"/>
                          <w:divBdr>
                            <w:top w:val="none" w:sz="0" w:space="0" w:color="auto"/>
                            <w:left w:val="none" w:sz="0" w:space="0" w:color="auto"/>
                            <w:bottom w:val="none" w:sz="0" w:space="0" w:color="auto"/>
                            <w:right w:val="none" w:sz="0" w:space="0" w:color="auto"/>
                          </w:divBdr>
                          <w:divsChild>
                            <w:div w:id="535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1607">
      <w:bodyDiv w:val="1"/>
      <w:marLeft w:val="0"/>
      <w:marRight w:val="0"/>
      <w:marTop w:val="0"/>
      <w:marBottom w:val="0"/>
      <w:divBdr>
        <w:top w:val="none" w:sz="0" w:space="0" w:color="auto"/>
        <w:left w:val="none" w:sz="0" w:space="0" w:color="auto"/>
        <w:bottom w:val="none" w:sz="0" w:space="0" w:color="auto"/>
        <w:right w:val="none" w:sz="0" w:space="0" w:color="auto"/>
      </w:divBdr>
      <w:divsChild>
        <w:div w:id="1875535398">
          <w:marLeft w:val="0"/>
          <w:marRight w:val="0"/>
          <w:marTop w:val="0"/>
          <w:marBottom w:val="0"/>
          <w:divBdr>
            <w:top w:val="none" w:sz="0" w:space="0" w:color="auto"/>
            <w:left w:val="none" w:sz="0" w:space="0" w:color="auto"/>
            <w:bottom w:val="none" w:sz="0" w:space="0" w:color="auto"/>
            <w:right w:val="none" w:sz="0" w:space="0" w:color="auto"/>
          </w:divBdr>
          <w:divsChild>
            <w:div w:id="208929041">
              <w:marLeft w:val="0"/>
              <w:marRight w:val="0"/>
              <w:marTop w:val="469"/>
              <w:marBottom w:val="0"/>
              <w:divBdr>
                <w:top w:val="none" w:sz="0" w:space="0" w:color="auto"/>
                <w:left w:val="none" w:sz="0" w:space="0" w:color="auto"/>
                <w:bottom w:val="none" w:sz="0" w:space="0" w:color="auto"/>
                <w:right w:val="none" w:sz="0" w:space="0" w:color="auto"/>
              </w:divBdr>
              <w:divsChild>
                <w:div w:id="4746965">
                  <w:marLeft w:val="0"/>
                  <w:marRight w:val="0"/>
                  <w:marTop w:val="0"/>
                  <w:marBottom w:val="0"/>
                  <w:divBdr>
                    <w:top w:val="none" w:sz="0" w:space="0" w:color="auto"/>
                    <w:left w:val="none" w:sz="0" w:space="0" w:color="auto"/>
                    <w:bottom w:val="none" w:sz="0" w:space="0" w:color="auto"/>
                    <w:right w:val="none" w:sz="0" w:space="0" w:color="auto"/>
                  </w:divBdr>
                  <w:divsChild>
                    <w:div w:id="1854372579">
                      <w:marLeft w:val="0"/>
                      <w:marRight w:val="0"/>
                      <w:marTop w:val="335"/>
                      <w:marBottom w:val="0"/>
                      <w:divBdr>
                        <w:top w:val="none" w:sz="0" w:space="0" w:color="auto"/>
                        <w:left w:val="none" w:sz="0" w:space="0" w:color="auto"/>
                        <w:bottom w:val="none" w:sz="0" w:space="0" w:color="auto"/>
                        <w:right w:val="none" w:sz="0" w:space="0" w:color="auto"/>
                      </w:divBdr>
                      <w:divsChild>
                        <w:div w:id="110324970">
                          <w:marLeft w:val="0"/>
                          <w:marRight w:val="0"/>
                          <w:marTop w:val="0"/>
                          <w:marBottom w:val="0"/>
                          <w:divBdr>
                            <w:top w:val="none" w:sz="0" w:space="0" w:color="auto"/>
                            <w:left w:val="none" w:sz="0" w:space="0" w:color="auto"/>
                            <w:bottom w:val="none" w:sz="0" w:space="0" w:color="auto"/>
                            <w:right w:val="none" w:sz="0" w:space="0" w:color="auto"/>
                          </w:divBdr>
                          <w:divsChild>
                            <w:div w:id="505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212691">
      <w:bodyDiv w:val="1"/>
      <w:marLeft w:val="0"/>
      <w:marRight w:val="0"/>
      <w:marTop w:val="0"/>
      <w:marBottom w:val="0"/>
      <w:divBdr>
        <w:top w:val="none" w:sz="0" w:space="0" w:color="auto"/>
        <w:left w:val="none" w:sz="0" w:space="0" w:color="auto"/>
        <w:bottom w:val="none" w:sz="0" w:space="0" w:color="auto"/>
        <w:right w:val="none" w:sz="0" w:space="0" w:color="auto"/>
      </w:divBdr>
    </w:div>
    <w:div w:id="1603150308">
      <w:bodyDiv w:val="1"/>
      <w:marLeft w:val="0"/>
      <w:marRight w:val="0"/>
      <w:marTop w:val="100"/>
      <w:marBottom w:val="100"/>
      <w:divBdr>
        <w:top w:val="none" w:sz="0" w:space="0" w:color="auto"/>
        <w:left w:val="none" w:sz="0" w:space="0" w:color="auto"/>
        <w:bottom w:val="none" w:sz="0" w:space="0" w:color="auto"/>
        <w:right w:val="none" w:sz="0" w:space="0" w:color="auto"/>
      </w:divBdr>
      <w:divsChild>
        <w:div w:id="1717387504">
          <w:marLeft w:val="0"/>
          <w:marRight w:val="0"/>
          <w:marTop w:val="0"/>
          <w:marBottom w:val="0"/>
          <w:divBdr>
            <w:top w:val="none" w:sz="0" w:space="0" w:color="auto"/>
            <w:left w:val="none" w:sz="0" w:space="0" w:color="auto"/>
            <w:bottom w:val="none" w:sz="0" w:space="0" w:color="auto"/>
            <w:right w:val="none" w:sz="0" w:space="0" w:color="auto"/>
          </w:divBdr>
          <w:divsChild>
            <w:div w:id="2110541905">
              <w:marLeft w:val="0"/>
              <w:marRight w:val="0"/>
              <w:marTop w:val="0"/>
              <w:marBottom w:val="0"/>
              <w:divBdr>
                <w:top w:val="none" w:sz="0" w:space="0" w:color="auto"/>
                <w:left w:val="none" w:sz="0" w:space="0" w:color="auto"/>
                <w:bottom w:val="none" w:sz="0" w:space="0" w:color="auto"/>
                <w:right w:val="none" w:sz="0" w:space="0" w:color="auto"/>
              </w:divBdr>
              <w:divsChild>
                <w:div w:id="2089305523">
                  <w:marLeft w:val="0"/>
                  <w:marRight w:val="0"/>
                  <w:marTop w:val="0"/>
                  <w:marBottom w:val="0"/>
                  <w:divBdr>
                    <w:top w:val="none" w:sz="0" w:space="0" w:color="auto"/>
                    <w:left w:val="none" w:sz="0" w:space="0" w:color="auto"/>
                    <w:bottom w:val="none" w:sz="0" w:space="0" w:color="auto"/>
                    <w:right w:val="none" w:sz="0" w:space="0" w:color="auto"/>
                  </w:divBdr>
                  <w:divsChild>
                    <w:div w:id="1597399640">
                      <w:marLeft w:val="0"/>
                      <w:marRight w:val="0"/>
                      <w:marTop w:val="0"/>
                      <w:marBottom w:val="0"/>
                      <w:divBdr>
                        <w:top w:val="none" w:sz="0" w:space="0" w:color="auto"/>
                        <w:left w:val="none" w:sz="0" w:space="0" w:color="auto"/>
                        <w:bottom w:val="none" w:sz="0" w:space="0" w:color="auto"/>
                        <w:right w:val="none" w:sz="0" w:space="0" w:color="auto"/>
                      </w:divBdr>
                      <w:divsChild>
                        <w:div w:id="322315936">
                          <w:marLeft w:val="0"/>
                          <w:marRight w:val="0"/>
                          <w:marTop w:val="0"/>
                          <w:marBottom w:val="0"/>
                          <w:divBdr>
                            <w:top w:val="none" w:sz="0" w:space="0" w:color="auto"/>
                            <w:left w:val="none" w:sz="0" w:space="0" w:color="auto"/>
                            <w:bottom w:val="none" w:sz="0" w:space="0" w:color="auto"/>
                            <w:right w:val="none" w:sz="0" w:space="0" w:color="auto"/>
                          </w:divBdr>
                          <w:divsChild>
                            <w:div w:id="1086879075">
                              <w:marLeft w:val="0"/>
                              <w:marRight w:val="0"/>
                              <w:marTop w:val="0"/>
                              <w:marBottom w:val="0"/>
                              <w:divBdr>
                                <w:top w:val="none" w:sz="0" w:space="0" w:color="auto"/>
                                <w:left w:val="none" w:sz="0" w:space="0" w:color="auto"/>
                                <w:bottom w:val="none" w:sz="0" w:space="0" w:color="auto"/>
                                <w:right w:val="none" w:sz="0" w:space="0" w:color="auto"/>
                              </w:divBdr>
                              <w:divsChild>
                                <w:div w:id="1672372436">
                                  <w:marLeft w:val="0"/>
                                  <w:marRight w:val="0"/>
                                  <w:marTop w:val="0"/>
                                  <w:marBottom w:val="0"/>
                                  <w:divBdr>
                                    <w:top w:val="none" w:sz="0" w:space="0" w:color="auto"/>
                                    <w:left w:val="none" w:sz="0" w:space="0" w:color="auto"/>
                                    <w:bottom w:val="none" w:sz="0" w:space="0" w:color="auto"/>
                                    <w:right w:val="none" w:sz="0" w:space="0" w:color="auto"/>
                                  </w:divBdr>
                                  <w:divsChild>
                                    <w:div w:id="7281151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5928">
      <w:bodyDiv w:val="1"/>
      <w:marLeft w:val="0"/>
      <w:marRight w:val="0"/>
      <w:marTop w:val="0"/>
      <w:marBottom w:val="0"/>
      <w:divBdr>
        <w:top w:val="none" w:sz="0" w:space="0" w:color="auto"/>
        <w:left w:val="none" w:sz="0" w:space="0" w:color="auto"/>
        <w:bottom w:val="none" w:sz="0" w:space="0" w:color="auto"/>
        <w:right w:val="none" w:sz="0" w:space="0" w:color="auto"/>
      </w:divBdr>
    </w:div>
    <w:div w:id="1607273197">
      <w:bodyDiv w:val="1"/>
      <w:marLeft w:val="0"/>
      <w:marRight w:val="0"/>
      <w:marTop w:val="100"/>
      <w:marBottom w:val="100"/>
      <w:divBdr>
        <w:top w:val="none" w:sz="0" w:space="0" w:color="auto"/>
        <w:left w:val="none" w:sz="0" w:space="0" w:color="auto"/>
        <w:bottom w:val="none" w:sz="0" w:space="0" w:color="auto"/>
        <w:right w:val="none" w:sz="0" w:space="0" w:color="auto"/>
      </w:divBdr>
      <w:divsChild>
        <w:div w:id="2081443678">
          <w:marLeft w:val="0"/>
          <w:marRight w:val="0"/>
          <w:marTop w:val="0"/>
          <w:marBottom w:val="0"/>
          <w:divBdr>
            <w:top w:val="none" w:sz="0" w:space="0" w:color="auto"/>
            <w:left w:val="none" w:sz="0" w:space="0" w:color="auto"/>
            <w:bottom w:val="none" w:sz="0" w:space="0" w:color="auto"/>
            <w:right w:val="none" w:sz="0" w:space="0" w:color="auto"/>
          </w:divBdr>
          <w:divsChild>
            <w:div w:id="1796872954">
              <w:marLeft w:val="0"/>
              <w:marRight w:val="0"/>
              <w:marTop w:val="0"/>
              <w:marBottom w:val="0"/>
              <w:divBdr>
                <w:top w:val="none" w:sz="0" w:space="0" w:color="auto"/>
                <w:left w:val="none" w:sz="0" w:space="0" w:color="auto"/>
                <w:bottom w:val="none" w:sz="0" w:space="0" w:color="auto"/>
                <w:right w:val="none" w:sz="0" w:space="0" w:color="auto"/>
              </w:divBdr>
              <w:divsChild>
                <w:div w:id="139733852">
                  <w:marLeft w:val="0"/>
                  <w:marRight w:val="0"/>
                  <w:marTop w:val="0"/>
                  <w:marBottom w:val="0"/>
                  <w:divBdr>
                    <w:top w:val="none" w:sz="0" w:space="0" w:color="auto"/>
                    <w:left w:val="none" w:sz="0" w:space="0" w:color="auto"/>
                    <w:bottom w:val="none" w:sz="0" w:space="0" w:color="auto"/>
                    <w:right w:val="none" w:sz="0" w:space="0" w:color="auto"/>
                  </w:divBdr>
                  <w:divsChild>
                    <w:div w:id="125242506">
                      <w:marLeft w:val="0"/>
                      <w:marRight w:val="0"/>
                      <w:marTop w:val="0"/>
                      <w:marBottom w:val="0"/>
                      <w:divBdr>
                        <w:top w:val="none" w:sz="0" w:space="0" w:color="auto"/>
                        <w:left w:val="none" w:sz="0" w:space="0" w:color="auto"/>
                        <w:bottom w:val="none" w:sz="0" w:space="0" w:color="auto"/>
                        <w:right w:val="none" w:sz="0" w:space="0" w:color="auto"/>
                      </w:divBdr>
                      <w:divsChild>
                        <w:div w:id="617640631">
                          <w:marLeft w:val="0"/>
                          <w:marRight w:val="0"/>
                          <w:marTop w:val="0"/>
                          <w:marBottom w:val="0"/>
                          <w:divBdr>
                            <w:top w:val="none" w:sz="0" w:space="0" w:color="auto"/>
                            <w:left w:val="none" w:sz="0" w:space="0" w:color="auto"/>
                            <w:bottom w:val="none" w:sz="0" w:space="0" w:color="auto"/>
                            <w:right w:val="none" w:sz="0" w:space="0" w:color="auto"/>
                          </w:divBdr>
                          <w:divsChild>
                            <w:div w:id="2101019359">
                              <w:marLeft w:val="0"/>
                              <w:marRight w:val="0"/>
                              <w:marTop w:val="0"/>
                              <w:marBottom w:val="0"/>
                              <w:divBdr>
                                <w:top w:val="none" w:sz="0" w:space="0" w:color="auto"/>
                                <w:left w:val="none" w:sz="0" w:space="0" w:color="auto"/>
                                <w:bottom w:val="none" w:sz="0" w:space="0" w:color="auto"/>
                                <w:right w:val="none" w:sz="0" w:space="0" w:color="auto"/>
                              </w:divBdr>
                              <w:divsChild>
                                <w:div w:id="825240956">
                                  <w:marLeft w:val="0"/>
                                  <w:marRight w:val="0"/>
                                  <w:marTop w:val="0"/>
                                  <w:marBottom w:val="0"/>
                                  <w:divBdr>
                                    <w:top w:val="none" w:sz="0" w:space="0" w:color="auto"/>
                                    <w:left w:val="none" w:sz="0" w:space="0" w:color="auto"/>
                                    <w:bottom w:val="none" w:sz="0" w:space="0" w:color="auto"/>
                                    <w:right w:val="none" w:sz="0" w:space="0" w:color="auto"/>
                                  </w:divBdr>
                                  <w:divsChild>
                                    <w:div w:id="1346431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927416">
      <w:bodyDiv w:val="1"/>
      <w:marLeft w:val="0"/>
      <w:marRight w:val="0"/>
      <w:marTop w:val="0"/>
      <w:marBottom w:val="0"/>
      <w:divBdr>
        <w:top w:val="none" w:sz="0" w:space="0" w:color="auto"/>
        <w:left w:val="none" w:sz="0" w:space="0" w:color="auto"/>
        <w:bottom w:val="none" w:sz="0" w:space="0" w:color="auto"/>
        <w:right w:val="none" w:sz="0" w:space="0" w:color="auto"/>
      </w:divBdr>
    </w:div>
    <w:div w:id="1611357752">
      <w:bodyDiv w:val="1"/>
      <w:marLeft w:val="0"/>
      <w:marRight w:val="0"/>
      <w:marTop w:val="0"/>
      <w:marBottom w:val="0"/>
      <w:divBdr>
        <w:top w:val="none" w:sz="0" w:space="0" w:color="auto"/>
        <w:left w:val="none" w:sz="0" w:space="0" w:color="auto"/>
        <w:bottom w:val="none" w:sz="0" w:space="0" w:color="auto"/>
        <w:right w:val="none" w:sz="0" w:space="0" w:color="auto"/>
      </w:divBdr>
      <w:divsChild>
        <w:div w:id="1603293519">
          <w:marLeft w:val="0"/>
          <w:marRight w:val="0"/>
          <w:marTop w:val="0"/>
          <w:marBottom w:val="0"/>
          <w:divBdr>
            <w:top w:val="none" w:sz="0" w:space="0" w:color="auto"/>
            <w:left w:val="none" w:sz="0" w:space="0" w:color="auto"/>
            <w:bottom w:val="none" w:sz="0" w:space="0" w:color="auto"/>
            <w:right w:val="none" w:sz="0" w:space="0" w:color="auto"/>
          </w:divBdr>
          <w:divsChild>
            <w:div w:id="1219978356">
              <w:marLeft w:val="0"/>
              <w:marRight w:val="0"/>
              <w:marTop w:val="0"/>
              <w:marBottom w:val="0"/>
              <w:divBdr>
                <w:top w:val="none" w:sz="0" w:space="0" w:color="auto"/>
                <w:left w:val="none" w:sz="0" w:space="0" w:color="auto"/>
                <w:bottom w:val="none" w:sz="0" w:space="0" w:color="auto"/>
                <w:right w:val="none" w:sz="0" w:space="0" w:color="auto"/>
              </w:divBdr>
              <w:divsChild>
                <w:div w:id="1810243338">
                  <w:marLeft w:val="0"/>
                  <w:marRight w:val="0"/>
                  <w:marTop w:val="0"/>
                  <w:marBottom w:val="0"/>
                  <w:divBdr>
                    <w:top w:val="none" w:sz="0" w:space="0" w:color="auto"/>
                    <w:left w:val="none" w:sz="0" w:space="0" w:color="auto"/>
                    <w:bottom w:val="none" w:sz="0" w:space="0" w:color="auto"/>
                    <w:right w:val="none" w:sz="0" w:space="0" w:color="auto"/>
                  </w:divBdr>
                  <w:divsChild>
                    <w:div w:id="833766054">
                      <w:marLeft w:val="0"/>
                      <w:marRight w:val="0"/>
                      <w:marTop w:val="0"/>
                      <w:marBottom w:val="0"/>
                      <w:divBdr>
                        <w:top w:val="none" w:sz="0" w:space="0" w:color="auto"/>
                        <w:left w:val="none" w:sz="0" w:space="0" w:color="auto"/>
                        <w:bottom w:val="none" w:sz="0" w:space="0" w:color="auto"/>
                        <w:right w:val="none" w:sz="0" w:space="0" w:color="auto"/>
                      </w:divBdr>
                      <w:divsChild>
                        <w:div w:id="1870290151">
                          <w:marLeft w:val="0"/>
                          <w:marRight w:val="0"/>
                          <w:marTop w:val="0"/>
                          <w:marBottom w:val="0"/>
                          <w:divBdr>
                            <w:top w:val="none" w:sz="0" w:space="0" w:color="auto"/>
                            <w:left w:val="none" w:sz="0" w:space="0" w:color="auto"/>
                            <w:bottom w:val="none" w:sz="0" w:space="0" w:color="auto"/>
                            <w:right w:val="none" w:sz="0" w:space="0" w:color="auto"/>
                          </w:divBdr>
                          <w:divsChild>
                            <w:div w:id="12376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7230">
      <w:bodyDiv w:val="1"/>
      <w:marLeft w:val="0"/>
      <w:marRight w:val="0"/>
      <w:marTop w:val="0"/>
      <w:marBottom w:val="0"/>
      <w:divBdr>
        <w:top w:val="none" w:sz="0" w:space="0" w:color="auto"/>
        <w:left w:val="none" w:sz="0" w:space="0" w:color="auto"/>
        <w:bottom w:val="none" w:sz="0" w:space="0" w:color="auto"/>
        <w:right w:val="none" w:sz="0" w:space="0" w:color="auto"/>
      </w:divBdr>
      <w:divsChild>
        <w:div w:id="1960144656">
          <w:marLeft w:val="0"/>
          <w:marRight w:val="0"/>
          <w:marTop w:val="0"/>
          <w:marBottom w:val="0"/>
          <w:divBdr>
            <w:top w:val="none" w:sz="0" w:space="0" w:color="auto"/>
            <w:left w:val="none" w:sz="0" w:space="0" w:color="auto"/>
            <w:bottom w:val="none" w:sz="0" w:space="0" w:color="auto"/>
            <w:right w:val="none" w:sz="0" w:space="0" w:color="auto"/>
          </w:divBdr>
          <w:divsChild>
            <w:div w:id="1465849333">
              <w:marLeft w:val="0"/>
              <w:marRight w:val="0"/>
              <w:marTop w:val="469"/>
              <w:marBottom w:val="0"/>
              <w:divBdr>
                <w:top w:val="none" w:sz="0" w:space="0" w:color="auto"/>
                <w:left w:val="none" w:sz="0" w:space="0" w:color="auto"/>
                <w:bottom w:val="none" w:sz="0" w:space="0" w:color="auto"/>
                <w:right w:val="none" w:sz="0" w:space="0" w:color="auto"/>
              </w:divBdr>
              <w:divsChild>
                <w:div w:id="492451966">
                  <w:marLeft w:val="0"/>
                  <w:marRight w:val="0"/>
                  <w:marTop w:val="0"/>
                  <w:marBottom w:val="0"/>
                  <w:divBdr>
                    <w:top w:val="none" w:sz="0" w:space="0" w:color="auto"/>
                    <w:left w:val="none" w:sz="0" w:space="0" w:color="auto"/>
                    <w:bottom w:val="none" w:sz="0" w:space="0" w:color="auto"/>
                    <w:right w:val="none" w:sz="0" w:space="0" w:color="auto"/>
                  </w:divBdr>
                  <w:divsChild>
                    <w:div w:id="1956868772">
                      <w:marLeft w:val="0"/>
                      <w:marRight w:val="0"/>
                      <w:marTop w:val="335"/>
                      <w:marBottom w:val="0"/>
                      <w:divBdr>
                        <w:top w:val="none" w:sz="0" w:space="0" w:color="auto"/>
                        <w:left w:val="none" w:sz="0" w:space="0" w:color="auto"/>
                        <w:bottom w:val="none" w:sz="0" w:space="0" w:color="auto"/>
                        <w:right w:val="none" w:sz="0" w:space="0" w:color="auto"/>
                      </w:divBdr>
                      <w:divsChild>
                        <w:div w:id="1007753594">
                          <w:marLeft w:val="0"/>
                          <w:marRight w:val="0"/>
                          <w:marTop w:val="0"/>
                          <w:marBottom w:val="0"/>
                          <w:divBdr>
                            <w:top w:val="none" w:sz="0" w:space="0" w:color="auto"/>
                            <w:left w:val="none" w:sz="0" w:space="0" w:color="auto"/>
                            <w:bottom w:val="none" w:sz="0" w:space="0" w:color="auto"/>
                            <w:right w:val="none" w:sz="0" w:space="0" w:color="auto"/>
                          </w:divBdr>
                          <w:divsChild>
                            <w:div w:id="13619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20688">
      <w:bodyDiv w:val="1"/>
      <w:marLeft w:val="0"/>
      <w:marRight w:val="0"/>
      <w:marTop w:val="0"/>
      <w:marBottom w:val="0"/>
      <w:divBdr>
        <w:top w:val="none" w:sz="0" w:space="0" w:color="auto"/>
        <w:left w:val="none" w:sz="0" w:space="0" w:color="auto"/>
        <w:bottom w:val="none" w:sz="0" w:space="0" w:color="auto"/>
        <w:right w:val="none" w:sz="0" w:space="0" w:color="auto"/>
      </w:divBdr>
    </w:div>
    <w:div w:id="1615213666">
      <w:bodyDiv w:val="1"/>
      <w:marLeft w:val="0"/>
      <w:marRight w:val="0"/>
      <w:marTop w:val="0"/>
      <w:marBottom w:val="0"/>
      <w:divBdr>
        <w:top w:val="none" w:sz="0" w:space="0" w:color="auto"/>
        <w:left w:val="none" w:sz="0" w:space="0" w:color="auto"/>
        <w:bottom w:val="none" w:sz="0" w:space="0" w:color="auto"/>
        <w:right w:val="none" w:sz="0" w:space="0" w:color="auto"/>
      </w:divBdr>
    </w:div>
    <w:div w:id="1616904694">
      <w:bodyDiv w:val="1"/>
      <w:marLeft w:val="0"/>
      <w:marRight w:val="0"/>
      <w:marTop w:val="0"/>
      <w:marBottom w:val="0"/>
      <w:divBdr>
        <w:top w:val="none" w:sz="0" w:space="0" w:color="auto"/>
        <w:left w:val="none" w:sz="0" w:space="0" w:color="auto"/>
        <w:bottom w:val="none" w:sz="0" w:space="0" w:color="auto"/>
        <w:right w:val="none" w:sz="0" w:space="0" w:color="auto"/>
      </w:divBdr>
      <w:divsChild>
        <w:div w:id="1130703467">
          <w:marLeft w:val="0"/>
          <w:marRight w:val="0"/>
          <w:marTop w:val="0"/>
          <w:marBottom w:val="0"/>
          <w:divBdr>
            <w:top w:val="none" w:sz="0" w:space="0" w:color="auto"/>
            <w:left w:val="none" w:sz="0" w:space="0" w:color="auto"/>
            <w:bottom w:val="none" w:sz="0" w:space="0" w:color="auto"/>
            <w:right w:val="none" w:sz="0" w:space="0" w:color="auto"/>
          </w:divBdr>
          <w:divsChild>
            <w:div w:id="2040663670">
              <w:marLeft w:val="0"/>
              <w:marRight w:val="0"/>
              <w:marTop w:val="0"/>
              <w:marBottom w:val="0"/>
              <w:divBdr>
                <w:top w:val="none" w:sz="0" w:space="0" w:color="auto"/>
                <w:left w:val="none" w:sz="0" w:space="0" w:color="auto"/>
                <w:bottom w:val="none" w:sz="0" w:space="0" w:color="auto"/>
                <w:right w:val="none" w:sz="0" w:space="0" w:color="auto"/>
              </w:divBdr>
              <w:divsChild>
                <w:div w:id="943028139">
                  <w:marLeft w:val="0"/>
                  <w:marRight w:val="0"/>
                  <w:marTop w:val="150"/>
                  <w:marBottom w:val="0"/>
                  <w:divBdr>
                    <w:top w:val="none" w:sz="0" w:space="0" w:color="auto"/>
                    <w:left w:val="none" w:sz="0" w:space="0" w:color="auto"/>
                    <w:bottom w:val="none" w:sz="0" w:space="0" w:color="auto"/>
                    <w:right w:val="none" w:sz="0" w:space="0" w:color="auto"/>
                  </w:divBdr>
                  <w:divsChild>
                    <w:div w:id="961158571">
                      <w:marLeft w:val="0"/>
                      <w:marRight w:val="0"/>
                      <w:marTop w:val="375"/>
                      <w:marBottom w:val="0"/>
                      <w:divBdr>
                        <w:top w:val="none" w:sz="0" w:space="0" w:color="auto"/>
                        <w:left w:val="none" w:sz="0" w:space="0" w:color="auto"/>
                        <w:bottom w:val="none" w:sz="0" w:space="0" w:color="auto"/>
                        <w:right w:val="none" w:sz="0" w:space="0" w:color="auto"/>
                      </w:divBdr>
                      <w:divsChild>
                        <w:div w:id="1151364956">
                          <w:marLeft w:val="0"/>
                          <w:marRight w:val="0"/>
                          <w:marTop w:val="0"/>
                          <w:marBottom w:val="0"/>
                          <w:divBdr>
                            <w:top w:val="none" w:sz="0" w:space="0" w:color="auto"/>
                            <w:left w:val="none" w:sz="0" w:space="0" w:color="auto"/>
                            <w:bottom w:val="none" w:sz="0" w:space="0" w:color="auto"/>
                            <w:right w:val="none" w:sz="0" w:space="0" w:color="auto"/>
                          </w:divBdr>
                          <w:divsChild>
                            <w:div w:id="1444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57304">
      <w:bodyDiv w:val="1"/>
      <w:marLeft w:val="0"/>
      <w:marRight w:val="0"/>
      <w:marTop w:val="0"/>
      <w:marBottom w:val="0"/>
      <w:divBdr>
        <w:top w:val="none" w:sz="0" w:space="0" w:color="auto"/>
        <w:left w:val="none" w:sz="0" w:space="0" w:color="auto"/>
        <w:bottom w:val="none" w:sz="0" w:space="0" w:color="auto"/>
        <w:right w:val="none" w:sz="0" w:space="0" w:color="auto"/>
      </w:divBdr>
    </w:div>
    <w:div w:id="1618414105">
      <w:bodyDiv w:val="1"/>
      <w:marLeft w:val="0"/>
      <w:marRight w:val="0"/>
      <w:marTop w:val="100"/>
      <w:marBottom w:val="100"/>
      <w:divBdr>
        <w:top w:val="none" w:sz="0" w:space="0" w:color="auto"/>
        <w:left w:val="none" w:sz="0" w:space="0" w:color="auto"/>
        <w:bottom w:val="none" w:sz="0" w:space="0" w:color="auto"/>
        <w:right w:val="none" w:sz="0" w:space="0" w:color="auto"/>
      </w:divBdr>
      <w:divsChild>
        <w:div w:id="1336761109">
          <w:marLeft w:val="0"/>
          <w:marRight w:val="0"/>
          <w:marTop w:val="0"/>
          <w:marBottom w:val="0"/>
          <w:divBdr>
            <w:top w:val="none" w:sz="0" w:space="0" w:color="auto"/>
            <w:left w:val="none" w:sz="0" w:space="0" w:color="auto"/>
            <w:bottom w:val="none" w:sz="0" w:space="0" w:color="auto"/>
            <w:right w:val="none" w:sz="0" w:space="0" w:color="auto"/>
          </w:divBdr>
          <w:divsChild>
            <w:div w:id="1162431018">
              <w:marLeft w:val="0"/>
              <w:marRight w:val="0"/>
              <w:marTop w:val="0"/>
              <w:marBottom w:val="0"/>
              <w:divBdr>
                <w:top w:val="none" w:sz="0" w:space="0" w:color="auto"/>
                <w:left w:val="none" w:sz="0" w:space="0" w:color="auto"/>
                <w:bottom w:val="none" w:sz="0" w:space="0" w:color="auto"/>
                <w:right w:val="none" w:sz="0" w:space="0" w:color="auto"/>
              </w:divBdr>
              <w:divsChild>
                <w:div w:id="1235627156">
                  <w:marLeft w:val="0"/>
                  <w:marRight w:val="0"/>
                  <w:marTop w:val="0"/>
                  <w:marBottom w:val="0"/>
                  <w:divBdr>
                    <w:top w:val="none" w:sz="0" w:space="0" w:color="auto"/>
                    <w:left w:val="none" w:sz="0" w:space="0" w:color="auto"/>
                    <w:bottom w:val="none" w:sz="0" w:space="0" w:color="auto"/>
                    <w:right w:val="none" w:sz="0" w:space="0" w:color="auto"/>
                  </w:divBdr>
                  <w:divsChild>
                    <w:div w:id="167641730">
                      <w:marLeft w:val="0"/>
                      <w:marRight w:val="0"/>
                      <w:marTop w:val="0"/>
                      <w:marBottom w:val="0"/>
                      <w:divBdr>
                        <w:top w:val="none" w:sz="0" w:space="0" w:color="auto"/>
                        <w:left w:val="none" w:sz="0" w:space="0" w:color="auto"/>
                        <w:bottom w:val="none" w:sz="0" w:space="0" w:color="auto"/>
                        <w:right w:val="none" w:sz="0" w:space="0" w:color="auto"/>
                      </w:divBdr>
                      <w:divsChild>
                        <w:div w:id="789473314">
                          <w:marLeft w:val="0"/>
                          <w:marRight w:val="0"/>
                          <w:marTop w:val="0"/>
                          <w:marBottom w:val="0"/>
                          <w:divBdr>
                            <w:top w:val="none" w:sz="0" w:space="0" w:color="auto"/>
                            <w:left w:val="none" w:sz="0" w:space="0" w:color="auto"/>
                            <w:bottom w:val="none" w:sz="0" w:space="0" w:color="auto"/>
                            <w:right w:val="none" w:sz="0" w:space="0" w:color="auto"/>
                          </w:divBdr>
                          <w:divsChild>
                            <w:div w:id="1454982660">
                              <w:marLeft w:val="0"/>
                              <w:marRight w:val="0"/>
                              <w:marTop w:val="0"/>
                              <w:marBottom w:val="0"/>
                              <w:divBdr>
                                <w:top w:val="none" w:sz="0" w:space="0" w:color="auto"/>
                                <w:left w:val="none" w:sz="0" w:space="0" w:color="auto"/>
                                <w:bottom w:val="none" w:sz="0" w:space="0" w:color="auto"/>
                                <w:right w:val="none" w:sz="0" w:space="0" w:color="auto"/>
                              </w:divBdr>
                              <w:divsChild>
                                <w:div w:id="228270525">
                                  <w:marLeft w:val="0"/>
                                  <w:marRight w:val="0"/>
                                  <w:marTop w:val="0"/>
                                  <w:marBottom w:val="0"/>
                                  <w:divBdr>
                                    <w:top w:val="none" w:sz="0" w:space="0" w:color="auto"/>
                                    <w:left w:val="none" w:sz="0" w:space="0" w:color="auto"/>
                                    <w:bottom w:val="none" w:sz="0" w:space="0" w:color="auto"/>
                                    <w:right w:val="none" w:sz="0" w:space="0" w:color="auto"/>
                                  </w:divBdr>
                                  <w:divsChild>
                                    <w:div w:id="61946192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265063">
      <w:bodyDiv w:val="1"/>
      <w:marLeft w:val="0"/>
      <w:marRight w:val="0"/>
      <w:marTop w:val="100"/>
      <w:marBottom w:val="100"/>
      <w:divBdr>
        <w:top w:val="none" w:sz="0" w:space="0" w:color="auto"/>
        <w:left w:val="none" w:sz="0" w:space="0" w:color="auto"/>
        <w:bottom w:val="none" w:sz="0" w:space="0" w:color="auto"/>
        <w:right w:val="none" w:sz="0" w:space="0" w:color="auto"/>
      </w:divBdr>
      <w:divsChild>
        <w:div w:id="505482010">
          <w:marLeft w:val="0"/>
          <w:marRight w:val="0"/>
          <w:marTop w:val="0"/>
          <w:marBottom w:val="0"/>
          <w:divBdr>
            <w:top w:val="none" w:sz="0" w:space="0" w:color="auto"/>
            <w:left w:val="none" w:sz="0" w:space="0" w:color="auto"/>
            <w:bottom w:val="none" w:sz="0" w:space="0" w:color="auto"/>
            <w:right w:val="none" w:sz="0" w:space="0" w:color="auto"/>
          </w:divBdr>
          <w:divsChild>
            <w:div w:id="2055425767">
              <w:marLeft w:val="0"/>
              <w:marRight w:val="0"/>
              <w:marTop w:val="0"/>
              <w:marBottom w:val="0"/>
              <w:divBdr>
                <w:top w:val="none" w:sz="0" w:space="0" w:color="auto"/>
                <w:left w:val="none" w:sz="0" w:space="0" w:color="auto"/>
                <w:bottom w:val="none" w:sz="0" w:space="0" w:color="auto"/>
                <w:right w:val="none" w:sz="0" w:space="0" w:color="auto"/>
              </w:divBdr>
              <w:divsChild>
                <w:div w:id="1703281040">
                  <w:marLeft w:val="0"/>
                  <w:marRight w:val="0"/>
                  <w:marTop w:val="0"/>
                  <w:marBottom w:val="0"/>
                  <w:divBdr>
                    <w:top w:val="none" w:sz="0" w:space="0" w:color="auto"/>
                    <w:left w:val="none" w:sz="0" w:space="0" w:color="auto"/>
                    <w:bottom w:val="none" w:sz="0" w:space="0" w:color="auto"/>
                    <w:right w:val="none" w:sz="0" w:space="0" w:color="auto"/>
                  </w:divBdr>
                  <w:divsChild>
                    <w:div w:id="658577936">
                      <w:marLeft w:val="0"/>
                      <w:marRight w:val="0"/>
                      <w:marTop w:val="0"/>
                      <w:marBottom w:val="0"/>
                      <w:divBdr>
                        <w:top w:val="none" w:sz="0" w:space="0" w:color="auto"/>
                        <w:left w:val="none" w:sz="0" w:space="0" w:color="auto"/>
                        <w:bottom w:val="none" w:sz="0" w:space="0" w:color="auto"/>
                        <w:right w:val="none" w:sz="0" w:space="0" w:color="auto"/>
                      </w:divBdr>
                      <w:divsChild>
                        <w:div w:id="1341468453">
                          <w:marLeft w:val="0"/>
                          <w:marRight w:val="0"/>
                          <w:marTop w:val="0"/>
                          <w:marBottom w:val="0"/>
                          <w:divBdr>
                            <w:top w:val="none" w:sz="0" w:space="0" w:color="auto"/>
                            <w:left w:val="none" w:sz="0" w:space="0" w:color="auto"/>
                            <w:bottom w:val="none" w:sz="0" w:space="0" w:color="auto"/>
                            <w:right w:val="none" w:sz="0" w:space="0" w:color="auto"/>
                          </w:divBdr>
                          <w:divsChild>
                            <w:div w:id="618801240">
                              <w:marLeft w:val="0"/>
                              <w:marRight w:val="0"/>
                              <w:marTop w:val="0"/>
                              <w:marBottom w:val="0"/>
                              <w:divBdr>
                                <w:top w:val="none" w:sz="0" w:space="0" w:color="auto"/>
                                <w:left w:val="none" w:sz="0" w:space="0" w:color="auto"/>
                                <w:bottom w:val="none" w:sz="0" w:space="0" w:color="auto"/>
                                <w:right w:val="none" w:sz="0" w:space="0" w:color="auto"/>
                              </w:divBdr>
                              <w:divsChild>
                                <w:div w:id="1076825880">
                                  <w:marLeft w:val="0"/>
                                  <w:marRight w:val="0"/>
                                  <w:marTop w:val="0"/>
                                  <w:marBottom w:val="0"/>
                                  <w:divBdr>
                                    <w:top w:val="none" w:sz="0" w:space="0" w:color="auto"/>
                                    <w:left w:val="none" w:sz="0" w:space="0" w:color="auto"/>
                                    <w:bottom w:val="none" w:sz="0" w:space="0" w:color="auto"/>
                                    <w:right w:val="none" w:sz="0" w:space="0" w:color="auto"/>
                                  </w:divBdr>
                                  <w:divsChild>
                                    <w:div w:id="15945873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847341">
      <w:bodyDiv w:val="1"/>
      <w:marLeft w:val="0"/>
      <w:marRight w:val="0"/>
      <w:marTop w:val="0"/>
      <w:marBottom w:val="0"/>
      <w:divBdr>
        <w:top w:val="none" w:sz="0" w:space="0" w:color="auto"/>
        <w:left w:val="none" w:sz="0" w:space="0" w:color="auto"/>
        <w:bottom w:val="none" w:sz="0" w:space="0" w:color="auto"/>
        <w:right w:val="none" w:sz="0" w:space="0" w:color="auto"/>
      </w:divBdr>
      <w:divsChild>
        <w:div w:id="1632594834">
          <w:marLeft w:val="0"/>
          <w:marRight w:val="0"/>
          <w:marTop w:val="0"/>
          <w:marBottom w:val="0"/>
          <w:divBdr>
            <w:top w:val="none" w:sz="0" w:space="0" w:color="auto"/>
            <w:left w:val="none" w:sz="0" w:space="0" w:color="auto"/>
            <w:bottom w:val="none" w:sz="0" w:space="0" w:color="auto"/>
            <w:right w:val="none" w:sz="0" w:space="0" w:color="auto"/>
          </w:divBdr>
          <w:divsChild>
            <w:div w:id="337270639">
              <w:marLeft w:val="0"/>
              <w:marRight w:val="0"/>
              <w:marTop w:val="0"/>
              <w:marBottom w:val="0"/>
              <w:divBdr>
                <w:top w:val="none" w:sz="0" w:space="0" w:color="auto"/>
                <w:left w:val="none" w:sz="0" w:space="0" w:color="auto"/>
                <w:bottom w:val="none" w:sz="0" w:space="0" w:color="auto"/>
                <w:right w:val="none" w:sz="0" w:space="0" w:color="auto"/>
              </w:divBdr>
              <w:divsChild>
                <w:div w:id="4783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5876">
      <w:bodyDiv w:val="1"/>
      <w:marLeft w:val="0"/>
      <w:marRight w:val="0"/>
      <w:marTop w:val="0"/>
      <w:marBottom w:val="0"/>
      <w:divBdr>
        <w:top w:val="none" w:sz="0" w:space="0" w:color="auto"/>
        <w:left w:val="none" w:sz="0" w:space="0" w:color="auto"/>
        <w:bottom w:val="none" w:sz="0" w:space="0" w:color="auto"/>
        <w:right w:val="none" w:sz="0" w:space="0" w:color="auto"/>
      </w:divBdr>
      <w:divsChild>
        <w:div w:id="497622027">
          <w:marLeft w:val="0"/>
          <w:marRight w:val="0"/>
          <w:marTop w:val="0"/>
          <w:marBottom w:val="0"/>
          <w:divBdr>
            <w:top w:val="none" w:sz="0" w:space="0" w:color="auto"/>
            <w:left w:val="none" w:sz="0" w:space="0" w:color="auto"/>
            <w:bottom w:val="none" w:sz="0" w:space="0" w:color="auto"/>
            <w:right w:val="none" w:sz="0" w:space="0" w:color="auto"/>
          </w:divBdr>
          <w:divsChild>
            <w:div w:id="402072579">
              <w:marLeft w:val="0"/>
              <w:marRight w:val="0"/>
              <w:marTop w:val="469"/>
              <w:marBottom w:val="0"/>
              <w:divBdr>
                <w:top w:val="none" w:sz="0" w:space="0" w:color="auto"/>
                <w:left w:val="none" w:sz="0" w:space="0" w:color="auto"/>
                <w:bottom w:val="none" w:sz="0" w:space="0" w:color="auto"/>
                <w:right w:val="none" w:sz="0" w:space="0" w:color="auto"/>
              </w:divBdr>
              <w:divsChild>
                <w:div w:id="559245577">
                  <w:marLeft w:val="0"/>
                  <w:marRight w:val="0"/>
                  <w:marTop w:val="0"/>
                  <w:marBottom w:val="0"/>
                  <w:divBdr>
                    <w:top w:val="none" w:sz="0" w:space="0" w:color="auto"/>
                    <w:left w:val="none" w:sz="0" w:space="0" w:color="auto"/>
                    <w:bottom w:val="none" w:sz="0" w:space="0" w:color="auto"/>
                    <w:right w:val="none" w:sz="0" w:space="0" w:color="auto"/>
                  </w:divBdr>
                  <w:divsChild>
                    <w:div w:id="1406493337">
                      <w:marLeft w:val="0"/>
                      <w:marRight w:val="0"/>
                      <w:marTop w:val="335"/>
                      <w:marBottom w:val="0"/>
                      <w:divBdr>
                        <w:top w:val="none" w:sz="0" w:space="0" w:color="auto"/>
                        <w:left w:val="none" w:sz="0" w:space="0" w:color="auto"/>
                        <w:bottom w:val="none" w:sz="0" w:space="0" w:color="auto"/>
                        <w:right w:val="none" w:sz="0" w:space="0" w:color="auto"/>
                      </w:divBdr>
                      <w:divsChild>
                        <w:div w:id="511529561">
                          <w:marLeft w:val="0"/>
                          <w:marRight w:val="0"/>
                          <w:marTop w:val="0"/>
                          <w:marBottom w:val="0"/>
                          <w:divBdr>
                            <w:top w:val="none" w:sz="0" w:space="0" w:color="auto"/>
                            <w:left w:val="none" w:sz="0" w:space="0" w:color="auto"/>
                            <w:bottom w:val="none" w:sz="0" w:space="0" w:color="auto"/>
                            <w:right w:val="none" w:sz="0" w:space="0" w:color="auto"/>
                          </w:divBdr>
                          <w:divsChild>
                            <w:div w:id="20360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6243">
      <w:bodyDiv w:val="1"/>
      <w:marLeft w:val="0"/>
      <w:marRight w:val="0"/>
      <w:marTop w:val="0"/>
      <w:marBottom w:val="0"/>
      <w:divBdr>
        <w:top w:val="none" w:sz="0" w:space="0" w:color="auto"/>
        <w:left w:val="none" w:sz="0" w:space="0" w:color="auto"/>
        <w:bottom w:val="none" w:sz="0" w:space="0" w:color="auto"/>
        <w:right w:val="none" w:sz="0" w:space="0" w:color="auto"/>
      </w:divBdr>
    </w:div>
    <w:div w:id="1628856704">
      <w:bodyDiv w:val="1"/>
      <w:marLeft w:val="0"/>
      <w:marRight w:val="0"/>
      <w:marTop w:val="0"/>
      <w:marBottom w:val="0"/>
      <w:divBdr>
        <w:top w:val="none" w:sz="0" w:space="0" w:color="auto"/>
        <w:left w:val="none" w:sz="0" w:space="0" w:color="auto"/>
        <w:bottom w:val="none" w:sz="0" w:space="0" w:color="auto"/>
        <w:right w:val="none" w:sz="0" w:space="0" w:color="auto"/>
      </w:divBdr>
    </w:div>
    <w:div w:id="1630554817">
      <w:bodyDiv w:val="1"/>
      <w:marLeft w:val="0"/>
      <w:marRight w:val="0"/>
      <w:marTop w:val="0"/>
      <w:marBottom w:val="0"/>
      <w:divBdr>
        <w:top w:val="none" w:sz="0" w:space="0" w:color="auto"/>
        <w:left w:val="none" w:sz="0" w:space="0" w:color="auto"/>
        <w:bottom w:val="none" w:sz="0" w:space="0" w:color="auto"/>
        <w:right w:val="none" w:sz="0" w:space="0" w:color="auto"/>
      </w:divBdr>
    </w:div>
    <w:div w:id="1632438802">
      <w:bodyDiv w:val="1"/>
      <w:marLeft w:val="0"/>
      <w:marRight w:val="0"/>
      <w:marTop w:val="0"/>
      <w:marBottom w:val="0"/>
      <w:divBdr>
        <w:top w:val="none" w:sz="0" w:space="0" w:color="auto"/>
        <w:left w:val="none" w:sz="0" w:space="0" w:color="auto"/>
        <w:bottom w:val="none" w:sz="0" w:space="0" w:color="auto"/>
        <w:right w:val="none" w:sz="0" w:space="0" w:color="auto"/>
      </w:divBdr>
    </w:div>
    <w:div w:id="1633245774">
      <w:bodyDiv w:val="1"/>
      <w:marLeft w:val="0"/>
      <w:marRight w:val="0"/>
      <w:marTop w:val="0"/>
      <w:marBottom w:val="0"/>
      <w:divBdr>
        <w:top w:val="none" w:sz="0" w:space="0" w:color="auto"/>
        <w:left w:val="none" w:sz="0" w:space="0" w:color="auto"/>
        <w:bottom w:val="none" w:sz="0" w:space="0" w:color="auto"/>
        <w:right w:val="none" w:sz="0" w:space="0" w:color="auto"/>
      </w:divBdr>
      <w:divsChild>
        <w:div w:id="525951556">
          <w:marLeft w:val="0"/>
          <w:marRight w:val="0"/>
          <w:marTop w:val="0"/>
          <w:marBottom w:val="0"/>
          <w:divBdr>
            <w:top w:val="none" w:sz="0" w:space="0" w:color="auto"/>
            <w:left w:val="none" w:sz="0" w:space="0" w:color="auto"/>
            <w:bottom w:val="none" w:sz="0" w:space="0" w:color="auto"/>
            <w:right w:val="none" w:sz="0" w:space="0" w:color="auto"/>
          </w:divBdr>
          <w:divsChild>
            <w:div w:id="2061392810">
              <w:marLeft w:val="0"/>
              <w:marRight w:val="0"/>
              <w:marTop w:val="351"/>
              <w:marBottom w:val="0"/>
              <w:divBdr>
                <w:top w:val="none" w:sz="0" w:space="0" w:color="auto"/>
                <w:left w:val="none" w:sz="0" w:space="0" w:color="auto"/>
                <w:bottom w:val="none" w:sz="0" w:space="0" w:color="auto"/>
                <w:right w:val="none" w:sz="0" w:space="0" w:color="auto"/>
              </w:divBdr>
              <w:divsChild>
                <w:div w:id="40905747">
                  <w:marLeft w:val="0"/>
                  <w:marRight w:val="0"/>
                  <w:marTop w:val="0"/>
                  <w:marBottom w:val="0"/>
                  <w:divBdr>
                    <w:top w:val="none" w:sz="0" w:space="0" w:color="auto"/>
                    <w:left w:val="none" w:sz="0" w:space="0" w:color="auto"/>
                    <w:bottom w:val="none" w:sz="0" w:space="0" w:color="auto"/>
                    <w:right w:val="none" w:sz="0" w:space="0" w:color="auto"/>
                  </w:divBdr>
                  <w:divsChild>
                    <w:div w:id="936138221">
                      <w:marLeft w:val="0"/>
                      <w:marRight w:val="0"/>
                      <w:marTop w:val="250"/>
                      <w:marBottom w:val="0"/>
                      <w:divBdr>
                        <w:top w:val="none" w:sz="0" w:space="0" w:color="auto"/>
                        <w:left w:val="none" w:sz="0" w:space="0" w:color="auto"/>
                        <w:bottom w:val="none" w:sz="0" w:space="0" w:color="auto"/>
                        <w:right w:val="none" w:sz="0" w:space="0" w:color="auto"/>
                      </w:divBdr>
                      <w:divsChild>
                        <w:div w:id="1910073306">
                          <w:marLeft w:val="0"/>
                          <w:marRight w:val="0"/>
                          <w:marTop w:val="0"/>
                          <w:marBottom w:val="0"/>
                          <w:divBdr>
                            <w:top w:val="none" w:sz="0" w:space="0" w:color="auto"/>
                            <w:left w:val="none" w:sz="0" w:space="0" w:color="auto"/>
                            <w:bottom w:val="none" w:sz="0" w:space="0" w:color="auto"/>
                            <w:right w:val="none" w:sz="0" w:space="0" w:color="auto"/>
                          </w:divBdr>
                          <w:divsChild>
                            <w:div w:id="440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84331">
      <w:bodyDiv w:val="1"/>
      <w:marLeft w:val="0"/>
      <w:marRight w:val="0"/>
      <w:marTop w:val="100"/>
      <w:marBottom w:val="100"/>
      <w:divBdr>
        <w:top w:val="none" w:sz="0" w:space="0" w:color="auto"/>
        <w:left w:val="none" w:sz="0" w:space="0" w:color="auto"/>
        <w:bottom w:val="none" w:sz="0" w:space="0" w:color="auto"/>
        <w:right w:val="none" w:sz="0" w:space="0" w:color="auto"/>
      </w:divBdr>
      <w:divsChild>
        <w:div w:id="1150293857">
          <w:marLeft w:val="0"/>
          <w:marRight w:val="0"/>
          <w:marTop w:val="0"/>
          <w:marBottom w:val="0"/>
          <w:divBdr>
            <w:top w:val="none" w:sz="0" w:space="0" w:color="auto"/>
            <w:left w:val="none" w:sz="0" w:space="0" w:color="auto"/>
            <w:bottom w:val="none" w:sz="0" w:space="0" w:color="auto"/>
            <w:right w:val="none" w:sz="0" w:space="0" w:color="auto"/>
          </w:divBdr>
          <w:divsChild>
            <w:div w:id="1282300786">
              <w:marLeft w:val="0"/>
              <w:marRight w:val="0"/>
              <w:marTop w:val="0"/>
              <w:marBottom w:val="0"/>
              <w:divBdr>
                <w:top w:val="none" w:sz="0" w:space="0" w:color="auto"/>
                <w:left w:val="none" w:sz="0" w:space="0" w:color="auto"/>
                <w:bottom w:val="none" w:sz="0" w:space="0" w:color="auto"/>
                <w:right w:val="none" w:sz="0" w:space="0" w:color="auto"/>
              </w:divBdr>
              <w:divsChild>
                <w:div w:id="532618100">
                  <w:marLeft w:val="0"/>
                  <w:marRight w:val="0"/>
                  <w:marTop w:val="0"/>
                  <w:marBottom w:val="0"/>
                  <w:divBdr>
                    <w:top w:val="none" w:sz="0" w:space="0" w:color="auto"/>
                    <w:left w:val="none" w:sz="0" w:space="0" w:color="auto"/>
                    <w:bottom w:val="none" w:sz="0" w:space="0" w:color="auto"/>
                    <w:right w:val="none" w:sz="0" w:space="0" w:color="auto"/>
                  </w:divBdr>
                  <w:divsChild>
                    <w:div w:id="1584142692">
                      <w:marLeft w:val="0"/>
                      <w:marRight w:val="0"/>
                      <w:marTop w:val="0"/>
                      <w:marBottom w:val="0"/>
                      <w:divBdr>
                        <w:top w:val="none" w:sz="0" w:space="0" w:color="auto"/>
                        <w:left w:val="none" w:sz="0" w:space="0" w:color="auto"/>
                        <w:bottom w:val="none" w:sz="0" w:space="0" w:color="auto"/>
                        <w:right w:val="none" w:sz="0" w:space="0" w:color="auto"/>
                      </w:divBdr>
                      <w:divsChild>
                        <w:div w:id="812793829">
                          <w:marLeft w:val="0"/>
                          <w:marRight w:val="0"/>
                          <w:marTop w:val="0"/>
                          <w:marBottom w:val="0"/>
                          <w:divBdr>
                            <w:top w:val="none" w:sz="0" w:space="0" w:color="auto"/>
                            <w:left w:val="none" w:sz="0" w:space="0" w:color="auto"/>
                            <w:bottom w:val="none" w:sz="0" w:space="0" w:color="auto"/>
                            <w:right w:val="none" w:sz="0" w:space="0" w:color="auto"/>
                          </w:divBdr>
                          <w:divsChild>
                            <w:div w:id="864907109">
                              <w:marLeft w:val="0"/>
                              <w:marRight w:val="0"/>
                              <w:marTop w:val="0"/>
                              <w:marBottom w:val="0"/>
                              <w:divBdr>
                                <w:top w:val="none" w:sz="0" w:space="0" w:color="auto"/>
                                <w:left w:val="none" w:sz="0" w:space="0" w:color="auto"/>
                                <w:bottom w:val="none" w:sz="0" w:space="0" w:color="auto"/>
                                <w:right w:val="none" w:sz="0" w:space="0" w:color="auto"/>
                              </w:divBdr>
                              <w:divsChild>
                                <w:div w:id="216362143">
                                  <w:marLeft w:val="0"/>
                                  <w:marRight w:val="0"/>
                                  <w:marTop w:val="0"/>
                                  <w:marBottom w:val="0"/>
                                  <w:divBdr>
                                    <w:top w:val="none" w:sz="0" w:space="0" w:color="auto"/>
                                    <w:left w:val="none" w:sz="0" w:space="0" w:color="auto"/>
                                    <w:bottom w:val="none" w:sz="0" w:space="0" w:color="auto"/>
                                    <w:right w:val="none" w:sz="0" w:space="0" w:color="auto"/>
                                  </w:divBdr>
                                  <w:divsChild>
                                    <w:div w:id="19335152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397383">
      <w:bodyDiv w:val="1"/>
      <w:marLeft w:val="0"/>
      <w:marRight w:val="0"/>
      <w:marTop w:val="0"/>
      <w:marBottom w:val="0"/>
      <w:divBdr>
        <w:top w:val="none" w:sz="0" w:space="0" w:color="auto"/>
        <w:left w:val="none" w:sz="0" w:space="0" w:color="auto"/>
        <w:bottom w:val="none" w:sz="0" w:space="0" w:color="auto"/>
        <w:right w:val="none" w:sz="0" w:space="0" w:color="auto"/>
      </w:divBdr>
    </w:div>
    <w:div w:id="1648630573">
      <w:bodyDiv w:val="1"/>
      <w:marLeft w:val="0"/>
      <w:marRight w:val="0"/>
      <w:marTop w:val="0"/>
      <w:marBottom w:val="0"/>
      <w:divBdr>
        <w:top w:val="none" w:sz="0" w:space="0" w:color="auto"/>
        <w:left w:val="none" w:sz="0" w:space="0" w:color="auto"/>
        <w:bottom w:val="none" w:sz="0" w:space="0" w:color="auto"/>
        <w:right w:val="none" w:sz="0" w:space="0" w:color="auto"/>
      </w:divBdr>
    </w:div>
    <w:div w:id="1649506814">
      <w:bodyDiv w:val="1"/>
      <w:marLeft w:val="0"/>
      <w:marRight w:val="0"/>
      <w:marTop w:val="0"/>
      <w:marBottom w:val="0"/>
      <w:divBdr>
        <w:top w:val="none" w:sz="0" w:space="0" w:color="auto"/>
        <w:left w:val="none" w:sz="0" w:space="0" w:color="auto"/>
        <w:bottom w:val="none" w:sz="0" w:space="0" w:color="auto"/>
        <w:right w:val="none" w:sz="0" w:space="0" w:color="auto"/>
      </w:divBdr>
    </w:div>
    <w:div w:id="1651859480">
      <w:bodyDiv w:val="1"/>
      <w:marLeft w:val="0"/>
      <w:marRight w:val="0"/>
      <w:marTop w:val="0"/>
      <w:marBottom w:val="0"/>
      <w:divBdr>
        <w:top w:val="none" w:sz="0" w:space="0" w:color="auto"/>
        <w:left w:val="none" w:sz="0" w:space="0" w:color="auto"/>
        <w:bottom w:val="none" w:sz="0" w:space="0" w:color="auto"/>
        <w:right w:val="none" w:sz="0" w:space="0" w:color="auto"/>
      </w:divBdr>
      <w:divsChild>
        <w:div w:id="2109160094">
          <w:marLeft w:val="0"/>
          <w:marRight w:val="0"/>
          <w:marTop w:val="0"/>
          <w:marBottom w:val="0"/>
          <w:divBdr>
            <w:top w:val="none" w:sz="0" w:space="0" w:color="auto"/>
            <w:left w:val="none" w:sz="0" w:space="0" w:color="auto"/>
            <w:bottom w:val="none" w:sz="0" w:space="0" w:color="auto"/>
            <w:right w:val="none" w:sz="0" w:space="0" w:color="auto"/>
          </w:divBdr>
          <w:divsChild>
            <w:div w:id="1320230290">
              <w:marLeft w:val="0"/>
              <w:marRight w:val="0"/>
              <w:marTop w:val="524"/>
              <w:marBottom w:val="0"/>
              <w:divBdr>
                <w:top w:val="none" w:sz="0" w:space="0" w:color="auto"/>
                <w:left w:val="none" w:sz="0" w:space="0" w:color="auto"/>
                <w:bottom w:val="none" w:sz="0" w:space="0" w:color="auto"/>
                <w:right w:val="none" w:sz="0" w:space="0" w:color="auto"/>
              </w:divBdr>
              <w:divsChild>
                <w:div w:id="2102070034">
                  <w:marLeft w:val="0"/>
                  <w:marRight w:val="0"/>
                  <w:marTop w:val="0"/>
                  <w:marBottom w:val="0"/>
                  <w:divBdr>
                    <w:top w:val="none" w:sz="0" w:space="0" w:color="auto"/>
                    <w:left w:val="none" w:sz="0" w:space="0" w:color="auto"/>
                    <w:bottom w:val="none" w:sz="0" w:space="0" w:color="auto"/>
                    <w:right w:val="none" w:sz="0" w:space="0" w:color="auto"/>
                  </w:divBdr>
                  <w:divsChild>
                    <w:div w:id="1007369727">
                      <w:marLeft w:val="0"/>
                      <w:marRight w:val="0"/>
                      <w:marTop w:val="374"/>
                      <w:marBottom w:val="0"/>
                      <w:divBdr>
                        <w:top w:val="none" w:sz="0" w:space="0" w:color="auto"/>
                        <w:left w:val="none" w:sz="0" w:space="0" w:color="auto"/>
                        <w:bottom w:val="none" w:sz="0" w:space="0" w:color="auto"/>
                        <w:right w:val="none" w:sz="0" w:space="0" w:color="auto"/>
                      </w:divBdr>
                      <w:divsChild>
                        <w:div w:id="1579560584">
                          <w:marLeft w:val="0"/>
                          <w:marRight w:val="0"/>
                          <w:marTop w:val="0"/>
                          <w:marBottom w:val="0"/>
                          <w:divBdr>
                            <w:top w:val="none" w:sz="0" w:space="0" w:color="auto"/>
                            <w:left w:val="none" w:sz="0" w:space="0" w:color="auto"/>
                            <w:bottom w:val="none" w:sz="0" w:space="0" w:color="auto"/>
                            <w:right w:val="none" w:sz="0" w:space="0" w:color="auto"/>
                          </w:divBdr>
                          <w:divsChild>
                            <w:div w:id="1531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338229">
      <w:bodyDiv w:val="1"/>
      <w:marLeft w:val="0"/>
      <w:marRight w:val="0"/>
      <w:marTop w:val="0"/>
      <w:marBottom w:val="0"/>
      <w:divBdr>
        <w:top w:val="none" w:sz="0" w:space="0" w:color="auto"/>
        <w:left w:val="none" w:sz="0" w:space="0" w:color="auto"/>
        <w:bottom w:val="none" w:sz="0" w:space="0" w:color="auto"/>
        <w:right w:val="none" w:sz="0" w:space="0" w:color="auto"/>
      </w:divBdr>
    </w:div>
    <w:div w:id="1654797025">
      <w:bodyDiv w:val="1"/>
      <w:marLeft w:val="0"/>
      <w:marRight w:val="0"/>
      <w:marTop w:val="0"/>
      <w:marBottom w:val="0"/>
      <w:divBdr>
        <w:top w:val="none" w:sz="0" w:space="0" w:color="auto"/>
        <w:left w:val="none" w:sz="0" w:space="0" w:color="auto"/>
        <w:bottom w:val="none" w:sz="0" w:space="0" w:color="auto"/>
        <w:right w:val="none" w:sz="0" w:space="0" w:color="auto"/>
      </w:divBdr>
    </w:div>
    <w:div w:id="1654917631">
      <w:bodyDiv w:val="1"/>
      <w:marLeft w:val="0"/>
      <w:marRight w:val="0"/>
      <w:marTop w:val="0"/>
      <w:marBottom w:val="0"/>
      <w:divBdr>
        <w:top w:val="none" w:sz="0" w:space="0" w:color="auto"/>
        <w:left w:val="none" w:sz="0" w:space="0" w:color="auto"/>
        <w:bottom w:val="none" w:sz="0" w:space="0" w:color="auto"/>
        <w:right w:val="none" w:sz="0" w:space="0" w:color="auto"/>
      </w:divBdr>
      <w:divsChild>
        <w:div w:id="775560126">
          <w:marLeft w:val="0"/>
          <w:marRight w:val="0"/>
          <w:marTop w:val="0"/>
          <w:marBottom w:val="0"/>
          <w:divBdr>
            <w:top w:val="none" w:sz="0" w:space="0" w:color="auto"/>
            <w:left w:val="none" w:sz="0" w:space="0" w:color="auto"/>
            <w:bottom w:val="none" w:sz="0" w:space="0" w:color="auto"/>
            <w:right w:val="none" w:sz="0" w:space="0" w:color="auto"/>
          </w:divBdr>
          <w:divsChild>
            <w:div w:id="2049449470">
              <w:marLeft w:val="0"/>
              <w:marRight w:val="0"/>
              <w:marTop w:val="0"/>
              <w:marBottom w:val="0"/>
              <w:divBdr>
                <w:top w:val="none" w:sz="0" w:space="0" w:color="auto"/>
                <w:left w:val="none" w:sz="0" w:space="0" w:color="auto"/>
                <w:bottom w:val="none" w:sz="0" w:space="0" w:color="auto"/>
                <w:right w:val="none" w:sz="0" w:space="0" w:color="auto"/>
              </w:divBdr>
              <w:divsChild>
                <w:div w:id="788285421">
                  <w:marLeft w:val="0"/>
                  <w:marRight w:val="0"/>
                  <w:marTop w:val="0"/>
                  <w:marBottom w:val="0"/>
                  <w:divBdr>
                    <w:top w:val="none" w:sz="0" w:space="0" w:color="auto"/>
                    <w:left w:val="none" w:sz="0" w:space="0" w:color="auto"/>
                    <w:bottom w:val="none" w:sz="0" w:space="0" w:color="auto"/>
                    <w:right w:val="none" w:sz="0" w:space="0" w:color="auto"/>
                  </w:divBdr>
                  <w:divsChild>
                    <w:div w:id="1255818436">
                      <w:marLeft w:val="0"/>
                      <w:marRight w:val="0"/>
                      <w:marTop w:val="0"/>
                      <w:marBottom w:val="0"/>
                      <w:divBdr>
                        <w:top w:val="none" w:sz="0" w:space="0" w:color="auto"/>
                        <w:left w:val="none" w:sz="0" w:space="0" w:color="auto"/>
                        <w:bottom w:val="none" w:sz="0" w:space="0" w:color="auto"/>
                        <w:right w:val="none" w:sz="0" w:space="0" w:color="auto"/>
                      </w:divBdr>
                      <w:divsChild>
                        <w:div w:id="1053776377">
                          <w:marLeft w:val="0"/>
                          <w:marRight w:val="0"/>
                          <w:marTop w:val="0"/>
                          <w:marBottom w:val="0"/>
                          <w:divBdr>
                            <w:top w:val="none" w:sz="0" w:space="0" w:color="auto"/>
                            <w:left w:val="none" w:sz="0" w:space="0" w:color="auto"/>
                            <w:bottom w:val="none" w:sz="0" w:space="0" w:color="auto"/>
                            <w:right w:val="none" w:sz="0" w:space="0" w:color="auto"/>
                          </w:divBdr>
                          <w:divsChild>
                            <w:div w:id="14395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759065">
      <w:bodyDiv w:val="1"/>
      <w:marLeft w:val="0"/>
      <w:marRight w:val="0"/>
      <w:marTop w:val="0"/>
      <w:marBottom w:val="0"/>
      <w:divBdr>
        <w:top w:val="none" w:sz="0" w:space="0" w:color="auto"/>
        <w:left w:val="none" w:sz="0" w:space="0" w:color="auto"/>
        <w:bottom w:val="none" w:sz="0" w:space="0" w:color="auto"/>
        <w:right w:val="none" w:sz="0" w:space="0" w:color="auto"/>
      </w:divBdr>
    </w:div>
    <w:div w:id="1658192644">
      <w:bodyDiv w:val="1"/>
      <w:marLeft w:val="0"/>
      <w:marRight w:val="0"/>
      <w:marTop w:val="0"/>
      <w:marBottom w:val="0"/>
      <w:divBdr>
        <w:top w:val="none" w:sz="0" w:space="0" w:color="auto"/>
        <w:left w:val="none" w:sz="0" w:space="0" w:color="auto"/>
        <w:bottom w:val="none" w:sz="0" w:space="0" w:color="auto"/>
        <w:right w:val="none" w:sz="0" w:space="0" w:color="auto"/>
      </w:divBdr>
      <w:divsChild>
        <w:div w:id="76487130">
          <w:marLeft w:val="0"/>
          <w:marRight w:val="0"/>
          <w:marTop w:val="0"/>
          <w:marBottom w:val="0"/>
          <w:divBdr>
            <w:top w:val="none" w:sz="0" w:space="0" w:color="auto"/>
            <w:left w:val="none" w:sz="0" w:space="0" w:color="auto"/>
            <w:bottom w:val="none" w:sz="0" w:space="0" w:color="auto"/>
            <w:right w:val="none" w:sz="0" w:space="0" w:color="auto"/>
          </w:divBdr>
          <w:divsChild>
            <w:div w:id="1161117207">
              <w:marLeft w:val="0"/>
              <w:marRight w:val="0"/>
              <w:marTop w:val="469"/>
              <w:marBottom w:val="0"/>
              <w:divBdr>
                <w:top w:val="none" w:sz="0" w:space="0" w:color="auto"/>
                <w:left w:val="none" w:sz="0" w:space="0" w:color="auto"/>
                <w:bottom w:val="none" w:sz="0" w:space="0" w:color="auto"/>
                <w:right w:val="none" w:sz="0" w:space="0" w:color="auto"/>
              </w:divBdr>
              <w:divsChild>
                <w:div w:id="892885584">
                  <w:marLeft w:val="0"/>
                  <w:marRight w:val="0"/>
                  <w:marTop w:val="0"/>
                  <w:marBottom w:val="0"/>
                  <w:divBdr>
                    <w:top w:val="none" w:sz="0" w:space="0" w:color="auto"/>
                    <w:left w:val="none" w:sz="0" w:space="0" w:color="auto"/>
                    <w:bottom w:val="none" w:sz="0" w:space="0" w:color="auto"/>
                    <w:right w:val="none" w:sz="0" w:space="0" w:color="auto"/>
                  </w:divBdr>
                  <w:divsChild>
                    <w:div w:id="1356733904">
                      <w:marLeft w:val="0"/>
                      <w:marRight w:val="0"/>
                      <w:marTop w:val="335"/>
                      <w:marBottom w:val="0"/>
                      <w:divBdr>
                        <w:top w:val="none" w:sz="0" w:space="0" w:color="auto"/>
                        <w:left w:val="none" w:sz="0" w:space="0" w:color="auto"/>
                        <w:bottom w:val="none" w:sz="0" w:space="0" w:color="auto"/>
                        <w:right w:val="none" w:sz="0" w:space="0" w:color="auto"/>
                      </w:divBdr>
                      <w:divsChild>
                        <w:div w:id="1442332768">
                          <w:marLeft w:val="0"/>
                          <w:marRight w:val="0"/>
                          <w:marTop w:val="0"/>
                          <w:marBottom w:val="0"/>
                          <w:divBdr>
                            <w:top w:val="none" w:sz="0" w:space="0" w:color="auto"/>
                            <w:left w:val="none" w:sz="0" w:space="0" w:color="auto"/>
                            <w:bottom w:val="none" w:sz="0" w:space="0" w:color="auto"/>
                            <w:right w:val="none" w:sz="0" w:space="0" w:color="auto"/>
                          </w:divBdr>
                          <w:divsChild>
                            <w:div w:id="14872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2532">
      <w:bodyDiv w:val="1"/>
      <w:marLeft w:val="0"/>
      <w:marRight w:val="0"/>
      <w:marTop w:val="0"/>
      <w:marBottom w:val="0"/>
      <w:divBdr>
        <w:top w:val="none" w:sz="0" w:space="0" w:color="auto"/>
        <w:left w:val="none" w:sz="0" w:space="0" w:color="auto"/>
        <w:bottom w:val="none" w:sz="0" w:space="0" w:color="auto"/>
        <w:right w:val="none" w:sz="0" w:space="0" w:color="auto"/>
      </w:divBdr>
    </w:div>
    <w:div w:id="1662999794">
      <w:bodyDiv w:val="1"/>
      <w:marLeft w:val="0"/>
      <w:marRight w:val="0"/>
      <w:marTop w:val="0"/>
      <w:marBottom w:val="0"/>
      <w:divBdr>
        <w:top w:val="none" w:sz="0" w:space="0" w:color="auto"/>
        <w:left w:val="none" w:sz="0" w:space="0" w:color="auto"/>
        <w:bottom w:val="none" w:sz="0" w:space="0" w:color="auto"/>
        <w:right w:val="none" w:sz="0" w:space="0" w:color="auto"/>
      </w:divBdr>
      <w:divsChild>
        <w:div w:id="444617092">
          <w:marLeft w:val="0"/>
          <w:marRight w:val="0"/>
          <w:marTop w:val="0"/>
          <w:marBottom w:val="0"/>
          <w:divBdr>
            <w:top w:val="none" w:sz="0" w:space="0" w:color="auto"/>
            <w:left w:val="none" w:sz="0" w:space="0" w:color="auto"/>
            <w:bottom w:val="none" w:sz="0" w:space="0" w:color="auto"/>
            <w:right w:val="none" w:sz="0" w:space="0" w:color="auto"/>
          </w:divBdr>
          <w:divsChild>
            <w:div w:id="704520885">
              <w:marLeft w:val="0"/>
              <w:marRight w:val="0"/>
              <w:marTop w:val="469"/>
              <w:marBottom w:val="0"/>
              <w:divBdr>
                <w:top w:val="none" w:sz="0" w:space="0" w:color="auto"/>
                <w:left w:val="none" w:sz="0" w:space="0" w:color="auto"/>
                <w:bottom w:val="none" w:sz="0" w:space="0" w:color="auto"/>
                <w:right w:val="none" w:sz="0" w:space="0" w:color="auto"/>
              </w:divBdr>
              <w:divsChild>
                <w:div w:id="1858956296">
                  <w:marLeft w:val="0"/>
                  <w:marRight w:val="0"/>
                  <w:marTop w:val="0"/>
                  <w:marBottom w:val="0"/>
                  <w:divBdr>
                    <w:top w:val="none" w:sz="0" w:space="0" w:color="auto"/>
                    <w:left w:val="none" w:sz="0" w:space="0" w:color="auto"/>
                    <w:bottom w:val="none" w:sz="0" w:space="0" w:color="auto"/>
                    <w:right w:val="none" w:sz="0" w:space="0" w:color="auto"/>
                  </w:divBdr>
                  <w:divsChild>
                    <w:div w:id="114326436">
                      <w:marLeft w:val="0"/>
                      <w:marRight w:val="0"/>
                      <w:marTop w:val="335"/>
                      <w:marBottom w:val="0"/>
                      <w:divBdr>
                        <w:top w:val="none" w:sz="0" w:space="0" w:color="auto"/>
                        <w:left w:val="none" w:sz="0" w:space="0" w:color="auto"/>
                        <w:bottom w:val="none" w:sz="0" w:space="0" w:color="auto"/>
                        <w:right w:val="none" w:sz="0" w:space="0" w:color="auto"/>
                      </w:divBdr>
                      <w:divsChild>
                        <w:div w:id="1470786010">
                          <w:marLeft w:val="0"/>
                          <w:marRight w:val="0"/>
                          <w:marTop w:val="0"/>
                          <w:marBottom w:val="0"/>
                          <w:divBdr>
                            <w:top w:val="none" w:sz="0" w:space="0" w:color="auto"/>
                            <w:left w:val="none" w:sz="0" w:space="0" w:color="auto"/>
                            <w:bottom w:val="none" w:sz="0" w:space="0" w:color="auto"/>
                            <w:right w:val="none" w:sz="0" w:space="0" w:color="auto"/>
                          </w:divBdr>
                          <w:divsChild>
                            <w:div w:id="242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90599">
      <w:bodyDiv w:val="1"/>
      <w:marLeft w:val="0"/>
      <w:marRight w:val="0"/>
      <w:marTop w:val="0"/>
      <w:marBottom w:val="0"/>
      <w:divBdr>
        <w:top w:val="none" w:sz="0" w:space="0" w:color="auto"/>
        <w:left w:val="none" w:sz="0" w:space="0" w:color="auto"/>
        <w:bottom w:val="none" w:sz="0" w:space="0" w:color="auto"/>
        <w:right w:val="none" w:sz="0" w:space="0" w:color="auto"/>
      </w:divBdr>
    </w:div>
    <w:div w:id="1665476429">
      <w:bodyDiv w:val="1"/>
      <w:marLeft w:val="0"/>
      <w:marRight w:val="0"/>
      <w:marTop w:val="0"/>
      <w:marBottom w:val="0"/>
      <w:divBdr>
        <w:top w:val="none" w:sz="0" w:space="0" w:color="auto"/>
        <w:left w:val="none" w:sz="0" w:space="0" w:color="auto"/>
        <w:bottom w:val="none" w:sz="0" w:space="0" w:color="auto"/>
        <w:right w:val="none" w:sz="0" w:space="0" w:color="auto"/>
      </w:divBdr>
    </w:div>
    <w:div w:id="1666393433">
      <w:bodyDiv w:val="1"/>
      <w:marLeft w:val="0"/>
      <w:marRight w:val="0"/>
      <w:marTop w:val="0"/>
      <w:marBottom w:val="0"/>
      <w:divBdr>
        <w:top w:val="none" w:sz="0" w:space="0" w:color="auto"/>
        <w:left w:val="none" w:sz="0" w:space="0" w:color="auto"/>
        <w:bottom w:val="none" w:sz="0" w:space="0" w:color="auto"/>
        <w:right w:val="none" w:sz="0" w:space="0" w:color="auto"/>
      </w:divBdr>
    </w:div>
    <w:div w:id="1667248783">
      <w:bodyDiv w:val="1"/>
      <w:marLeft w:val="0"/>
      <w:marRight w:val="0"/>
      <w:marTop w:val="0"/>
      <w:marBottom w:val="0"/>
      <w:divBdr>
        <w:top w:val="none" w:sz="0" w:space="0" w:color="auto"/>
        <w:left w:val="none" w:sz="0" w:space="0" w:color="auto"/>
        <w:bottom w:val="none" w:sz="0" w:space="0" w:color="auto"/>
        <w:right w:val="none" w:sz="0" w:space="0" w:color="auto"/>
      </w:divBdr>
    </w:div>
    <w:div w:id="1667710433">
      <w:bodyDiv w:val="1"/>
      <w:marLeft w:val="0"/>
      <w:marRight w:val="0"/>
      <w:marTop w:val="0"/>
      <w:marBottom w:val="0"/>
      <w:divBdr>
        <w:top w:val="none" w:sz="0" w:space="0" w:color="auto"/>
        <w:left w:val="none" w:sz="0" w:space="0" w:color="auto"/>
        <w:bottom w:val="none" w:sz="0" w:space="0" w:color="auto"/>
        <w:right w:val="none" w:sz="0" w:space="0" w:color="auto"/>
      </w:divBdr>
      <w:divsChild>
        <w:div w:id="703092622">
          <w:marLeft w:val="0"/>
          <w:marRight w:val="0"/>
          <w:marTop w:val="0"/>
          <w:marBottom w:val="0"/>
          <w:divBdr>
            <w:top w:val="none" w:sz="0" w:space="0" w:color="auto"/>
            <w:left w:val="none" w:sz="0" w:space="0" w:color="auto"/>
            <w:bottom w:val="none" w:sz="0" w:space="0" w:color="auto"/>
            <w:right w:val="none" w:sz="0" w:space="0" w:color="auto"/>
          </w:divBdr>
        </w:div>
        <w:div w:id="1804418308">
          <w:marLeft w:val="0"/>
          <w:marRight w:val="0"/>
          <w:marTop w:val="0"/>
          <w:marBottom w:val="0"/>
          <w:divBdr>
            <w:top w:val="none" w:sz="0" w:space="0" w:color="auto"/>
            <w:left w:val="none" w:sz="0" w:space="0" w:color="auto"/>
            <w:bottom w:val="none" w:sz="0" w:space="0" w:color="auto"/>
            <w:right w:val="none" w:sz="0" w:space="0" w:color="auto"/>
          </w:divBdr>
        </w:div>
      </w:divsChild>
    </w:div>
    <w:div w:id="1669167493">
      <w:bodyDiv w:val="1"/>
      <w:marLeft w:val="0"/>
      <w:marRight w:val="0"/>
      <w:marTop w:val="0"/>
      <w:marBottom w:val="0"/>
      <w:divBdr>
        <w:top w:val="none" w:sz="0" w:space="0" w:color="auto"/>
        <w:left w:val="none" w:sz="0" w:space="0" w:color="auto"/>
        <w:bottom w:val="none" w:sz="0" w:space="0" w:color="auto"/>
        <w:right w:val="none" w:sz="0" w:space="0" w:color="auto"/>
      </w:divBdr>
    </w:div>
    <w:div w:id="1670014182">
      <w:bodyDiv w:val="1"/>
      <w:marLeft w:val="0"/>
      <w:marRight w:val="0"/>
      <w:marTop w:val="0"/>
      <w:marBottom w:val="0"/>
      <w:divBdr>
        <w:top w:val="none" w:sz="0" w:space="0" w:color="auto"/>
        <w:left w:val="none" w:sz="0" w:space="0" w:color="auto"/>
        <w:bottom w:val="none" w:sz="0" w:space="0" w:color="auto"/>
        <w:right w:val="none" w:sz="0" w:space="0" w:color="auto"/>
      </w:divBdr>
      <w:divsChild>
        <w:div w:id="1866749320">
          <w:marLeft w:val="0"/>
          <w:marRight w:val="0"/>
          <w:marTop w:val="0"/>
          <w:marBottom w:val="0"/>
          <w:divBdr>
            <w:top w:val="none" w:sz="0" w:space="0" w:color="auto"/>
            <w:left w:val="none" w:sz="0" w:space="0" w:color="auto"/>
            <w:bottom w:val="none" w:sz="0" w:space="0" w:color="auto"/>
            <w:right w:val="none" w:sz="0" w:space="0" w:color="auto"/>
          </w:divBdr>
          <w:divsChild>
            <w:div w:id="145442443">
              <w:marLeft w:val="0"/>
              <w:marRight w:val="0"/>
              <w:marTop w:val="215"/>
              <w:marBottom w:val="0"/>
              <w:divBdr>
                <w:top w:val="none" w:sz="0" w:space="0" w:color="auto"/>
                <w:left w:val="none" w:sz="0" w:space="0" w:color="auto"/>
                <w:bottom w:val="none" w:sz="0" w:space="0" w:color="auto"/>
                <w:right w:val="none" w:sz="0" w:space="0" w:color="auto"/>
              </w:divBdr>
              <w:divsChild>
                <w:div w:id="230190585">
                  <w:marLeft w:val="0"/>
                  <w:marRight w:val="0"/>
                  <w:marTop w:val="0"/>
                  <w:marBottom w:val="0"/>
                  <w:divBdr>
                    <w:top w:val="none" w:sz="0" w:space="0" w:color="auto"/>
                    <w:left w:val="none" w:sz="0" w:space="0" w:color="auto"/>
                    <w:bottom w:val="none" w:sz="0" w:space="0" w:color="auto"/>
                    <w:right w:val="none" w:sz="0" w:space="0" w:color="auto"/>
                  </w:divBdr>
                  <w:divsChild>
                    <w:div w:id="150800331">
                      <w:marLeft w:val="0"/>
                      <w:marRight w:val="0"/>
                      <w:marTop w:val="0"/>
                      <w:marBottom w:val="0"/>
                      <w:divBdr>
                        <w:top w:val="none" w:sz="0" w:space="0" w:color="auto"/>
                        <w:left w:val="none" w:sz="0" w:space="0" w:color="auto"/>
                        <w:bottom w:val="none" w:sz="0" w:space="0" w:color="auto"/>
                        <w:right w:val="none" w:sz="0" w:space="0" w:color="auto"/>
                      </w:divBdr>
                      <w:divsChild>
                        <w:div w:id="653073924">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92254">
      <w:bodyDiv w:val="1"/>
      <w:marLeft w:val="0"/>
      <w:marRight w:val="0"/>
      <w:marTop w:val="100"/>
      <w:marBottom w:val="100"/>
      <w:divBdr>
        <w:top w:val="none" w:sz="0" w:space="0" w:color="auto"/>
        <w:left w:val="none" w:sz="0" w:space="0" w:color="auto"/>
        <w:bottom w:val="none" w:sz="0" w:space="0" w:color="auto"/>
        <w:right w:val="none" w:sz="0" w:space="0" w:color="auto"/>
      </w:divBdr>
      <w:divsChild>
        <w:div w:id="10618669">
          <w:marLeft w:val="0"/>
          <w:marRight w:val="0"/>
          <w:marTop w:val="100"/>
          <w:marBottom w:val="100"/>
          <w:divBdr>
            <w:top w:val="none" w:sz="0" w:space="0" w:color="auto"/>
            <w:left w:val="none" w:sz="0" w:space="0" w:color="auto"/>
            <w:bottom w:val="none" w:sz="0" w:space="0" w:color="auto"/>
            <w:right w:val="none" w:sz="0" w:space="0" w:color="auto"/>
          </w:divBdr>
          <w:divsChild>
            <w:div w:id="457839824">
              <w:marLeft w:val="0"/>
              <w:marRight w:val="0"/>
              <w:marTop w:val="0"/>
              <w:marBottom w:val="0"/>
              <w:divBdr>
                <w:top w:val="none" w:sz="0" w:space="0" w:color="auto"/>
                <w:left w:val="none" w:sz="0" w:space="0" w:color="auto"/>
                <w:bottom w:val="none" w:sz="0" w:space="0" w:color="auto"/>
                <w:right w:val="none" w:sz="0" w:space="0" w:color="auto"/>
              </w:divBdr>
              <w:divsChild>
                <w:div w:id="740060252">
                  <w:marLeft w:val="0"/>
                  <w:marRight w:val="0"/>
                  <w:marTop w:val="0"/>
                  <w:marBottom w:val="335"/>
                  <w:divBdr>
                    <w:top w:val="none" w:sz="0" w:space="0" w:color="auto"/>
                    <w:left w:val="none" w:sz="0" w:space="0" w:color="auto"/>
                    <w:bottom w:val="none" w:sz="0" w:space="0" w:color="auto"/>
                    <w:right w:val="none" w:sz="0" w:space="0" w:color="auto"/>
                  </w:divBdr>
                  <w:divsChild>
                    <w:div w:id="189757746">
                      <w:marLeft w:val="0"/>
                      <w:marRight w:val="-4856"/>
                      <w:marTop w:val="0"/>
                      <w:marBottom w:val="0"/>
                      <w:divBdr>
                        <w:top w:val="none" w:sz="0" w:space="0" w:color="auto"/>
                        <w:left w:val="none" w:sz="0" w:space="0" w:color="auto"/>
                        <w:bottom w:val="none" w:sz="0" w:space="0" w:color="auto"/>
                        <w:right w:val="none" w:sz="0" w:space="0" w:color="auto"/>
                      </w:divBdr>
                      <w:divsChild>
                        <w:div w:id="604264057">
                          <w:marLeft w:val="0"/>
                          <w:marRight w:val="5358"/>
                          <w:marTop w:val="0"/>
                          <w:marBottom w:val="0"/>
                          <w:divBdr>
                            <w:top w:val="none" w:sz="0" w:space="0" w:color="auto"/>
                            <w:left w:val="none" w:sz="0" w:space="0" w:color="auto"/>
                            <w:bottom w:val="none" w:sz="0" w:space="0" w:color="auto"/>
                            <w:right w:val="none" w:sz="0" w:space="0" w:color="auto"/>
                          </w:divBdr>
                          <w:divsChild>
                            <w:div w:id="221407120">
                              <w:marLeft w:val="0"/>
                              <w:marRight w:val="0"/>
                              <w:marTop w:val="251"/>
                              <w:marBottom w:val="419"/>
                              <w:divBdr>
                                <w:top w:val="none" w:sz="0" w:space="0" w:color="auto"/>
                                <w:left w:val="none" w:sz="0" w:space="0" w:color="auto"/>
                                <w:bottom w:val="none" w:sz="0" w:space="0" w:color="auto"/>
                                <w:right w:val="none" w:sz="0" w:space="0" w:color="auto"/>
                              </w:divBdr>
                              <w:divsChild>
                                <w:div w:id="996499543">
                                  <w:marLeft w:val="0"/>
                                  <w:marRight w:val="0"/>
                                  <w:marTop w:val="0"/>
                                  <w:marBottom w:val="0"/>
                                  <w:divBdr>
                                    <w:top w:val="none" w:sz="0" w:space="0" w:color="auto"/>
                                    <w:left w:val="none" w:sz="0" w:space="0" w:color="auto"/>
                                    <w:bottom w:val="none" w:sz="0" w:space="0" w:color="auto"/>
                                    <w:right w:val="none" w:sz="0" w:space="0" w:color="auto"/>
                                  </w:divBdr>
                                  <w:divsChild>
                                    <w:div w:id="341787801">
                                      <w:marLeft w:val="0"/>
                                      <w:marRight w:val="0"/>
                                      <w:marTop w:val="0"/>
                                      <w:marBottom w:val="0"/>
                                      <w:divBdr>
                                        <w:top w:val="none" w:sz="0" w:space="0" w:color="auto"/>
                                        <w:left w:val="none" w:sz="0" w:space="0" w:color="auto"/>
                                        <w:bottom w:val="none" w:sz="0" w:space="0" w:color="auto"/>
                                        <w:right w:val="none" w:sz="0" w:space="0" w:color="auto"/>
                                      </w:divBdr>
                                    </w:div>
                                    <w:div w:id="895316187">
                                      <w:marLeft w:val="0"/>
                                      <w:marRight w:val="0"/>
                                      <w:marTop w:val="0"/>
                                      <w:marBottom w:val="0"/>
                                      <w:divBdr>
                                        <w:top w:val="none" w:sz="0" w:space="0" w:color="auto"/>
                                        <w:left w:val="none" w:sz="0" w:space="0" w:color="auto"/>
                                        <w:bottom w:val="none" w:sz="0" w:space="0" w:color="auto"/>
                                        <w:right w:val="none" w:sz="0" w:space="0" w:color="auto"/>
                                      </w:divBdr>
                                    </w:div>
                                    <w:div w:id="1082066182">
                                      <w:marLeft w:val="0"/>
                                      <w:marRight w:val="0"/>
                                      <w:marTop w:val="0"/>
                                      <w:marBottom w:val="0"/>
                                      <w:divBdr>
                                        <w:top w:val="none" w:sz="0" w:space="0" w:color="auto"/>
                                        <w:left w:val="none" w:sz="0" w:space="0" w:color="auto"/>
                                        <w:bottom w:val="none" w:sz="0" w:space="0" w:color="auto"/>
                                        <w:right w:val="none" w:sz="0" w:space="0" w:color="auto"/>
                                      </w:divBdr>
                                    </w:div>
                                    <w:div w:id="10969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830036">
      <w:bodyDiv w:val="1"/>
      <w:marLeft w:val="0"/>
      <w:marRight w:val="0"/>
      <w:marTop w:val="0"/>
      <w:marBottom w:val="0"/>
      <w:divBdr>
        <w:top w:val="none" w:sz="0" w:space="0" w:color="auto"/>
        <w:left w:val="none" w:sz="0" w:space="0" w:color="auto"/>
        <w:bottom w:val="none" w:sz="0" w:space="0" w:color="auto"/>
        <w:right w:val="none" w:sz="0" w:space="0" w:color="auto"/>
      </w:divBdr>
    </w:div>
    <w:div w:id="1673296332">
      <w:bodyDiv w:val="1"/>
      <w:marLeft w:val="0"/>
      <w:marRight w:val="0"/>
      <w:marTop w:val="100"/>
      <w:marBottom w:val="100"/>
      <w:divBdr>
        <w:top w:val="none" w:sz="0" w:space="0" w:color="auto"/>
        <w:left w:val="none" w:sz="0" w:space="0" w:color="auto"/>
        <w:bottom w:val="none" w:sz="0" w:space="0" w:color="auto"/>
        <w:right w:val="none" w:sz="0" w:space="0" w:color="auto"/>
      </w:divBdr>
      <w:divsChild>
        <w:div w:id="1469979569">
          <w:marLeft w:val="0"/>
          <w:marRight w:val="0"/>
          <w:marTop w:val="0"/>
          <w:marBottom w:val="0"/>
          <w:divBdr>
            <w:top w:val="none" w:sz="0" w:space="0" w:color="auto"/>
            <w:left w:val="none" w:sz="0" w:space="0" w:color="auto"/>
            <w:bottom w:val="none" w:sz="0" w:space="0" w:color="auto"/>
            <w:right w:val="none" w:sz="0" w:space="0" w:color="auto"/>
          </w:divBdr>
          <w:divsChild>
            <w:div w:id="6107358">
              <w:marLeft w:val="0"/>
              <w:marRight w:val="0"/>
              <w:marTop w:val="0"/>
              <w:marBottom w:val="0"/>
              <w:divBdr>
                <w:top w:val="none" w:sz="0" w:space="0" w:color="auto"/>
                <w:left w:val="none" w:sz="0" w:space="0" w:color="auto"/>
                <w:bottom w:val="none" w:sz="0" w:space="0" w:color="auto"/>
                <w:right w:val="none" w:sz="0" w:space="0" w:color="auto"/>
              </w:divBdr>
              <w:divsChild>
                <w:div w:id="954022596">
                  <w:marLeft w:val="0"/>
                  <w:marRight w:val="0"/>
                  <w:marTop w:val="0"/>
                  <w:marBottom w:val="0"/>
                  <w:divBdr>
                    <w:top w:val="none" w:sz="0" w:space="0" w:color="auto"/>
                    <w:left w:val="none" w:sz="0" w:space="0" w:color="auto"/>
                    <w:bottom w:val="none" w:sz="0" w:space="0" w:color="auto"/>
                    <w:right w:val="none" w:sz="0" w:space="0" w:color="auto"/>
                  </w:divBdr>
                  <w:divsChild>
                    <w:div w:id="445732141">
                      <w:marLeft w:val="0"/>
                      <w:marRight w:val="0"/>
                      <w:marTop w:val="0"/>
                      <w:marBottom w:val="0"/>
                      <w:divBdr>
                        <w:top w:val="none" w:sz="0" w:space="0" w:color="auto"/>
                        <w:left w:val="none" w:sz="0" w:space="0" w:color="auto"/>
                        <w:bottom w:val="none" w:sz="0" w:space="0" w:color="auto"/>
                        <w:right w:val="none" w:sz="0" w:space="0" w:color="auto"/>
                      </w:divBdr>
                      <w:divsChild>
                        <w:div w:id="1061752447">
                          <w:marLeft w:val="0"/>
                          <w:marRight w:val="0"/>
                          <w:marTop w:val="0"/>
                          <w:marBottom w:val="0"/>
                          <w:divBdr>
                            <w:top w:val="none" w:sz="0" w:space="0" w:color="auto"/>
                            <w:left w:val="none" w:sz="0" w:space="0" w:color="auto"/>
                            <w:bottom w:val="none" w:sz="0" w:space="0" w:color="auto"/>
                            <w:right w:val="none" w:sz="0" w:space="0" w:color="auto"/>
                          </w:divBdr>
                          <w:divsChild>
                            <w:div w:id="1374159146">
                              <w:marLeft w:val="0"/>
                              <w:marRight w:val="0"/>
                              <w:marTop w:val="0"/>
                              <w:marBottom w:val="0"/>
                              <w:divBdr>
                                <w:top w:val="none" w:sz="0" w:space="0" w:color="auto"/>
                                <w:left w:val="none" w:sz="0" w:space="0" w:color="auto"/>
                                <w:bottom w:val="none" w:sz="0" w:space="0" w:color="auto"/>
                                <w:right w:val="none" w:sz="0" w:space="0" w:color="auto"/>
                              </w:divBdr>
                              <w:divsChild>
                                <w:div w:id="1951550792">
                                  <w:marLeft w:val="0"/>
                                  <w:marRight w:val="0"/>
                                  <w:marTop w:val="0"/>
                                  <w:marBottom w:val="0"/>
                                  <w:divBdr>
                                    <w:top w:val="none" w:sz="0" w:space="0" w:color="auto"/>
                                    <w:left w:val="none" w:sz="0" w:space="0" w:color="auto"/>
                                    <w:bottom w:val="none" w:sz="0" w:space="0" w:color="auto"/>
                                    <w:right w:val="none" w:sz="0" w:space="0" w:color="auto"/>
                                  </w:divBdr>
                                  <w:divsChild>
                                    <w:div w:id="1482504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608785">
      <w:bodyDiv w:val="1"/>
      <w:marLeft w:val="0"/>
      <w:marRight w:val="0"/>
      <w:marTop w:val="0"/>
      <w:marBottom w:val="0"/>
      <w:divBdr>
        <w:top w:val="none" w:sz="0" w:space="0" w:color="auto"/>
        <w:left w:val="none" w:sz="0" w:space="0" w:color="auto"/>
        <w:bottom w:val="none" w:sz="0" w:space="0" w:color="auto"/>
        <w:right w:val="none" w:sz="0" w:space="0" w:color="auto"/>
      </w:divBdr>
    </w:div>
    <w:div w:id="1679236482">
      <w:bodyDiv w:val="1"/>
      <w:marLeft w:val="0"/>
      <w:marRight w:val="0"/>
      <w:marTop w:val="100"/>
      <w:marBottom w:val="100"/>
      <w:divBdr>
        <w:top w:val="none" w:sz="0" w:space="0" w:color="auto"/>
        <w:left w:val="none" w:sz="0" w:space="0" w:color="auto"/>
        <w:bottom w:val="none" w:sz="0" w:space="0" w:color="auto"/>
        <w:right w:val="none" w:sz="0" w:space="0" w:color="auto"/>
      </w:divBdr>
      <w:divsChild>
        <w:div w:id="1048801814">
          <w:marLeft w:val="0"/>
          <w:marRight w:val="0"/>
          <w:marTop w:val="0"/>
          <w:marBottom w:val="0"/>
          <w:divBdr>
            <w:top w:val="none" w:sz="0" w:space="0" w:color="auto"/>
            <w:left w:val="none" w:sz="0" w:space="0" w:color="auto"/>
            <w:bottom w:val="none" w:sz="0" w:space="0" w:color="auto"/>
            <w:right w:val="none" w:sz="0" w:space="0" w:color="auto"/>
          </w:divBdr>
          <w:divsChild>
            <w:div w:id="16927290">
              <w:marLeft w:val="0"/>
              <w:marRight w:val="0"/>
              <w:marTop w:val="0"/>
              <w:marBottom w:val="0"/>
              <w:divBdr>
                <w:top w:val="none" w:sz="0" w:space="0" w:color="auto"/>
                <w:left w:val="none" w:sz="0" w:space="0" w:color="auto"/>
                <w:bottom w:val="none" w:sz="0" w:space="0" w:color="auto"/>
                <w:right w:val="none" w:sz="0" w:space="0" w:color="auto"/>
              </w:divBdr>
              <w:divsChild>
                <w:div w:id="15618828">
                  <w:marLeft w:val="0"/>
                  <w:marRight w:val="0"/>
                  <w:marTop w:val="0"/>
                  <w:marBottom w:val="0"/>
                  <w:divBdr>
                    <w:top w:val="none" w:sz="0" w:space="0" w:color="auto"/>
                    <w:left w:val="none" w:sz="0" w:space="0" w:color="auto"/>
                    <w:bottom w:val="none" w:sz="0" w:space="0" w:color="auto"/>
                    <w:right w:val="none" w:sz="0" w:space="0" w:color="auto"/>
                  </w:divBdr>
                  <w:divsChild>
                    <w:div w:id="339357646">
                      <w:marLeft w:val="0"/>
                      <w:marRight w:val="0"/>
                      <w:marTop w:val="0"/>
                      <w:marBottom w:val="0"/>
                      <w:divBdr>
                        <w:top w:val="none" w:sz="0" w:space="0" w:color="auto"/>
                        <w:left w:val="none" w:sz="0" w:space="0" w:color="auto"/>
                        <w:bottom w:val="none" w:sz="0" w:space="0" w:color="auto"/>
                        <w:right w:val="none" w:sz="0" w:space="0" w:color="auto"/>
                      </w:divBdr>
                      <w:divsChild>
                        <w:div w:id="983896986">
                          <w:marLeft w:val="0"/>
                          <w:marRight w:val="0"/>
                          <w:marTop w:val="0"/>
                          <w:marBottom w:val="0"/>
                          <w:divBdr>
                            <w:top w:val="none" w:sz="0" w:space="0" w:color="auto"/>
                            <w:left w:val="none" w:sz="0" w:space="0" w:color="auto"/>
                            <w:bottom w:val="none" w:sz="0" w:space="0" w:color="auto"/>
                            <w:right w:val="none" w:sz="0" w:space="0" w:color="auto"/>
                          </w:divBdr>
                          <w:divsChild>
                            <w:div w:id="1821995267">
                              <w:marLeft w:val="0"/>
                              <w:marRight w:val="0"/>
                              <w:marTop w:val="0"/>
                              <w:marBottom w:val="0"/>
                              <w:divBdr>
                                <w:top w:val="none" w:sz="0" w:space="0" w:color="auto"/>
                                <w:left w:val="none" w:sz="0" w:space="0" w:color="auto"/>
                                <w:bottom w:val="none" w:sz="0" w:space="0" w:color="auto"/>
                                <w:right w:val="none" w:sz="0" w:space="0" w:color="auto"/>
                              </w:divBdr>
                              <w:divsChild>
                                <w:div w:id="1060791019">
                                  <w:marLeft w:val="0"/>
                                  <w:marRight w:val="0"/>
                                  <w:marTop w:val="0"/>
                                  <w:marBottom w:val="0"/>
                                  <w:divBdr>
                                    <w:top w:val="none" w:sz="0" w:space="0" w:color="auto"/>
                                    <w:left w:val="none" w:sz="0" w:space="0" w:color="auto"/>
                                    <w:bottom w:val="none" w:sz="0" w:space="0" w:color="auto"/>
                                    <w:right w:val="none" w:sz="0" w:space="0" w:color="auto"/>
                                  </w:divBdr>
                                  <w:divsChild>
                                    <w:div w:id="1074233341">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87751">
      <w:bodyDiv w:val="1"/>
      <w:marLeft w:val="0"/>
      <w:marRight w:val="0"/>
      <w:marTop w:val="0"/>
      <w:marBottom w:val="0"/>
      <w:divBdr>
        <w:top w:val="none" w:sz="0" w:space="0" w:color="auto"/>
        <w:left w:val="none" w:sz="0" w:space="0" w:color="auto"/>
        <w:bottom w:val="none" w:sz="0" w:space="0" w:color="auto"/>
        <w:right w:val="none" w:sz="0" w:space="0" w:color="auto"/>
      </w:divBdr>
    </w:div>
    <w:div w:id="1683120252">
      <w:bodyDiv w:val="1"/>
      <w:marLeft w:val="0"/>
      <w:marRight w:val="0"/>
      <w:marTop w:val="100"/>
      <w:marBottom w:val="100"/>
      <w:divBdr>
        <w:top w:val="none" w:sz="0" w:space="0" w:color="auto"/>
        <w:left w:val="none" w:sz="0" w:space="0" w:color="auto"/>
        <w:bottom w:val="none" w:sz="0" w:space="0" w:color="auto"/>
        <w:right w:val="none" w:sz="0" w:space="0" w:color="auto"/>
      </w:divBdr>
      <w:divsChild>
        <w:div w:id="353845165">
          <w:marLeft w:val="0"/>
          <w:marRight w:val="0"/>
          <w:marTop w:val="0"/>
          <w:marBottom w:val="0"/>
          <w:divBdr>
            <w:top w:val="none" w:sz="0" w:space="0" w:color="auto"/>
            <w:left w:val="none" w:sz="0" w:space="0" w:color="auto"/>
            <w:bottom w:val="none" w:sz="0" w:space="0" w:color="auto"/>
            <w:right w:val="none" w:sz="0" w:space="0" w:color="auto"/>
          </w:divBdr>
          <w:divsChild>
            <w:div w:id="452333356">
              <w:marLeft w:val="0"/>
              <w:marRight w:val="0"/>
              <w:marTop w:val="0"/>
              <w:marBottom w:val="0"/>
              <w:divBdr>
                <w:top w:val="none" w:sz="0" w:space="0" w:color="auto"/>
                <w:left w:val="none" w:sz="0" w:space="0" w:color="auto"/>
                <w:bottom w:val="none" w:sz="0" w:space="0" w:color="auto"/>
                <w:right w:val="none" w:sz="0" w:space="0" w:color="auto"/>
              </w:divBdr>
              <w:divsChild>
                <w:div w:id="1846477294">
                  <w:marLeft w:val="0"/>
                  <w:marRight w:val="0"/>
                  <w:marTop w:val="0"/>
                  <w:marBottom w:val="0"/>
                  <w:divBdr>
                    <w:top w:val="none" w:sz="0" w:space="0" w:color="auto"/>
                    <w:left w:val="none" w:sz="0" w:space="0" w:color="auto"/>
                    <w:bottom w:val="none" w:sz="0" w:space="0" w:color="auto"/>
                    <w:right w:val="none" w:sz="0" w:space="0" w:color="auto"/>
                  </w:divBdr>
                  <w:divsChild>
                    <w:div w:id="145561711">
                      <w:marLeft w:val="0"/>
                      <w:marRight w:val="0"/>
                      <w:marTop w:val="0"/>
                      <w:marBottom w:val="0"/>
                      <w:divBdr>
                        <w:top w:val="none" w:sz="0" w:space="0" w:color="auto"/>
                        <w:left w:val="none" w:sz="0" w:space="0" w:color="auto"/>
                        <w:bottom w:val="none" w:sz="0" w:space="0" w:color="auto"/>
                        <w:right w:val="none" w:sz="0" w:space="0" w:color="auto"/>
                      </w:divBdr>
                      <w:divsChild>
                        <w:div w:id="1076630816">
                          <w:marLeft w:val="0"/>
                          <w:marRight w:val="0"/>
                          <w:marTop w:val="0"/>
                          <w:marBottom w:val="0"/>
                          <w:divBdr>
                            <w:top w:val="none" w:sz="0" w:space="0" w:color="auto"/>
                            <w:left w:val="none" w:sz="0" w:space="0" w:color="auto"/>
                            <w:bottom w:val="none" w:sz="0" w:space="0" w:color="auto"/>
                            <w:right w:val="none" w:sz="0" w:space="0" w:color="auto"/>
                          </w:divBdr>
                          <w:divsChild>
                            <w:div w:id="1107970975">
                              <w:marLeft w:val="0"/>
                              <w:marRight w:val="0"/>
                              <w:marTop w:val="0"/>
                              <w:marBottom w:val="0"/>
                              <w:divBdr>
                                <w:top w:val="none" w:sz="0" w:space="0" w:color="auto"/>
                                <w:left w:val="none" w:sz="0" w:space="0" w:color="auto"/>
                                <w:bottom w:val="none" w:sz="0" w:space="0" w:color="auto"/>
                                <w:right w:val="none" w:sz="0" w:space="0" w:color="auto"/>
                              </w:divBdr>
                              <w:divsChild>
                                <w:div w:id="866019057">
                                  <w:marLeft w:val="0"/>
                                  <w:marRight w:val="0"/>
                                  <w:marTop w:val="0"/>
                                  <w:marBottom w:val="0"/>
                                  <w:divBdr>
                                    <w:top w:val="none" w:sz="0" w:space="0" w:color="auto"/>
                                    <w:left w:val="none" w:sz="0" w:space="0" w:color="auto"/>
                                    <w:bottom w:val="none" w:sz="0" w:space="0" w:color="auto"/>
                                    <w:right w:val="none" w:sz="0" w:space="0" w:color="auto"/>
                                  </w:divBdr>
                                  <w:divsChild>
                                    <w:div w:id="1454516582">
                                      <w:marLeft w:val="0"/>
                                      <w:marRight w:val="0"/>
                                      <w:marTop w:val="94"/>
                                      <w:marBottom w:val="0"/>
                                      <w:divBdr>
                                        <w:top w:val="none" w:sz="0" w:space="0" w:color="auto"/>
                                        <w:left w:val="none" w:sz="0" w:space="0" w:color="auto"/>
                                        <w:bottom w:val="none" w:sz="0" w:space="0" w:color="auto"/>
                                        <w:right w:val="none" w:sz="0" w:space="0" w:color="auto"/>
                                      </w:divBdr>
                                      <w:divsChild>
                                        <w:div w:id="417677295">
                                          <w:marLeft w:val="0"/>
                                          <w:marRight w:val="0"/>
                                          <w:marTop w:val="0"/>
                                          <w:marBottom w:val="0"/>
                                          <w:divBdr>
                                            <w:top w:val="none" w:sz="0" w:space="0" w:color="auto"/>
                                            <w:left w:val="none" w:sz="0" w:space="0" w:color="auto"/>
                                            <w:bottom w:val="none" w:sz="0" w:space="0" w:color="auto"/>
                                            <w:right w:val="none" w:sz="0" w:space="0" w:color="auto"/>
                                          </w:divBdr>
                                        </w:div>
                                        <w:div w:id="641663387">
                                          <w:marLeft w:val="0"/>
                                          <w:marRight w:val="0"/>
                                          <w:marTop w:val="0"/>
                                          <w:marBottom w:val="0"/>
                                          <w:divBdr>
                                            <w:top w:val="none" w:sz="0" w:space="0" w:color="auto"/>
                                            <w:left w:val="none" w:sz="0" w:space="0" w:color="auto"/>
                                            <w:bottom w:val="none" w:sz="0" w:space="0" w:color="auto"/>
                                            <w:right w:val="none" w:sz="0" w:space="0" w:color="auto"/>
                                          </w:divBdr>
                                        </w:div>
                                        <w:div w:id="685518943">
                                          <w:marLeft w:val="0"/>
                                          <w:marRight w:val="0"/>
                                          <w:marTop w:val="0"/>
                                          <w:marBottom w:val="0"/>
                                          <w:divBdr>
                                            <w:top w:val="none" w:sz="0" w:space="0" w:color="auto"/>
                                            <w:left w:val="none" w:sz="0" w:space="0" w:color="auto"/>
                                            <w:bottom w:val="none" w:sz="0" w:space="0" w:color="auto"/>
                                            <w:right w:val="none" w:sz="0" w:space="0" w:color="auto"/>
                                          </w:divBdr>
                                        </w:div>
                                        <w:div w:id="875507152">
                                          <w:marLeft w:val="0"/>
                                          <w:marRight w:val="0"/>
                                          <w:marTop w:val="0"/>
                                          <w:marBottom w:val="0"/>
                                          <w:divBdr>
                                            <w:top w:val="none" w:sz="0" w:space="0" w:color="auto"/>
                                            <w:left w:val="none" w:sz="0" w:space="0" w:color="auto"/>
                                            <w:bottom w:val="none" w:sz="0" w:space="0" w:color="auto"/>
                                            <w:right w:val="none" w:sz="0" w:space="0" w:color="auto"/>
                                          </w:divBdr>
                                        </w:div>
                                        <w:div w:id="11335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312506">
      <w:bodyDiv w:val="1"/>
      <w:marLeft w:val="0"/>
      <w:marRight w:val="0"/>
      <w:marTop w:val="100"/>
      <w:marBottom w:val="100"/>
      <w:divBdr>
        <w:top w:val="none" w:sz="0" w:space="0" w:color="auto"/>
        <w:left w:val="none" w:sz="0" w:space="0" w:color="auto"/>
        <w:bottom w:val="none" w:sz="0" w:space="0" w:color="auto"/>
        <w:right w:val="none" w:sz="0" w:space="0" w:color="auto"/>
      </w:divBdr>
      <w:divsChild>
        <w:div w:id="440151633">
          <w:marLeft w:val="0"/>
          <w:marRight w:val="0"/>
          <w:marTop w:val="0"/>
          <w:marBottom w:val="0"/>
          <w:divBdr>
            <w:top w:val="none" w:sz="0" w:space="0" w:color="auto"/>
            <w:left w:val="none" w:sz="0" w:space="0" w:color="auto"/>
            <w:bottom w:val="none" w:sz="0" w:space="0" w:color="auto"/>
            <w:right w:val="none" w:sz="0" w:space="0" w:color="auto"/>
          </w:divBdr>
          <w:divsChild>
            <w:div w:id="1260480950">
              <w:marLeft w:val="0"/>
              <w:marRight w:val="0"/>
              <w:marTop w:val="0"/>
              <w:marBottom w:val="0"/>
              <w:divBdr>
                <w:top w:val="none" w:sz="0" w:space="0" w:color="auto"/>
                <w:left w:val="none" w:sz="0" w:space="0" w:color="auto"/>
                <w:bottom w:val="none" w:sz="0" w:space="0" w:color="auto"/>
                <w:right w:val="none" w:sz="0" w:space="0" w:color="auto"/>
              </w:divBdr>
              <w:divsChild>
                <w:div w:id="1178886766">
                  <w:marLeft w:val="0"/>
                  <w:marRight w:val="0"/>
                  <w:marTop w:val="0"/>
                  <w:marBottom w:val="0"/>
                  <w:divBdr>
                    <w:top w:val="none" w:sz="0" w:space="0" w:color="auto"/>
                    <w:left w:val="none" w:sz="0" w:space="0" w:color="auto"/>
                    <w:bottom w:val="none" w:sz="0" w:space="0" w:color="auto"/>
                    <w:right w:val="none" w:sz="0" w:space="0" w:color="auto"/>
                  </w:divBdr>
                  <w:divsChild>
                    <w:div w:id="1915889011">
                      <w:marLeft w:val="0"/>
                      <w:marRight w:val="0"/>
                      <w:marTop w:val="0"/>
                      <w:marBottom w:val="0"/>
                      <w:divBdr>
                        <w:top w:val="none" w:sz="0" w:space="0" w:color="auto"/>
                        <w:left w:val="none" w:sz="0" w:space="0" w:color="auto"/>
                        <w:bottom w:val="none" w:sz="0" w:space="0" w:color="auto"/>
                        <w:right w:val="none" w:sz="0" w:space="0" w:color="auto"/>
                      </w:divBdr>
                      <w:divsChild>
                        <w:div w:id="230627519">
                          <w:marLeft w:val="0"/>
                          <w:marRight w:val="0"/>
                          <w:marTop w:val="0"/>
                          <w:marBottom w:val="0"/>
                          <w:divBdr>
                            <w:top w:val="none" w:sz="0" w:space="0" w:color="auto"/>
                            <w:left w:val="none" w:sz="0" w:space="0" w:color="auto"/>
                            <w:bottom w:val="none" w:sz="0" w:space="0" w:color="auto"/>
                            <w:right w:val="none" w:sz="0" w:space="0" w:color="auto"/>
                          </w:divBdr>
                          <w:divsChild>
                            <w:div w:id="1399476380">
                              <w:marLeft w:val="0"/>
                              <w:marRight w:val="0"/>
                              <w:marTop w:val="0"/>
                              <w:marBottom w:val="0"/>
                              <w:divBdr>
                                <w:top w:val="none" w:sz="0" w:space="0" w:color="auto"/>
                                <w:left w:val="none" w:sz="0" w:space="0" w:color="auto"/>
                                <w:bottom w:val="none" w:sz="0" w:space="0" w:color="auto"/>
                                <w:right w:val="none" w:sz="0" w:space="0" w:color="auto"/>
                              </w:divBdr>
                              <w:divsChild>
                                <w:div w:id="828399805">
                                  <w:marLeft w:val="0"/>
                                  <w:marRight w:val="0"/>
                                  <w:marTop w:val="0"/>
                                  <w:marBottom w:val="0"/>
                                  <w:divBdr>
                                    <w:top w:val="none" w:sz="0" w:space="0" w:color="auto"/>
                                    <w:left w:val="none" w:sz="0" w:space="0" w:color="auto"/>
                                    <w:bottom w:val="none" w:sz="0" w:space="0" w:color="auto"/>
                                    <w:right w:val="none" w:sz="0" w:space="0" w:color="auto"/>
                                  </w:divBdr>
                                  <w:divsChild>
                                    <w:div w:id="940145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161588">
      <w:bodyDiv w:val="1"/>
      <w:marLeft w:val="0"/>
      <w:marRight w:val="0"/>
      <w:marTop w:val="0"/>
      <w:marBottom w:val="0"/>
      <w:divBdr>
        <w:top w:val="none" w:sz="0" w:space="0" w:color="auto"/>
        <w:left w:val="none" w:sz="0" w:space="0" w:color="auto"/>
        <w:bottom w:val="none" w:sz="0" w:space="0" w:color="auto"/>
        <w:right w:val="none" w:sz="0" w:space="0" w:color="auto"/>
      </w:divBdr>
    </w:div>
    <w:div w:id="1685477332">
      <w:bodyDiv w:val="1"/>
      <w:marLeft w:val="0"/>
      <w:marRight w:val="0"/>
      <w:marTop w:val="0"/>
      <w:marBottom w:val="0"/>
      <w:divBdr>
        <w:top w:val="none" w:sz="0" w:space="0" w:color="auto"/>
        <w:left w:val="none" w:sz="0" w:space="0" w:color="auto"/>
        <w:bottom w:val="none" w:sz="0" w:space="0" w:color="auto"/>
        <w:right w:val="none" w:sz="0" w:space="0" w:color="auto"/>
      </w:divBdr>
    </w:div>
    <w:div w:id="1686790478">
      <w:bodyDiv w:val="1"/>
      <w:marLeft w:val="0"/>
      <w:marRight w:val="0"/>
      <w:marTop w:val="0"/>
      <w:marBottom w:val="0"/>
      <w:divBdr>
        <w:top w:val="none" w:sz="0" w:space="0" w:color="auto"/>
        <w:left w:val="none" w:sz="0" w:space="0" w:color="auto"/>
        <w:bottom w:val="none" w:sz="0" w:space="0" w:color="auto"/>
        <w:right w:val="none" w:sz="0" w:space="0" w:color="auto"/>
      </w:divBdr>
    </w:div>
    <w:div w:id="1688828794">
      <w:bodyDiv w:val="1"/>
      <w:marLeft w:val="0"/>
      <w:marRight w:val="0"/>
      <w:marTop w:val="100"/>
      <w:marBottom w:val="100"/>
      <w:divBdr>
        <w:top w:val="none" w:sz="0" w:space="0" w:color="auto"/>
        <w:left w:val="none" w:sz="0" w:space="0" w:color="auto"/>
        <w:bottom w:val="none" w:sz="0" w:space="0" w:color="auto"/>
        <w:right w:val="none" w:sz="0" w:space="0" w:color="auto"/>
      </w:divBdr>
      <w:divsChild>
        <w:div w:id="2136487682">
          <w:marLeft w:val="0"/>
          <w:marRight w:val="0"/>
          <w:marTop w:val="0"/>
          <w:marBottom w:val="0"/>
          <w:divBdr>
            <w:top w:val="none" w:sz="0" w:space="0" w:color="auto"/>
            <w:left w:val="none" w:sz="0" w:space="0" w:color="auto"/>
            <w:bottom w:val="none" w:sz="0" w:space="0" w:color="auto"/>
            <w:right w:val="none" w:sz="0" w:space="0" w:color="auto"/>
          </w:divBdr>
          <w:divsChild>
            <w:div w:id="409010283">
              <w:marLeft w:val="0"/>
              <w:marRight w:val="0"/>
              <w:marTop w:val="0"/>
              <w:marBottom w:val="0"/>
              <w:divBdr>
                <w:top w:val="none" w:sz="0" w:space="0" w:color="auto"/>
                <w:left w:val="none" w:sz="0" w:space="0" w:color="auto"/>
                <w:bottom w:val="none" w:sz="0" w:space="0" w:color="auto"/>
                <w:right w:val="none" w:sz="0" w:space="0" w:color="auto"/>
              </w:divBdr>
              <w:divsChild>
                <w:div w:id="1808160224">
                  <w:marLeft w:val="0"/>
                  <w:marRight w:val="0"/>
                  <w:marTop w:val="0"/>
                  <w:marBottom w:val="0"/>
                  <w:divBdr>
                    <w:top w:val="none" w:sz="0" w:space="0" w:color="auto"/>
                    <w:left w:val="none" w:sz="0" w:space="0" w:color="auto"/>
                    <w:bottom w:val="none" w:sz="0" w:space="0" w:color="auto"/>
                    <w:right w:val="none" w:sz="0" w:space="0" w:color="auto"/>
                  </w:divBdr>
                  <w:divsChild>
                    <w:div w:id="506292120">
                      <w:marLeft w:val="0"/>
                      <w:marRight w:val="0"/>
                      <w:marTop w:val="0"/>
                      <w:marBottom w:val="0"/>
                      <w:divBdr>
                        <w:top w:val="none" w:sz="0" w:space="0" w:color="auto"/>
                        <w:left w:val="none" w:sz="0" w:space="0" w:color="auto"/>
                        <w:bottom w:val="none" w:sz="0" w:space="0" w:color="auto"/>
                        <w:right w:val="none" w:sz="0" w:space="0" w:color="auto"/>
                      </w:divBdr>
                      <w:divsChild>
                        <w:div w:id="536427048">
                          <w:marLeft w:val="0"/>
                          <w:marRight w:val="0"/>
                          <w:marTop w:val="0"/>
                          <w:marBottom w:val="0"/>
                          <w:divBdr>
                            <w:top w:val="none" w:sz="0" w:space="0" w:color="auto"/>
                            <w:left w:val="none" w:sz="0" w:space="0" w:color="auto"/>
                            <w:bottom w:val="none" w:sz="0" w:space="0" w:color="auto"/>
                            <w:right w:val="none" w:sz="0" w:space="0" w:color="auto"/>
                          </w:divBdr>
                          <w:divsChild>
                            <w:div w:id="1955818407">
                              <w:marLeft w:val="0"/>
                              <w:marRight w:val="0"/>
                              <w:marTop w:val="0"/>
                              <w:marBottom w:val="0"/>
                              <w:divBdr>
                                <w:top w:val="none" w:sz="0" w:space="0" w:color="auto"/>
                                <w:left w:val="none" w:sz="0" w:space="0" w:color="auto"/>
                                <w:bottom w:val="none" w:sz="0" w:space="0" w:color="auto"/>
                                <w:right w:val="none" w:sz="0" w:space="0" w:color="auto"/>
                              </w:divBdr>
                              <w:divsChild>
                                <w:div w:id="370571479">
                                  <w:marLeft w:val="0"/>
                                  <w:marRight w:val="0"/>
                                  <w:marTop w:val="0"/>
                                  <w:marBottom w:val="0"/>
                                  <w:divBdr>
                                    <w:top w:val="none" w:sz="0" w:space="0" w:color="auto"/>
                                    <w:left w:val="none" w:sz="0" w:space="0" w:color="auto"/>
                                    <w:bottom w:val="none" w:sz="0" w:space="0" w:color="auto"/>
                                    <w:right w:val="none" w:sz="0" w:space="0" w:color="auto"/>
                                  </w:divBdr>
                                  <w:divsChild>
                                    <w:div w:id="565990707">
                                      <w:marLeft w:val="0"/>
                                      <w:marRight w:val="0"/>
                                      <w:marTop w:val="94"/>
                                      <w:marBottom w:val="0"/>
                                      <w:divBdr>
                                        <w:top w:val="none" w:sz="0" w:space="0" w:color="auto"/>
                                        <w:left w:val="none" w:sz="0" w:space="0" w:color="auto"/>
                                        <w:bottom w:val="none" w:sz="0" w:space="0" w:color="auto"/>
                                        <w:right w:val="none" w:sz="0" w:space="0" w:color="auto"/>
                                      </w:divBdr>
                                      <w:divsChild>
                                        <w:div w:id="139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134124">
      <w:bodyDiv w:val="1"/>
      <w:marLeft w:val="0"/>
      <w:marRight w:val="0"/>
      <w:marTop w:val="0"/>
      <w:marBottom w:val="0"/>
      <w:divBdr>
        <w:top w:val="none" w:sz="0" w:space="0" w:color="auto"/>
        <w:left w:val="none" w:sz="0" w:space="0" w:color="auto"/>
        <w:bottom w:val="none" w:sz="0" w:space="0" w:color="auto"/>
        <w:right w:val="none" w:sz="0" w:space="0" w:color="auto"/>
      </w:divBdr>
    </w:div>
    <w:div w:id="1690065524">
      <w:bodyDiv w:val="1"/>
      <w:marLeft w:val="0"/>
      <w:marRight w:val="0"/>
      <w:marTop w:val="0"/>
      <w:marBottom w:val="0"/>
      <w:divBdr>
        <w:top w:val="none" w:sz="0" w:space="0" w:color="auto"/>
        <w:left w:val="none" w:sz="0" w:space="0" w:color="auto"/>
        <w:bottom w:val="none" w:sz="0" w:space="0" w:color="auto"/>
        <w:right w:val="none" w:sz="0" w:space="0" w:color="auto"/>
      </w:divBdr>
    </w:div>
    <w:div w:id="1691486663">
      <w:bodyDiv w:val="1"/>
      <w:marLeft w:val="0"/>
      <w:marRight w:val="0"/>
      <w:marTop w:val="0"/>
      <w:marBottom w:val="0"/>
      <w:divBdr>
        <w:top w:val="none" w:sz="0" w:space="0" w:color="auto"/>
        <w:left w:val="none" w:sz="0" w:space="0" w:color="auto"/>
        <w:bottom w:val="none" w:sz="0" w:space="0" w:color="auto"/>
        <w:right w:val="none" w:sz="0" w:space="0" w:color="auto"/>
      </w:divBdr>
    </w:div>
    <w:div w:id="1692877385">
      <w:bodyDiv w:val="1"/>
      <w:marLeft w:val="0"/>
      <w:marRight w:val="0"/>
      <w:marTop w:val="100"/>
      <w:marBottom w:val="100"/>
      <w:divBdr>
        <w:top w:val="none" w:sz="0" w:space="0" w:color="auto"/>
        <w:left w:val="none" w:sz="0" w:space="0" w:color="auto"/>
        <w:bottom w:val="none" w:sz="0" w:space="0" w:color="auto"/>
        <w:right w:val="none" w:sz="0" w:space="0" w:color="auto"/>
      </w:divBdr>
      <w:divsChild>
        <w:div w:id="1475294047">
          <w:marLeft w:val="0"/>
          <w:marRight w:val="0"/>
          <w:marTop w:val="0"/>
          <w:marBottom w:val="0"/>
          <w:divBdr>
            <w:top w:val="none" w:sz="0" w:space="0" w:color="auto"/>
            <w:left w:val="none" w:sz="0" w:space="0" w:color="auto"/>
            <w:bottom w:val="none" w:sz="0" w:space="0" w:color="auto"/>
            <w:right w:val="none" w:sz="0" w:space="0" w:color="auto"/>
          </w:divBdr>
          <w:divsChild>
            <w:div w:id="646710935">
              <w:marLeft w:val="0"/>
              <w:marRight w:val="0"/>
              <w:marTop w:val="0"/>
              <w:marBottom w:val="0"/>
              <w:divBdr>
                <w:top w:val="none" w:sz="0" w:space="0" w:color="auto"/>
                <w:left w:val="none" w:sz="0" w:space="0" w:color="auto"/>
                <w:bottom w:val="none" w:sz="0" w:space="0" w:color="auto"/>
                <w:right w:val="none" w:sz="0" w:space="0" w:color="auto"/>
              </w:divBdr>
              <w:divsChild>
                <w:div w:id="2039502338">
                  <w:marLeft w:val="0"/>
                  <w:marRight w:val="0"/>
                  <w:marTop w:val="0"/>
                  <w:marBottom w:val="0"/>
                  <w:divBdr>
                    <w:top w:val="none" w:sz="0" w:space="0" w:color="auto"/>
                    <w:left w:val="none" w:sz="0" w:space="0" w:color="auto"/>
                    <w:bottom w:val="none" w:sz="0" w:space="0" w:color="auto"/>
                    <w:right w:val="none" w:sz="0" w:space="0" w:color="auto"/>
                  </w:divBdr>
                  <w:divsChild>
                    <w:div w:id="480001425">
                      <w:marLeft w:val="0"/>
                      <w:marRight w:val="0"/>
                      <w:marTop w:val="0"/>
                      <w:marBottom w:val="0"/>
                      <w:divBdr>
                        <w:top w:val="none" w:sz="0" w:space="0" w:color="auto"/>
                        <w:left w:val="none" w:sz="0" w:space="0" w:color="auto"/>
                        <w:bottom w:val="none" w:sz="0" w:space="0" w:color="auto"/>
                        <w:right w:val="none" w:sz="0" w:space="0" w:color="auto"/>
                      </w:divBdr>
                      <w:divsChild>
                        <w:div w:id="1901986296">
                          <w:marLeft w:val="0"/>
                          <w:marRight w:val="0"/>
                          <w:marTop w:val="0"/>
                          <w:marBottom w:val="0"/>
                          <w:divBdr>
                            <w:top w:val="none" w:sz="0" w:space="0" w:color="auto"/>
                            <w:left w:val="none" w:sz="0" w:space="0" w:color="auto"/>
                            <w:bottom w:val="none" w:sz="0" w:space="0" w:color="auto"/>
                            <w:right w:val="none" w:sz="0" w:space="0" w:color="auto"/>
                          </w:divBdr>
                          <w:divsChild>
                            <w:div w:id="125200938">
                              <w:marLeft w:val="0"/>
                              <w:marRight w:val="0"/>
                              <w:marTop w:val="0"/>
                              <w:marBottom w:val="0"/>
                              <w:divBdr>
                                <w:top w:val="none" w:sz="0" w:space="0" w:color="auto"/>
                                <w:left w:val="none" w:sz="0" w:space="0" w:color="auto"/>
                                <w:bottom w:val="none" w:sz="0" w:space="0" w:color="auto"/>
                                <w:right w:val="none" w:sz="0" w:space="0" w:color="auto"/>
                              </w:divBdr>
                              <w:divsChild>
                                <w:div w:id="942569000">
                                  <w:marLeft w:val="0"/>
                                  <w:marRight w:val="0"/>
                                  <w:marTop w:val="0"/>
                                  <w:marBottom w:val="0"/>
                                  <w:divBdr>
                                    <w:top w:val="none" w:sz="0" w:space="0" w:color="auto"/>
                                    <w:left w:val="none" w:sz="0" w:space="0" w:color="auto"/>
                                    <w:bottom w:val="none" w:sz="0" w:space="0" w:color="auto"/>
                                    <w:right w:val="none" w:sz="0" w:space="0" w:color="auto"/>
                                  </w:divBdr>
                                  <w:divsChild>
                                    <w:div w:id="18664784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16983">
      <w:bodyDiv w:val="1"/>
      <w:marLeft w:val="0"/>
      <w:marRight w:val="0"/>
      <w:marTop w:val="0"/>
      <w:marBottom w:val="0"/>
      <w:divBdr>
        <w:top w:val="none" w:sz="0" w:space="0" w:color="auto"/>
        <w:left w:val="none" w:sz="0" w:space="0" w:color="auto"/>
        <w:bottom w:val="none" w:sz="0" w:space="0" w:color="auto"/>
        <w:right w:val="none" w:sz="0" w:space="0" w:color="auto"/>
      </w:divBdr>
    </w:div>
    <w:div w:id="1694040081">
      <w:bodyDiv w:val="1"/>
      <w:marLeft w:val="0"/>
      <w:marRight w:val="0"/>
      <w:marTop w:val="100"/>
      <w:marBottom w:val="100"/>
      <w:divBdr>
        <w:top w:val="none" w:sz="0" w:space="0" w:color="auto"/>
        <w:left w:val="none" w:sz="0" w:space="0" w:color="auto"/>
        <w:bottom w:val="none" w:sz="0" w:space="0" w:color="auto"/>
        <w:right w:val="none" w:sz="0" w:space="0" w:color="auto"/>
      </w:divBdr>
      <w:divsChild>
        <w:div w:id="1615939234">
          <w:marLeft w:val="0"/>
          <w:marRight w:val="0"/>
          <w:marTop w:val="0"/>
          <w:marBottom w:val="0"/>
          <w:divBdr>
            <w:top w:val="none" w:sz="0" w:space="0" w:color="auto"/>
            <w:left w:val="none" w:sz="0" w:space="0" w:color="auto"/>
            <w:bottom w:val="none" w:sz="0" w:space="0" w:color="auto"/>
            <w:right w:val="none" w:sz="0" w:space="0" w:color="auto"/>
          </w:divBdr>
          <w:divsChild>
            <w:div w:id="368261500">
              <w:marLeft w:val="0"/>
              <w:marRight w:val="0"/>
              <w:marTop w:val="0"/>
              <w:marBottom w:val="0"/>
              <w:divBdr>
                <w:top w:val="none" w:sz="0" w:space="0" w:color="auto"/>
                <w:left w:val="none" w:sz="0" w:space="0" w:color="auto"/>
                <w:bottom w:val="none" w:sz="0" w:space="0" w:color="auto"/>
                <w:right w:val="none" w:sz="0" w:space="0" w:color="auto"/>
              </w:divBdr>
              <w:divsChild>
                <w:div w:id="756251207">
                  <w:marLeft w:val="0"/>
                  <w:marRight w:val="0"/>
                  <w:marTop w:val="0"/>
                  <w:marBottom w:val="0"/>
                  <w:divBdr>
                    <w:top w:val="none" w:sz="0" w:space="0" w:color="auto"/>
                    <w:left w:val="none" w:sz="0" w:space="0" w:color="auto"/>
                    <w:bottom w:val="none" w:sz="0" w:space="0" w:color="auto"/>
                    <w:right w:val="none" w:sz="0" w:space="0" w:color="auto"/>
                  </w:divBdr>
                  <w:divsChild>
                    <w:div w:id="1224606231">
                      <w:marLeft w:val="0"/>
                      <w:marRight w:val="0"/>
                      <w:marTop w:val="0"/>
                      <w:marBottom w:val="0"/>
                      <w:divBdr>
                        <w:top w:val="none" w:sz="0" w:space="0" w:color="auto"/>
                        <w:left w:val="none" w:sz="0" w:space="0" w:color="auto"/>
                        <w:bottom w:val="none" w:sz="0" w:space="0" w:color="auto"/>
                        <w:right w:val="none" w:sz="0" w:space="0" w:color="auto"/>
                      </w:divBdr>
                      <w:divsChild>
                        <w:div w:id="166409288">
                          <w:marLeft w:val="0"/>
                          <w:marRight w:val="0"/>
                          <w:marTop w:val="0"/>
                          <w:marBottom w:val="0"/>
                          <w:divBdr>
                            <w:top w:val="none" w:sz="0" w:space="0" w:color="auto"/>
                            <w:left w:val="none" w:sz="0" w:space="0" w:color="auto"/>
                            <w:bottom w:val="none" w:sz="0" w:space="0" w:color="auto"/>
                            <w:right w:val="none" w:sz="0" w:space="0" w:color="auto"/>
                          </w:divBdr>
                          <w:divsChild>
                            <w:div w:id="1620993725">
                              <w:marLeft w:val="0"/>
                              <w:marRight w:val="0"/>
                              <w:marTop w:val="0"/>
                              <w:marBottom w:val="0"/>
                              <w:divBdr>
                                <w:top w:val="none" w:sz="0" w:space="0" w:color="auto"/>
                                <w:left w:val="none" w:sz="0" w:space="0" w:color="auto"/>
                                <w:bottom w:val="none" w:sz="0" w:space="0" w:color="auto"/>
                                <w:right w:val="none" w:sz="0" w:space="0" w:color="auto"/>
                              </w:divBdr>
                              <w:divsChild>
                                <w:div w:id="1492677756">
                                  <w:marLeft w:val="0"/>
                                  <w:marRight w:val="0"/>
                                  <w:marTop w:val="0"/>
                                  <w:marBottom w:val="0"/>
                                  <w:divBdr>
                                    <w:top w:val="none" w:sz="0" w:space="0" w:color="auto"/>
                                    <w:left w:val="none" w:sz="0" w:space="0" w:color="auto"/>
                                    <w:bottom w:val="none" w:sz="0" w:space="0" w:color="auto"/>
                                    <w:right w:val="none" w:sz="0" w:space="0" w:color="auto"/>
                                  </w:divBdr>
                                  <w:divsChild>
                                    <w:div w:id="1627447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08442">
      <w:bodyDiv w:val="1"/>
      <w:marLeft w:val="0"/>
      <w:marRight w:val="0"/>
      <w:marTop w:val="100"/>
      <w:marBottom w:val="100"/>
      <w:divBdr>
        <w:top w:val="none" w:sz="0" w:space="0" w:color="auto"/>
        <w:left w:val="none" w:sz="0" w:space="0" w:color="auto"/>
        <w:bottom w:val="none" w:sz="0" w:space="0" w:color="auto"/>
        <w:right w:val="none" w:sz="0" w:space="0" w:color="auto"/>
      </w:divBdr>
      <w:divsChild>
        <w:div w:id="378667534">
          <w:marLeft w:val="0"/>
          <w:marRight w:val="0"/>
          <w:marTop w:val="0"/>
          <w:marBottom w:val="0"/>
          <w:divBdr>
            <w:top w:val="none" w:sz="0" w:space="0" w:color="auto"/>
            <w:left w:val="none" w:sz="0" w:space="0" w:color="auto"/>
            <w:bottom w:val="none" w:sz="0" w:space="0" w:color="auto"/>
            <w:right w:val="none" w:sz="0" w:space="0" w:color="auto"/>
          </w:divBdr>
          <w:divsChild>
            <w:div w:id="1402556786">
              <w:marLeft w:val="0"/>
              <w:marRight w:val="0"/>
              <w:marTop w:val="0"/>
              <w:marBottom w:val="0"/>
              <w:divBdr>
                <w:top w:val="none" w:sz="0" w:space="0" w:color="auto"/>
                <w:left w:val="none" w:sz="0" w:space="0" w:color="auto"/>
                <w:bottom w:val="none" w:sz="0" w:space="0" w:color="auto"/>
                <w:right w:val="none" w:sz="0" w:space="0" w:color="auto"/>
              </w:divBdr>
              <w:divsChild>
                <w:div w:id="357855552">
                  <w:marLeft w:val="0"/>
                  <w:marRight w:val="0"/>
                  <w:marTop w:val="0"/>
                  <w:marBottom w:val="0"/>
                  <w:divBdr>
                    <w:top w:val="none" w:sz="0" w:space="0" w:color="auto"/>
                    <w:left w:val="none" w:sz="0" w:space="0" w:color="auto"/>
                    <w:bottom w:val="none" w:sz="0" w:space="0" w:color="auto"/>
                    <w:right w:val="none" w:sz="0" w:space="0" w:color="auto"/>
                  </w:divBdr>
                  <w:divsChild>
                    <w:div w:id="1504274173">
                      <w:marLeft w:val="0"/>
                      <w:marRight w:val="0"/>
                      <w:marTop w:val="0"/>
                      <w:marBottom w:val="0"/>
                      <w:divBdr>
                        <w:top w:val="none" w:sz="0" w:space="0" w:color="auto"/>
                        <w:left w:val="none" w:sz="0" w:space="0" w:color="auto"/>
                        <w:bottom w:val="none" w:sz="0" w:space="0" w:color="auto"/>
                        <w:right w:val="none" w:sz="0" w:space="0" w:color="auto"/>
                      </w:divBdr>
                      <w:divsChild>
                        <w:div w:id="2022464354">
                          <w:marLeft w:val="0"/>
                          <w:marRight w:val="0"/>
                          <w:marTop w:val="0"/>
                          <w:marBottom w:val="0"/>
                          <w:divBdr>
                            <w:top w:val="none" w:sz="0" w:space="0" w:color="auto"/>
                            <w:left w:val="none" w:sz="0" w:space="0" w:color="auto"/>
                            <w:bottom w:val="none" w:sz="0" w:space="0" w:color="auto"/>
                            <w:right w:val="none" w:sz="0" w:space="0" w:color="auto"/>
                          </w:divBdr>
                          <w:divsChild>
                            <w:div w:id="2110537999">
                              <w:marLeft w:val="0"/>
                              <w:marRight w:val="0"/>
                              <w:marTop w:val="0"/>
                              <w:marBottom w:val="0"/>
                              <w:divBdr>
                                <w:top w:val="none" w:sz="0" w:space="0" w:color="auto"/>
                                <w:left w:val="none" w:sz="0" w:space="0" w:color="auto"/>
                                <w:bottom w:val="none" w:sz="0" w:space="0" w:color="auto"/>
                                <w:right w:val="none" w:sz="0" w:space="0" w:color="auto"/>
                              </w:divBdr>
                              <w:divsChild>
                                <w:div w:id="1671177699">
                                  <w:marLeft w:val="0"/>
                                  <w:marRight w:val="0"/>
                                  <w:marTop w:val="0"/>
                                  <w:marBottom w:val="0"/>
                                  <w:divBdr>
                                    <w:top w:val="none" w:sz="0" w:space="0" w:color="auto"/>
                                    <w:left w:val="none" w:sz="0" w:space="0" w:color="auto"/>
                                    <w:bottom w:val="none" w:sz="0" w:space="0" w:color="auto"/>
                                    <w:right w:val="none" w:sz="0" w:space="0" w:color="auto"/>
                                  </w:divBdr>
                                  <w:divsChild>
                                    <w:div w:id="7542107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265221">
      <w:bodyDiv w:val="1"/>
      <w:marLeft w:val="0"/>
      <w:marRight w:val="0"/>
      <w:marTop w:val="100"/>
      <w:marBottom w:val="100"/>
      <w:divBdr>
        <w:top w:val="none" w:sz="0" w:space="0" w:color="auto"/>
        <w:left w:val="none" w:sz="0" w:space="0" w:color="auto"/>
        <w:bottom w:val="none" w:sz="0" w:space="0" w:color="auto"/>
        <w:right w:val="none" w:sz="0" w:space="0" w:color="auto"/>
      </w:divBdr>
      <w:divsChild>
        <w:div w:id="1036546309">
          <w:marLeft w:val="0"/>
          <w:marRight w:val="0"/>
          <w:marTop w:val="0"/>
          <w:marBottom w:val="0"/>
          <w:divBdr>
            <w:top w:val="none" w:sz="0" w:space="0" w:color="auto"/>
            <w:left w:val="none" w:sz="0" w:space="0" w:color="auto"/>
            <w:bottom w:val="none" w:sz="0" w:space="0" w:color="auto"/>
            <w:right w:val="none" w:sz="0" w:space="0" w:color="auto"/>
          </w:divBdr>
          <w:divsChild>
            <w:div w:id="602539654">
              <w:marLeft w:val="0"/>
              <w:marRight w:val="0"/>
              <w:marTop w:val="0"/>
              <w:marBottom w:val="0"/>
              <w:divBdr>
                <w:top w:val="none" w:sz="0" w:space="0" w:color="auto"/>
                <w:left w:val="none" w:sz="0" w:space="0" w:color="auto"/>
                <w:bottom w:val="none" w:sz="0" w:space="0" w:color="auto"/>
                <w:right w:val="none" w:sz="0" w:space="0" w:color="auto"/>
              </w:divBdr>
              <w:divsChild>
                <w:div w:id="1813595368">
                  <w:marLeft w:val="0"/>
                  <w:marRight w:val="0"/>
                  <w:marTop w:val="0"/>
                  <w:marBottom w:val="0"/>
                  <w:divBdr>
                    <w:top w:val="none" w:sz="0" w:space="0" w:color="auto"/>
                    <w:left w:val="none" w:sz="0" w:space="0" w:color="auto"/>
                    <w:bottom w:val="none" w:sz="0" w:space="0" w:color="auto"/>
                    <w:right w:val="none" w:sz="0" w:space="0" w:color="auto"/>
                  </w:divBdr>
                  <w:divsChild>
                    <w:div w:id="489368258">
                      <w:marLeft w:val="0"/>
                      <w:marRight w:val="0"/>
                      <w:marTop w:val="0"/>
                      <w:marBottom w:val="0"/>
                      <w:divBdr>
                        <w:top w:val="none" w:sz="0" w:space="0" w:color="auto"/>
                        <w:left w:val="none" w:sz="0" w:space="0" w:color="auto"/>
                        <w:bottom w:val="none" w:sz="0" w:space="0" w:color="auto"/>
                        <w:right w:val="none" w:sz="0" w:space="0" w:color="auto"/>
                      </w:divBdr>
                      <w:divsChild>
                        <w:div w:id="2033453447">
                          <w:marLeft w:val="0"/>
                          <w:marRight w:val="0"/>
                          <w:marTop w:val="0"/>
                          <w:marBottom w:val="0"/>
                          <w:divBdr>
                            <w:top w:val="none" w:sz="0" w:space="0" w:color="auto"/>
                            <w:left w:val="none" w:sz="0" w:space="0" w:color="auto"/>
                            <w:bottom w:val="none" w:sz="0" w:space="0" w:color="auto"/>
                            <w:right w:val="none" w:sz="0" w:space="0" w:color="auto"/>
                          </w:divBdr>
                          <w:divsChild>
                            <w:div w:id="761757364">
                              <w:marLeft w:val="0"/>
                              <w:marRight w:val="0"/>
                              <w:marTop w:val="0"/>
                              <w:marBottom w:val="0"/>
                              <w:divBdr>
                                <w:top w:val="none" w:sz="0" w:space="0" w:color="auto"/>
                                <w:left w:val="none" w:sz="0" w:space="0" w:color="auto"/>
                                <w:bottom w:val="none" w:sz="0" w:space="0" w:color="auto"/>
                                <w:right w:val="none" w:sz="0" w:space="0" w:color="auto"/>
                              </w:divBdr>
                              <w:divsChild>
                                <w:div w:id="1434786602">
                                  <w:marLeft w:val="0"/>
                                  <w:marRight w:val="0"/>
                                  <w:marTop w:val="0"/>
                                  <w:marBottom w:val="0"/>
                                  <w:divBdr>
                                    <w:top w:val="none" w:sz="0" w:space="0" w:color="auto"/>
                                    <w:left w:val="none" w:sz="0" w:space="0" w:color="auto"/>
                                    <w:bottom w:val="none" w:sz="0" w:space="0" w:color="auto"/>
                                    <w:right w:val="none" w:sz="0" w:space="0" w:color="auto"/>
                                  </w:divBdr>
                                  <w:divsChild>
                                    <w:div w:id="1270090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966131">
      <w:bodyDiv w:val="1"/>
      <w:marLeft w:val="0"/>
      <w:marRight w:val="0"/>
      <w:marTop w:val="100"/>
      <w:marBottom w:val="100"/>
      <w:divBdr>
        <w:top w:val="none" w:sz="0" w:space="0" w:color="auto"/>
        <w:left w:val="none" w:sz="0" w:space="0" w:color="auto"/>
        <w:bottom w:val="none" w:sz="0" w:space="0" w:color="auto"/>
        <w:right w:val="none" w:sz="0" w:space="0" w:color="auto"/>
      </w:divBdr>
      <w:divsChild>
        <w:div w:id="965966976">
          <w:marLeft w:val="0"/>
          <w:marRight w:val="0"/>
          <w:marTop w:val="0"/>
          <w:marBottom w:val="0"/>
          <w:divBdr>
            <w:top w:val="none" w:sz="0" w:space="0" w:color="auto"/>
            <w:left w:val="none" w:sz="0" w:space="0" w:color="auto"/>
            <w:bottom w:val="none" w:sz="0" w:space="0" w:color="auto"/>
            <w:right w:val="none" w:sz="0" w:space="0" w:color="auto"/>
          </w:divBdr>
          <w:divsChild>
            <w:div w:id="545875726">
              <w:marLeft w:val="0"/>
              <w:marRight w:val="0"/>
              <w:marTop w:val="0"/>
              <w:marBottom w:val="0"/>
              <w:divBdr>
                <w:top w:val="none" w:sz="0" w:space="0" w:color="auto"/>
                <w:left w:val="none" w:sz="0" w:space="0" w:color="auto"/>
                <w:bottom w:val="none" w:sz="0" w:space="0" w:color="auto"/>
                <w:right w:val="none" w:sz="0" w:space="0" w:color="auto"/>
              </w:divBdr>
              <w:divsChild>
                <w:div w:id="1365252305">
                  <w:marLeft w:val="0"/>
                  <w:marRight w:val="0"/>
                  <w:marTop w:val="0"/>
                  <w:marBottom w:val="0"/>
                  <w:divBdr>
                    <w:top w:val="none" w:sz="0" w:space="0" w:color="auto"/>
                    <w:left w:val="none" w:sz="0" w:space="0" w:color="auto"/>
                    <w:bottom w:val="none" w:sz="0" w:space="0" w:color="auto"/>
                    <w:right w:val="none" w:sz="0" w:space="0" w:color="auto"/>
                  </w:divBdr>
                  <w:divsChild>
                    <w:div w:id="456023746">
                      <w:marLeft w:val="0"/>
                      <w:marRight w:val="0"/>
                      <w:marTop w:val="0"/>
                      <w:marBottom w:val="0"/>
                      <w:divBdr>
                        <w:top w:val="none" w:sz="0" w:space="0" w:color="auto"/>
                        <w:left w:val="none" w:sz="0" w:space="0" w:color="auto"/>
                        <w:bottom w:val="none" w:sz="0" w:space="0" w:color="auto"/>
                        <w:right w:val="none" w:sz="0" w:space="0" w:color="auto"/>
                      </w:divBdr>
                      <w:divsChild>
                        <w:div w:id="11079154">
                          <w:marLeft w:val="0"/>
                          <w:marRight w:val="0"/>
                          <w:marTop w:val="0"/>
                          <w:marBottom w:val="0"/>
                          <w:divBdr>
                            <w:top w:val="none" w:sz="0" w:space="0" w:color="auto"/>
                            <w:left w:val="none" w:sz="0" w:space="0" w:color="auto"/>
                            <w:bottom w:val="none" w:sz="0" w:space="0" w:color="auto"/>
                            <w:right w:val="none" w:sz="0" w:space="0" w:color="auto"/>
                          </w:divBdr>
                          <w:divsChild>
                            <w:div w:id="915549934">
                              <w:marLeft w:val="0"/>
                              <w:marRight w:val="0"/>
                              <w:marTop w:val="0"/>
                              <w:marBottom w:val="0"/>
                              <w:divBdr>
                                <w:top w:val="none" w:sz="0" w:space="0" w:color="auto"/>
                                <w:left w:val="none" w:sz="0" w:space="0" w:color="auto"/>
                                <w:bottom w:val="none" w:sz="0" w:space="0" w:color="auto"/>
                                <w:right w:val="none" w:sz="0" w:space="0" w:color="auto"/>
                              </w:divBdr>
                              <w:divsChild>
                                <w:div w:id="316689141">
                                  <w:marLeft w:val="0"/>
                                  <w:marRight w:val="0"/>
                                  <w:marTop w:val="0"/>
                                  <w:marBottom w:val="0"/>
                                  <w:divBdr>
                                    <w:top w:val="none" w:sz="0" w:space="0" w:color="auto"/>
                                    <w:left w:val="none" w:sz="0" w:space="0" w:color="auto"/>
                                    <w:bottom w:val="none" w:sz="0" w:space="0" w:color="auto"/>
                                    <w:right w:val="none" w:sz="0" w:space="0" w:color="auto"/>
                                  </w:divBdr>
                                  <w:divsChild>
                                    <w:div w:id="23652323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158608">
      <w:bodyDiv w:val="1"/>
      <w:marLeft w:val="0"/>
      <w:marRight w:val="0"/>
      <w:marTop w:val="0"/>
      <w:marBottom w:val="0"/>
      <w:divBdr>
        <w:top w:val="none" w:sz="0" w:space="0" w:color="auto"/>
        <w:left w:val="none" w:sz="0" w:space="0" w:color="auto"/>
        <w:bottom w:val="none" w:sz="0" w:space="0" w:color="auto"/>
        <w:right w:val="none" w:sz="0" w:space="0" w:color="auto"/>
      </w:divBdr>
    </w:div>
    <w:div w:id="1700273921">
      <w:bodyDiv w:val="1"/>
      <w:marLeft w:val="0"/>
      <w:marRight w:val="0"/>
      <w:marTop w:val="0"/>
      <w:marBottom w:val="0"/>
      <w:divBdr>
        <w:top w:val="none" w:sz="0" w:space="0" w:color="auto"/>
        <w:left w:val="none" w:sz="0" w:space="0" w:color="auto"/>
        <w:bottom w:val="none" w:sz="0" w:space="0" w:color="auto"/>
        <w:right w:val="none" w:sz="0" w:space="0" w:color="auto"/>
      </w:divBdr>
    </w:div>
    <w:div w:id="1700548045">
      <w:bodyDiv w:val="1"/>
      <w:marLeft w:val="0"/>
      <w:marRight w:val="0"/>
      <w:marTop w:val="0"/>
      <w:marBottom w:val="0"/>
      <w:divBdr>
        <w:top w:val="none" w:sz="0" w:space="0" w:color="auto"/>
        <w:left w:val="none" w:sz="0" w:space="0" w:color="auto"/>
        <w:bottom w:val="none" w:sz="0" w:space="0" w:color="auto"/>
        <w:right w:val="none" w:sz="0" w:space="0" w:color="auto"/>
      </w:divBdr>
    </w:div>
    <w:div w:id="1702633929">
      <w:bodyDiv w:val="1"/>
      <w:marLeft w:val="0"/>
      <w:marRight w:val="0"/>
      <w:marTop w:val="0"/>
      <w:marBottom w:val="0"/>
      <w:divBdr>
        <w:top w:val="none" w:sz="0" w:space="0" w:color="auto"/>
        <w:left w:val="none" w:sz="0" w:space="0" w:color="auto"/>
        <w:bottom w:val="none" w:sz="0" w:space="0" w:color="auto"/>
        <w:right w:val="none" w:sz="0" w:space="0" w:color="auto"/>
      </w:divBdr>
      <w:divsChild>
        <w:div w:id="1448698482">
          <w:marLeft w:val="0"/>
          <w:marRight w:val="0"/>
          <w:marTop w:val="0"/>
          <w:marBottom w:val="0"/>
          <w:divBdr>
            <w:top w:val="none" w:sz="0" w:space="0" w:color="auto"/>
            <w:left w:val="none" w:sz="0" w:space="0" w:color="auto"/>
            <w:bottom w:val="none" w:sz="0" w:space="0" w:color="auto"/>
            <w:right w:val="none" w:sz="0" w:space="0" w:color="auto"/>
          </w:divBdr>
          <w:divsChild>
            <w:div w:id="19647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0767">
      <w:bodyDiv w:val="1"/>
      <w:marLeft w:val="0"/>
      <w:marRight w:val="0"/>
      <w:marTop w:val="0"/>
      <w:marBottom w:val="0"/>
      <w:divBdr>
        <w:top w:val="none" w:sz="0" w:space="0" w:color="auto"/>
        <w:left w:val="none" w:sz="0" w:space="0" w:color="auto"/>
        <w:bottom w:val="none" w:sz="0" w:space="0" w:color="auto"/>
        <w:right w:val="none" w:sz="0" w:space="0" w:color="auto"/>
      </w:divBdr>
    </w:div>
    <w:div w:id="1705053337">
      <w:bodyDiv w:val="1"/>
      <w:marLeft w:val="0"/>
      <w:marRight w:val="0"/>
      <w:marTop w:val="0"/>
      <w:marBottom w:val="0"/>
      <w:divBdr>
        <w:top w:val="none" w:sz="0" w:space="0" w:color="auto"/>
        <w:left w:val="none" w:sz="0" w:space="0" w:color="auto"/>
        <w:bottom w:val="none" w:sz="0" w:space="0" w:color="auto"/>
        <w:right w:val="none" w:sz="0" w:space="0" w:color="auto"/>
      </w:divBdr>
    </w:div>
    <w:div w:id="1705867311">
      <w:bodyDiv w:val="1"/>
      <w:marLeft w:val="0"/>
      <w:marRight w:val="0"/>
      <w:marTop w:val="0"/>
      <w:marBottom w:val="0"/>
      <w:divBdr>
        <w:top w:val="none" w:sz="0" w:space="0" w:color="auto"/>
        <w:left w:val="none" w:sz="0" w:space="0" w:color="auto"/>
        <w:bottom w:val="none" w:sz="0" w:space="0" w:color="auto"/>
        <w:right w:val="none" w:sz="0" w:space="0" w:color="auto"/>
      </w:divBdr>
      <w:divsChild>
        <w:div w:id="213391287">
          <w:marLeft w:val="0"/>
          <w:marRight w:val="0"/>
          <w:marTop w:val="0"/>
          <w:marBottom w:val="0"/>
          <w:divBdr>
            <w:top w:val="none" w:sz="0" w:space="0" w:color="auto"/>
            <w:left w:val="none" w:sz="0" w:space="0" w:color="auto"/>
            <w:bottom w:val="none" w:sz="0" w:space="0" w:color="auto"/>
            <w:right w:val="none" w:sz="0" w:space="0" w:color="auto"/>
          </w:divBdr>
          <w:divsChild>
            <w:div w:id="177355630">
              <w:marLeft w:val="0"/>
              <w:marRight w:val="0"/>
              <w:marTop w:val="524"/>
              <w:marBottom w:val="0"/>
              <w:divBdr>
                <w:top w:val="none" w:sz="0" w:space="0" w:color="auto"/>
                <w:left w:val="none" w:sz="0" w:space="0" w:color="auto"/>
                <w:bottom w:val="none" w:sz="0" w:space="0" w:color="auto"/>
                <w:right w:val="none" w:sz="0" w:space="0" w:color="auto"/>
              </w:divBdr>
              <w:divsChild>
                <w:div w:id="820342655">
                  <w:marLeft w:val="0"/>
                  <w:marRight w:val="0"/>
                  <w:marTop w:val="0"/>
                  <w:marBottom w:val="0"/>
                  <w:divBdr>
                    <w:top w:val="none" w:sz="0" w:space="0" w:color="auto"/>
                    <w:left w:val="none" w:sz="0" w:space="0" w:color="auto"/>
                    <w:bottom w:val="none" w:sz="0" w:space="0" w:color="auto"/>
                    <w:right w:val="none" w:sz="0" w:space="0" w:color="auto"/>
                  </w:divBdr>
                  <w:divsChild>
                    <w:div w:id="747774452">
                      <w:marLeft w:val="0"/>
                      <w:marRight w:val="0"/>
                      <w:marTop w:val="374"/>
                      <w:marBottom w:val="0"/>
                      <w:divBdr>
                        <w:top w:val="none" w:sz="0" w:space="0" w:color="auto"/>
                        <w:left w:val="none" w:sz="0" w:space="0" w:color="auto"/>
                        <w:bottom w:val="none" w:sz="0" w:space="0" w:color="auto"/>
                        <w:right w:val="none" w:sz="0" w:space="0" w:color="auto"/>
                      </w:divBdr>
                      <w:divsChild>
                        <w:div w:id="902718429">
                          <w:marLeft w:val="0"/>
                          <w:marRight w:val="0"/>
                          <w:marTop w:val="0"/>
                          <w:marBottom w:val="0"/>
                          <w:divBdr>
                            <w:top w:val="none" w:sz="0" w:space="0" w:color="auto"/>
                            <w:left w:val="none" w:sz="0" w:space="0" w:color="auto"/>
                            <w:bottom w:val="none" w:sz="0" w:space="0" w:color="auto"/>
                            <w:right w:val="none" w:sz="0" w:space="0" w:color="auto"/>
                          </w:divBdr>
                          <w:divsChild>
                            <w:div w:id="20181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13944">
      <w:bodyDiv w:val="1"/>
      <w:marLeft w:val="0"/>
      <w:marRight w:val="0"/>
      <w:marTop w:val="0"/>
      <w:marBottom w:val="0"/>
      <w:divBdr>
        <w:top w:val="none" w:sz="0" w:space="0" w:color="auto"/>
        <w:left w:val="none" w:sz="0" w:space="0" w:color="auto"/>
        <w:bottom w:val="none" w:sz="0" w:space="0" w:color="auto"/>
        <w:right w:val="none" w:sz="0" w:space="0" w:color="auto"/>
      </w:divBdr>
    </w:div>
    <w:div w:id="1712805781">
      <w:bodyDiv w:val="1"/>
      <w:marLeft w:val="0"/>
      <w:marRight w:val="0"/>
      <w:marTop w:val="0"/>
      <w:marBottom w:val="0"/>
      <w:divBdr>
        <w:top w:val="none" w:sz="0" w:space="0" w:color="auto"/>
        <w:left w:val="none" w:sz="0" w:space="0" w:color="auto"/>
        <w:bottom w:val="none" w:sz="0" w:space="0" w:color="auto"/>
        <w:right w:val="none" w:sz="0" w:space="0" w:color="auto"/>
      </w:divBdr>
    </w:div>
    <w:div w:id="1714039568">
      <w:bodyDiv w:val="1"/>
      <w:marLeft w:val="0"/>
      <w:marRight w:val="0"/>
      <w:marTop w:val="0"/>
      <w:marBottom w:val="0"/>
      <w:divBdr>
        <w:top w:val="none" w:sz="0" w:space="0" w:color="auto"/>
        <w:left w:val="none" w:sz="0" w:space="0" w:color="auto"/>
        <w:bottom w:val="none" w:sz="0" w:space="0" w:color="auto"/>
        <w:right w:val="none" w:sz="0" w:space="0" w:color="auto"/>
      </w:divBdr>
    </w:div>
    <w:div w:id="1715348732">
      <w:bodyDiv w:val="1"/>
      <w:marLeft w:val="0"/>
      <w:marRight w:val="0"/>
      <w:marTop w:val="0"/>
      <w:marBottom w:val="0"/>
      <w:divBdr>
        <w:top w:val="none" w:sz="0" w:space="0" w:color="auto"/>
        <w:left w:val="none" w:sz="0" w:space="0" w:color="auto"/>
        <w:bottom w:val="none" w:sz="0" w:space="0" w:color="auto"/>
        <w:right w:val="none" w:sz="0" w:space="0" w:color="auto"/>
      </w:divBdr>
      <w:divsChild>
        <w:div w:id="1030304027">
          <w:marLeft w:val="0"/>
          <w:marRight w:val="0"/>
          <w:marTop w:val="0"/>
          <w:marBottom w:val="0"/>
          <w:divBdr>
            <w:top w:val="none" w:sz="0" w:space="0" w:color="auto"/>
            <w:left w:val="none" w:sz="0" w:space="0" w:color="auto"/>
            <w:bottom w:val="none" w:sz="0" w:space="0" w:color="auto"/>
            <w:right w:val="none" w:sz="0" w:space="0" w:color="auto"/>
          </w:divBdr>
          <w:divsChild>
            <w:div w:id="189147200">
              <w:marLeft w:val="0"/>
              <w:marRight w:val="0"/>
              <w:marTop w:val="469"/>
              <w:marBottom w:val="0"/>
              <w:divBdr>
                <w:top w:val="none" w:sz="0" w:space="0" w:color="auto"/>
                <w:left w:val="none" w:sz="0" w:space="0" w:color="auto"/>
                <w:bottom w:val="none" w:sz="0" w:space="0" w:color="auto"/>
                <w:right w:val="none" w:sz="0" w:space="0" w:color="auto"/>
              </w:divBdr>
              <w:divsChild>
                <w:div w:id="609312882">
                  <w:marLeft w:val="0"/>
                  <w:marRight w:val="0"/>
                  <w:marTop w:val="0"/>
                  <w:marBottom w:val="0"/>
                  <w:divBdr>
                    <w:top w:val="none" w:sz="0" w:space="0" w:color="auto"/>
                    <w:left w:val="none" w:sz="0" w:space="0" w:color="auto"/>
                    <w:bottom w:val="none" w:sz="0" w:space="0" w:color="auto"/>
                    <w:right w:val="none" w:sz="0" w:space="0" w:color="auto"/>
                  </w:divBdr>
                  <w:divsChild>
                    <w:div w:id="1430733486">
                      <w:marLeft w:val="0"/>
                      <w:marRight w:val="0"/>
                      <w:marTop w:val="335"/>
                      <w:marBottom w:val="0"/>
                      <w:divBdr>
                        <w:top w:val="none" w:sz="0" w:space="0" w:color="auto"/>
                        <w:left w:val="none" w:sz="0" w:space="0" w:color="auto"/>
                        <w:bottom w:val="none" w:sz="0" w:space="0" w:color="auto"/>
                        <w:right w:val="none" w:sz="0" w:space="0" w:color="auto"/>
                      </w:divBdr>
                      <w:divsChild>
                        <w:div w:id="209877513">
                          <w:marLeft w:val="0"/>
                          <w:marRight w:val="0"/>
                          <w:marTop w:val="0"/>
                          <w:marBottom w:val="0"/>
                          <w:divBdr>
                            <w:top w:val="none" w:sz="0" w:space="0" w:color="auto"/>
                            <w:left w:val="none" w:sz="0" w:space="0" w:color="auto"/>
                            <w:bottom w:val="none" w:sz="0" w:space="0" w:color="auto"/>
                            <w:right w:val="none" w:sz="0" w:space="0" w:color="auto"/>
                          </w:divBdr>
                          <w:divsChild>
                            <w:div w:id="59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88200">
      <w:bodyDiv w:val="1"/>
      <w:marLeft w:val="0"/>
      <w:marRight w:val="0"/>
      <w:marTop w:val="0"/>
      <w:marBottom w:val="0"/>
      <w:divBdr>
        <w:top w:val="none" w:sz="0" w:space="0" w:color="auto"/>
        <w:left w:val="none" w:sz="0" w:space="0" w:color="auto"/>
        <w:bottom w:val="none" w:sz="0" w:space="0" w:color="auto"/>
        <w:right w:val="none" w:sz="0" w:space="0" w:color="auto"/>
      </w:divBdr>
    </w:div>
    <w:div w:id="1716470922">
      <w:bodyDiv w:val="1"/>
      <w:marLeft w:val="0"/>
      <w:marRight w:val="0"/>
      <w:marTop w:val="0"/>
      <w:marBottom w:val="0"/>
      <w:divBdr>
        <w:top w:val="none" w:sz="0" w:space="0" w:color="auto"/>
        <w:left w:val="none" w:sz="0" w:space="0" w:color="auto"/>
        <w:bottom w:val="none" w:sz="0" w:space="0" w:color="auto"/>
        <w:right w:val="none" w:sz="0" w:space="0" w:color="auto"/>
      </w:divBdr>
    </w:div>
    <w:div w:id="1717505404">
      <w:bodyDiv w:val="1"/>
      <w:marLeft w:val="0"/>
      <w:marRight w:val="0"/>
      <w:marTop w:val="0"/>
      <w:marBottom w:val="0"/>
      <w:divBdr>
        <w:top w:val="none" w:sz="0" w:space="0" w:color="auto"/>
        <w:left w:val="none" w:sz="0" w:space="0" w:color="auto"/>
        <w:bottom w:val="none" w:sz="0" w:space="0" w:color="auto"/>
        <w:right w:val="none" w:sz="0" w:space="0" w:color="auto"/>
      </w:divBdr>
      <w:divsChild>
        <w:div w:id="1503933887">
          <w:marLeft w:val="0"/>
          <w:marRight w:val="0"/>
          <w:marTop w:val="0"/>
          <w:marBottom w:val="0"/>
          <w:divBdr>
            <w:top w:val="none" w:sz="0" w:space="0" w:color="auto"/>
            <w:left w:val="none" w:sz="0" w:space="0" w:color="auto"/>
            <w:bottom w:val="none" w:sz="0" w:space="0" w:color="auto"/>
            <w:right w:val="none" w:sz="0" w:space="0" w:color="auto"/>
          </w:divBdr>
          <w:divsChild>
            <w:div w:id="1375304898">
              <w:marLeft w:val="0"/>
              <w:marRight w:val="0"/>
              <w:marTop w:val="469"/>
              <w:marBottom w:val="0"/>
              <w:divBdr>
                <w:top w:val="none" w:sz="0" w:space="0" w:color="auto"/>
                <w:left w:val="none" w:sz="0" w:space="0" w:color="auto"/>
                <w:bottom w:val="none" w:sz="0" w:space="0" w:color="auto"/>
                <w:right w:val="none" w:sz="0" w:space="0" w:color="auto"/>
              </w:divBdr>
              <w:divsChild>
                <w:div w:id="1934704343">
                  <w:marLeft w:val="0"/>
                  <w:marRight w:val="0"/>
                  <w:marTop w:val="0"/>
                  <w:marBottom w:val="0"/>
                  <w:divBdr>
                    <w:top w:val="none" w:sz="0" w:space="0" w:color="auto"/>
                    <w:left w:val="none" w:sz="0" w:space="0" w:color="auto"/>
                    <w:bottom w:val="none" w:sz="0" w:space="0" w:color="auto"/>
                    <w:right w:val="none" w:sz="0" w:space="0" w:color="auto"/>
                  </w:divBdr>
                  <w:divsChild>
                    <w:div w:id="1777015112">
                      <w:marLeft w:val="0"/>
                      <w:marRight w:val="0"/>
                      <w:marTop w:val="335"/>
                      <w:marBottom w:val="0"/>
                      <w:divBdr>
                        <w:top w:val="none" w:sz="0" w:space="0" w:color="auto"/>
                        <w:left w:val="none" w:sz="0" w:space="0" w:color="auto"/>
                        <w:bottom w:val="none" w:sz="0" w:space="0" w:color="auto"/>
                        <w:right w:val="none" w:sz="0" w:space="0" w:color="auto"/>
                      </w:divBdr>
                      <w:divsChild>
                        <w:div w:id="1517383687">
                          <w:marLeft w:val="0"/>
                          <w:marRight w:val="0"/>
                          <w:marTop w:val="0"/>
                          <w:marBottom w:val="0"/>
                          <w:divBdr>
                            <w:top w:val="none" w:sz="0" w:space="0" w:color="auto"/>
                            <w:left w:val="none" w:sz="0" w:space="0" w:color="auto"/>
                            <w:bottom w:val="none" w:sz="0" w:space="0" w:color="auto"/>
                            <w:right w:val="none" w:sz="0" w:space="0" w:color="auto"/>
                          </w:divBdr>
                          <w:divsChild>
                            <w:div w:id="11236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326522">
      <w:bodyDiv w:val="1"/>
      <w:marLeft w:val="0"/>
      <w:marRight w:val="0"/>
      <w:marTop w:val="0"/>
      <w:marBottom w:val="0"/>
      <w:divBdr>
        <w:top w:val="none" w:sz="0" w:space="0" w:color="auto"/>
        <w:left w:val="none" w:sz="0" w:space="0" w:color="auto"/>
        <w:bottom w:val="none" w:sz="0" w:space="0" w:color="auto"/>
        <w:right w:val="none" w:sz="0" w:space="0" w:color="auto"/>
      </w:divBdr>
    </w:div>
    <w:div w:id="1723022949">
      <w:bodyDiv w:val="1"/>
      <w:marLeft w:val="0"/>
      <w:marRight w:val="0"/>
      <w:marTop w:val="0"/>
      <w:marBottom w:val="0"/>
      <w:divBdr>
        <w:top w:val="none" w:sz="0" w:space="0" w:color="auto"/>
        <w:left w:val="none" w:sz="0" w:space="0" w:color="auto"/>
        <w:bottom w:val="none" w:sz="0" w:space="0" w:color="auto"/>
        <w:right w:val="none" w:sz="0" w:space="0" w:color="auto"/>
      </w:divBdr>
    </w:div>
    <w:div w:id="1724520197">
      <w:bodyDiv w:val="1"/>
      <w:marLeft w:val="0"/>
      <w:marRight w:val="0"/>
      <w:marTop w:val="0"/>
      <w:marBottom w:val="0"/>
      <w:divBdr>
        <w:top w:val="none" w:sz="0" w:space="0" w:color="auto"/>
        <w:left w:val="none" w:sz="0" w:space="0" w:color="auto"/>
        <w:bottom w:val="none" w:sz="0" w:space="0" w:color="auto"/>
        <w:right w:val="none" w:sz="0" w:space="0" w:color="auto"/>
      </w:divBdr>
      <w:divsChild>
        <w:div w:id="338120385">
          <w:marLeft w:val="0"/>
          <w:marRight w:val="0"/>
          <w:marTop w:val="0"/>
          <w:marBottom w:val="0"/>
          <w:divBdr>
            <w:top w:val="none" w:sz="0" w:space="0" w:color="auto"/>
            <w:left w:val="none" w:sz="0" w:space="0" w:color="auto"/>
            <w:bottom w:val="none" w:sz="0" w:space="0" w:color="auto"/>
            <w:right w:val="none" w:sz="0" w:space="0" w:color="auto"/>
          </w:divBdr>
          <w:divsChild>
            <w:div w:id="462189313">
              <w:marLeft w:val="0"/>
              <w:marRight w:val="0"/>
              <w:marTop w:val="602"/>
              <w:marBottom w:val="0"/>
              <w:divBdr>
                <w:top w:val="none" w:sz="0" w:space="0" w:color="auto"/>
                <w:left w:val="none" w:sz="0" w:space="0" w:color="auto"/>
                <w:bottom w:val="none" w:sz="0" w:space="0" w:color="auto"/>
                <w:right w:val="none" w:sz="0" w:space="0" w:color="auto"/>
              </w:divBdr>
              <w:divsChild>
                <w:div w:id="451871024">
                  <w:marLeft w:val="0"/>
                  <w:marRight w:val="0"/>
                  <w:marTop w:val="0"/>
                  <w:marBottom w:val="0"/>
                  <w:divBdr>
                    <w:top w:val="none" w:sz="0" w:space="0" w:color="auto"/>
                    <w:left w:val="none" w:sz="0" w:space="0" w:color="auto"/>
                    <w:bottom w:val="none" w:sz="0" w:space="0" w:color="auto"/>
                    <w:right w:val="none" w:sz="0" w:space="0" w:color="auto"/>
                  </w:divBdr>
                  <w:divsChild>
                    <w:div w:id="1986857502">
                      <w:marLeft w:val="0"/>
                      <w:marRight w:val="0"/>
                      <w:marTop w:val="430"/>
                      <w:marBottom w:val="0"/>
                      <w:divBdr>
                        <w:top w:val="none" w:sz="0" w:space="0" w:color="auto"/>
                        <w:left w:val="none" w:sz="0" w:space="0" w:color="auto"/>
                        <w:bottom w:val="none" w:sz="0" w:space="0" w:color="auto"/>
                        <w:right w:val="none" w:sz="0" w:space="0" w:color="auto"/>
                      </w:divBdr>
                      <w:divsChild>
                        <w:div w:id="59333812">
                          <w:marLeft w:val="0"/>
                          <w:marRight w:val="0"/>
                          <w:marTop w:val="0"/>
                          <w:marBottom w:val="0"/>
                          <w:divBdr>
                            <w:top w:val="none" w:sz="0" w:space="0" w:color="auto"/>
                            <w:left w:val="none" w:sz="0" w:space="0" w:color="auto"/>
                            <w:bottom w:val="none" w:sz="0" w:space="0" w:color="auto"/>
                            <w:right w:val="none" w:sz="0" w:space="0" w:color="auto"/>
                          </w:divBdr>
                          <w:divsChild>
                            <w:div w:id="21133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059133">
      <w:bodyDiv w:val="1"/>
      <w:marLeft w:val="0"/>
      <w:marRight w:val="0"/>
      <w:marTop w:val="0"/>
      <w:marBottom w:val="0"/>
      <w:divBdr>
        <w:top w:val="none" w:sz="0" w:space="0" w:color="auto"/>
        <w:left w:val="none" w:sz="0" w:space="0" w:color="auto"/>
        <w:bottom w:val="none" w:sz="0" w:space="0" w:color="auto"/>
        <w:right w:val="none" w:sz="0" w:space="0" w:color="auto"/>
      </w:divBdr>
      <w:divsChild>
        <w:div w:id="1764522549">
          <w:marLeft w:val="0"/>
          <w:marRight w:val="0"/>
          <w:marTop w:val="0"/>
          <w:marBottom w:val="0"/>
          <w:divBdr>
            <w:top w:val="none" w:sz="0" w:space="0" w:color="auto"/>
            <w:left w:val="none" w:sz="0" w:space="0" w:color="auto"/>
            <w:bottom w:val="none" w:sz="0" w:space="0" w:color="auto"/>
            <w:right w:val="none" w:sz="0" w:space="0" w:color="auto"/>
          </w:divBdr>
          <w:divsChild>
            <w:div w:id="1421952781">
              <w:marLeft w:val="0"/>
              <w:marRight w:val="0"/>
              <w:marTop w:val="0"/>
              <w:marBottom w:val="0"/>
              <w:divBdr>
                <w:top w:val="none" w:sz="0" w:space="0" w:color="auto"/>
                <w:left w:val="none" w:sz="0" w:space="0" w:color="auto"/>
                <w:bottom w:val="none" w:sz="0" w:space="0" w:color="auto"/>
                <w:right w:val="none" w:sz="0" w:space="0" w:color="auto"/>
              </w:divBdr>
              <w:divsChild>
                <w:div w:id="1692678243">
                  <w:marLeft w:val="0"/>
                  <w:marRight w:val="0"/>
                  <w:marTop w:val="0"/>
                  <w:marBottom w:val="0"/>
                  <w:divBdr>
                    <w:top w:val="none" w:sz="0" w:space="0" w:color="auto"/>
                    <w:left w:val="none" w:sz="0" w:space="0" w:color="auto"/>
                    <w:bottom w:val="none" w:sz="0" w:space="0" w:color="auto"/>
                    <w:right w:val="none" w:sz="0" w:space="0" w:color="auto"/>
                  </w:divBdr>
                  <w:divsChild>
                    <w:div w:id="1202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6852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497054">
          <w:marLeft w:val="0"/>
          <w:marRight w:val="0"/>
          <w:marTop w:val="0"/>
          <w:marBottom w:val="0"/>
          <w:divBdr>
            <w:top w:val="none" w:sz="0" w:space="0" w:color="auto"/>
            <w:left w:val="none" w:sz="0" w:space="0" w:color="auto"/>
            <w:bottom w:val="none" w:sz="0" w:space="0" w:color="auto"/>
            <w:right w:val="none" w:sz="0" w:space="0" w:color="auto"/>
          </w:divBdr>
          <w:divsChild>
            <w:div w:id="140463418">
              <w:marLeft w:val="0"/>
              <w:marRight w:val="0"/>
              <w:marTop w:val="0"/>
              <w:marBottom w:val="0"/>
              <w:divBdr>
                <w:top w:val="none" w:sz="0" w:space="0" w:color="auto"/>
                <w:left w:val="none" w:sz="0" w:space="0" w:color="auto"/>
                <w:bottom w:val="none" w:sz="0" w:space="0" w:color="auto"/>
                <w:right w:val="none" w:sz="0" w:space="0" w:color="auto"/>
              </w:divBdr>
              <w:divsChild>
                <w:div w:id="90857505">
                  <w:marLeft w:val="0"/>
                  <w:marRight w:val="0"/>
                  <w:marTop w:val="0"/>
                  <w:marBottom w:val="0"/>
                  <w:divBdr>
                    <w:top w:val="none" w:sz="0" w:space="0" w:color="auto"/>
                    <w:left w:val="none" w:sz="0" w:space="0" w:color="auto"/>
                    <w:bottom w:val="none" w:sz="0" w:space="0" w:color="auto"/>
                    <w:right w:val="none" w:sz="0" w:space="0" w:color="auto"/>
                  </w:divBdr>
                  <w:divsChild>
                    <w:div w:id="1224021794">
                      <w:marLeft w:val="0"/>
                      <w:marRight w:val="0"/>
                      <w:marTop w:val="0"/>
                      <w:marBottom w:val="0"/>
                      <w:divBdr>
                        <w:top w:val="none" w:sz="0" w:space="0" w:color="auto"/>
                        <w:left w:val="none" w:sz="0" w:space="0" w:color="auto"/>
                        <w:bottom w:val="none" w:sz="0" w:space="0" w:color="auto"/>
                        <w:right w:val="none" w:sz="0" w:space="0" w:color="auto"/>
                      </w:divBdr>
                      <w:divsChild>
                        <w:div w:id="941837129">
                          <w:marLeft w:val="0"/>
                          <w:marRight w:val="0"/>
                          <w:marTop w:val="0"/>
                          <w:marBottom w:val="0"/>
                          <w:divBdr>
                            <w:top w:val="none" w:sz="0" w:space="0" w:color="auto"/>
                            <w:left w:val="none" w:sz="0" w:space="0" w:color="auto"/>
                            <w:bottom w:val="none" w:sz="0" w:space="0" w:color="auto"/>
                            <w:right w:val="none" w:sz="0" w:space="0" w:color="auto"/>
                          </w:divBdr>
                          <w:divsChild>
                            <w:div w:id="652179763">
                              <w:marLeft w:val="0"/>
                              <w:marRight w:val="0"/>
                              <w:marTop w:val="0"/>
                              <w:marBottom w:val="0"/>
                              <w:divBdr>
                                <w:top w:val="none" w:sz="0" w:space="0" w:color="auto"/>
                                <w:left w:val="none" w:sz="0" w:space="0" w:color="auto"/>
                                <w:bottom w:val="none" w:sz="0" w:space="0" w:color="auto"/>
                                <w:right w:val="none" w:sz="0" w:space="0" w:color="auto"/>
                              </w:divBdr>
                              <w:divsChild>
                                <w:div w:id="453985960">
                                  <w:marLeft w:val="0"/>
                                  <w:marRight w:val="0"/>
                                  <w:marTop w:val="0"/>
                                  <w:marBottom w:val="0"/>
                                  <w:divBdr>
                                    <w:top w:val="none" w:sz="0" w:space="0" w:color="auto"/>
                                    <w:left w:val="none" w:sz="0" w:space="0" w:color="auto"/>
                                    <w:bottom w:val="none" w:sz="0" w:space="0" w:color="auto"/>
                                    <w:right w:val="none" w:sz="0" w:space="0" w:color="auto"/>
                                  </w:divBdr>
                                  <w:divsChild>
                                    <w:div w:id="599799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680340">
      <w:bodyDiv w:val="1"/>
      <w:marLeft w:val="0"/>
      <w:marRight w:val="0"/>
      <w:marTop w:val="0"/>
      <w:marBottom w:val="0"/>
      <w:divBdr>
        <w:top w:val="none" w:sz="0" w:space="0" w:color="auto"/>
        <w:left w:val="none" w:sz="0" w:space="0" w:color="auto"/>
        <w:bottom w:val="none" w:sz="0" w:space="0" w:color="auto"/>
        <w:right w:val="none" w:sz="0" w:space="0" w:color="auto"/>
      </w:divBdr>
      <w:divsChild>
        <w:div w:id="2040928390">
          <w:marLeft w:val="0"/>
          <w:marRight w:val="0"/>
          <w:marTop w:val="0"/>
          <w:marBottom w:val="0"/>
          <w:divBdr>
            <w:top w:val="none" w:sz="0" w:space="0" w:color="auto"/>
            <w:left w:val="none" w:sz="0" w:space="0" w:color="auto"/>
            <w:bottom w:val="none" w:sz="0" w:space="0" w:color="auto"/>
            <w:right w:val="none" w:sz="0" w:space="0" w:color="auto"/>
          </w:divBdr>
          <w:divsChild>
            <w:div w:id="958611360">
              <w:marLeft w:val="0"/>
              <w:marRight w:val="0"/>
              <w:marTop w:val="469"/>
              <w:marBottom w:val="0"/>
              <w:divBdr>
                <w:top w:val="none" w:sz="0" w:space="0" w:color="auto"/>
                <w:left w:val="none" w:sz="0" w:space="0" w:color="auto"/>
                <w:bottom w:val="none" w:sz="0" w:space="0" w:color="auto"/>
                <w:right w:val="none" w:sz="0" w:space="0" w:color="auto"/>
              </w:divBdr>
              <w:divsChild>
                <w:div w:id="276255401">
                  <w:marLeft w:val="0"/>
                  <w:marRight w:val="0"/>
                  <w:marTop w:val="0"/>
                  <w:marBottom w:val="0"/>
                  <w:divBdr>
                    <w:top w:val="none" w:sz="0" w:space="0" w:color="auto"/>
                    <w:left w:val="none" w:sz="0" w:space="0" w:color="auto"/>
                    <w:bottom w:val="none" w:sz="0" w:space="0" w:color="auto"/>
                    <w:right w:val="none" w:sz="0" w:space="0" w:color="auto"/>
                  </w:divBdr>
                  <w:divsChild>
                    <w:div w:id="525367325">
                      <w:marLeft w:val="0"/>
                      <w:marRight w:val="0"/>
                      <w:marTop w:val="335"/>
                      <w:marBottom w:val="0"/>
                      <w:divBdr>
                        <w:top w:val="none" w:sz="0" w:space="0" w:color="auto"/>
                        <w:left w:val="none" w:sz="0" w:space="0" w:color="auto"/>
                        <w:bottom w:val="none" w:sz="0" w:space="0" w:color="auto"/>
                        <w:right w:val="none" w:sz="0" w:space="0" w:color="auto"/>
                      </w:divBdr>
                      <w:divsChild>
                        <w:div w:id="681976755">
                          <w:marLeft w:val="0"/>
                          <w:marRight w:val="0"/>
                          <w:marTop w:val="0"/>
                          <w:marBottom w:val="0"/>
                          <w:divBdr>
                            <w:top w:val="none" w:sz="0" w:space="0" w:color="auto"/>
                            <w:left w:val="none" w:sz="0" w:space="0" w:color="auto"/>
                            <w:bottom w:val="none" w:sz="0" w:space="0" w:color="auto"/>
                            <w:right w:val="none" w:sz="0" w:space="0" w:color="auto"/>
                          </w:divBdr>
                          <w:divsChild>
                            <w:div w:id="1544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33825">
      <w:bodyDiv w:val="1"/>
      <w:marLeft w:val="0"/>
      <w:marRight w:val="0"/>
      <w:marTop w:val="0"/>
      <w:marBottom w:val="0"/>
      <w:divBdr>
        <w:top w:val="none" w:sz="0" w:space="0" w:color="auto"/>
        <w:left w:val="none" w:sz="0" w:space="0" w:color="auto"/>
        <w:bottom w:val="none" w:sz="0" w:space="0" w:color="auto"/>
        <w:right w:val="none" w:sz="0" w:space="0" w:color="auto"/>
      </w:divBdr>
    </w:div>
    <w:div w:id="1730109277">
      <w:bodyDiv w:val="1"/>
      <w:marLeft w:val="0"/>
      <w:marRight w:val="0"/>
      <w:marTop w:val="0"/>
      <w:marBottom w:val="0"/>
      <w:divBdr>
        <w:top w:val="none" w:sz="0" w:space="0" w:color="auto"/>
        <w:left w:val="none" w:sz="0" w:space="0" w:color="auto"/>
        <w:bottom w:val="none" w:sz="0" w:space="0" w:color="auto"/>
        <w:right w:val="none" w:sz="0" w:space="0" w:color="auto"/>
      </w:divBdr>
    </w:div>
    <w:div w:id="1730228697">
      <w:bodyDiv w:val="1"/>
      <w:marLeft w:val="0"/>
      <w:marRight w:val="0"/>
      <w:marTop w:val="0"/>
      <w:marBottom w:val="0"/>
      <w:divBdr>
        <w:top w:val="none" w:sz="0" w:space="0" w:color="auto"/>
        <w:left w:val="none" w:sz="0" w:space="0" w:color="auto"/>
        <w:bottom w:val="none" w:sz="0" w:space="0" w:color="auto"/>
        <w:right w:val="none" w:sz="0" w:space="0" w:color="auto"/>
      </w:divBdr>
    </w:div>
    <w:div w:id="173519782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76">
          <w:marLeft w:val="0"/>
          <w:marRight w:val="0"/>
          <w:marTop w:val="0"/>
          <w:marBottom w:val="0"/>
          <w:divBdr>
            <w:top w:val="none" w:sz="0" w:space="0" w:color="auto"/>
            <w:left w:val="none" w:sz="0" w:space="0" w:color="auto"/>
            <w:bottom w:val="none" w:sz="0" w:space="0" w:color="auto"/>
            <w:right w:val="none" w:sz="0" w:space="0" w:color="auto"/>
          </w:divBdr>
          <w:divsChild>
            <w:div w:id="505287931">
              <w:marLeft w:val="0"/>
              <w:marRight w:val="0"/>
              <w:marTop w:val="602"/>
              <w:marBottom w:val="0"/>
              <w:divBdr>
                <w:top w:val="none" w:sz="0" w:space="0" w:color="auto"/>
                <w:left w:val="none" w:sz="0" w:space="0" w:color="auto"/>
                <w:bottom w:val="none" w:sz="0" w:space="0" w:color="auto"/>
                <w:right w:val="none" w:sz="0" w:space="0" w:color="auto"/>
              </w:divBdr>
              <w:divsChild>
                <w:div w:id="1434932788">
                  <w:marLeft w:val="0"/>
                  <w:marRight w:val="0"/>
                  <w:marTop w:val="0"/>
                  <w:marBottom w:val="0"/>
                  <w:divBdr>
                    <w:top w:val="none" w:sz="0" w:space="0" w:color="auto"/>
                    <w:left w:val="none" w:sz="0" w:space="0" w:color="auto"/>
                    <w:bottom w:val="none" w:sz="0" w:space="0" w:color="auto"/>
                    <w:right w:val="none" w:sz="0" w:space="0" w:color="auto"/>
                  </w:divBdr>
                  <w:divsChild>
                    <w:div w:id="715423605">
                      <w:marLeft w:val="0"/>
                      <w:marRight w:val="0"/>
                      <w:marTop w:val="430"/>
                      <w:marBottom w:val="0"/>
                      <w:divBdr>
                        <w:top w:val="none" w:sz="0" w:space="0" w:color="auto"/>
                        <w:left w:val="none" w:sz="0" w:space="0" w:color="auto"/>
                        <w:bottom w:val="none" w:sz="0" w:space="0" w:color="auto"/>
                        <w:right w:val="none" w:sz="0" w:space="0" w:color="auto"/>
                      </w:divBdr>
                      <w:divsChild>
                        <w:div w:id="491986550">
                          <w:marLeft w:val="0"/>
                          <w:marRight w:val="0"/>
                          <w:marTop w:val="0"/>
                          <w:marBottom w:val="0"/>
                          <w:divBdr>
                            <w:top w:val="none" w:sz="0" w:space="0" w:color="auto"/>
                            <w:left w:val="none" w:sz="0" w:space="0" w:color="auto"/>
                            <w:bottom w:val="none" w:sz="0" w:space="0" w:color="auto"/>
                            <w:right w:val="none" w:sz="0" w:space="0" w:color="auto"/>
                          </w:divBdr>
                          <w:divsChild>
                            <w:div w:id="7698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241011">
      <w:bodyDiv w:val="1"/>
      <w:marLeft w:val="0"/>
      <w:marRight w:val="0"/>
      <w:marTop w:val="0"/>
      <w:marBottom w:val="0"/>
      <w:divBdr>
        <w:top w:val="none" w:sz="0" w:space="0" w:color="auto"/>
        <w:left w:val="none" w:sz="0" w:space="0" w:color="auto"/>
        <w:bottom w:val="none" w:sz="0" w:space="0" w:color="auto"/>
        <w:right w:val="none" w:sz="0" w:space="0" w:color="auto"/>
      </w:divBdr>
    </w:div>
    <w:div w:id="1738504923">
      <w:bodyDiv w:val="1"/>
      <w:marLeft w:val="0"/>
      <w:marRight w:val="0"/>
      <w:marTop w:val="0"/>
      <w:marBottom w:val="0"/>
      <w:divBdr>
        <w:top w:val="none" w:sz="0" w:space="0" w:color="auto"/>
        <w:left w:val="none" w:sz="0" w:space="0" w:color="auto"/>
        <w:bottom w:val="none" w:sz="0" w:space="0" w:color="auto"/>
        <w:right w:val="none" w:sz="0" w:space="0" w:color="auto"/>
      </w:divBdr>
    </w:div>
    <w:div w:id="1739279811">
      <w:bodyDiv w:val="1"/>
      <w:marLeft w:val="0"/>
      <w:marRight w:val="0"/>
      <w:marTop w:val="0"/>
      <w:marBottom w:val="0"/>
      <w:divBdr>
        <w:top w:val="none" w:sz="0" w:space="0" w:color="auto"/>
        <w:left w:val="none" w:sz="0" w:space="0" w:color="auto"/>
        <w:bottom w:val="none" w:sz="0" w:space="0" w:color="auto"/>
        <w:right w:val="none" w:sz="0" w:space="0" w:color="auto"/>
      </w:divBdr>
    </w:div>
    <w:div w:id="1740900990">
      <w:bodyDiv w:val="1"/>
      <w:marLeft w:val="0"/>
      <w:marRight w:val="0"/>
      <w:marTop w:val="0"/>
      <w:marBottom w:val="0"/>
      <w:divBdr>
        <w:top w:val="none" w:sz="0" w:space="0" w:color="auto"/>
        <w:left w:val="none" w:sz="0" w:space="0" w:color="auto"/>
        <w:bottom w:val="none" w:sz="0" w:space="0" w:color="auto"/>
        <w:right w:val="none" w:sz="0" w:space="0" w:color="auto"/>
      </w:divBdr>
    </w:div>
    <w:div w:id="1740904980">
      <w:bodyDiv w:val="1"/>
      <w:marLeft w:val="0"/>
      <w:marRight w:val="0"/>
      <w:marTop w:val="0"/>
      <w:marBottom w:val="0"/>
      <w:divBdr>
        <w:top w:val="none" w:sz="0" w:space="0" w:color="auto"/>
        <w:left w:val="none" w:sz="0" w:space="0" w:color="auto"/>
        <w:bottom w:val="none" w:sz="0" w:space="0" w:color="auto"/>
        <w:right w:val="none" w:sz="0" w:space="0" w:color="auto"/>
      </w:divBdr>
    </w:div>
    <w:div w:id="1743408267">
      <w:bodyDiv w:val="1"/>
      <w:marLeft w:val="0"/>
      <w:marRight w:val="0"/>
      <w:marTop w:val="0"/>
      <w:marBottom w:val="0"/>
      <w:divBdr>
        <w:top w:val="none" w:sz="0" w:space="0" w:color="auto"/>
        <w:left w:val="none" w:sz="0" w:space="0" w:color="auto"/>
        <w:bottom w:val="none" w:sz="0" w:space="0" w:color="auto"/>
        <w:right w:val="none" w:sz="0" w:space="0" w:color="auto"/>
      </w:divBdr>
    </w:div>
    <w:div w:id="1743674947">
      <w:bodyDiv w:val="1"/>
      <w:marLeft w:val="0"/>
      <w:marRight w:val="0"/>
      <w:marTop w:val="0"/>
      <w:marBottom w:val="0"/>
      <w:divBdr>
        <w:top w:val="none" w:sz="0" w:space="0" w:color="auto"/>
        <w:left w:val="none" w:sz="0" w:space="0" w:color="auto"/>
        <w:bottom w:val="none" w:sz="0" w:space="0" w:color="auto"/>
        <w:right w:val="none" w:sz="0" w:space="0" w:color="auto"/>
      </w:divBdr>
      <w:divsChild>
        <w:div w:id="301421720">
          <w:marLeft w:val="0"/>
          <w:marRight w:val="0"/>
          <w:marTop w:val="0"/>
          <w:marBottom w:val="0"/>
          <w:divBdr>
            <w:top w:val="none" w:sz="0" w:space="0" w:color="auto"/>
            <w:left w:val="none" w:sz="0" w:space="0" w:color="auto"/>
            <w:bottom w:val="none" w:sz="0" w:space="0" w:color="auto"/>
            <w:right w:val="none" w:sz="0" w:space="0" w:color="auto"/>
          </w:divBdr>
          <w:divsChild>
            <w:div w:id="1134300124">
              <w:marLeft w:val="0"/>
              <w:marRight w:val="0"/>
              <w:marTop w:val="469"/>
              <w:marBottom w:val="0"/>
              <w:divBdr>
                <w:top w:val="none" w:sz="0" w:space="0" w:color="auto"/>
                <w:left w:val="none" w:sz="0" w:space="0" w:color="auto"/>
                <w:bottom w:val="none" w:sz="0" w:space="0" w:color="auto"/>
                <w:right w:val="none" w:sz="0" w:space="0" w:color="auto"/>
              </w:divBdr>
              <w:divsChild>
                <w:div w:id="348457776">
                  <w:marLeft w:val="0"/>
                  <w:marRight w:val="0"/>
                  <w:marTop w:val="0"/>
                  <w:marBottom w:val="0"/>
                  <w:divBdr>
                    <w:top w:val="none" w:sz="0" w:space="0" w:color="auto"/>
                    <w:left w:val="none" w:sz="0" w:space="0" w:color="auto"/>
                    <w:bottom w:val="none" w:sz="0" w:space="0" w:color="auto"/>
                    <w:right w:val="none" w:sz="0" w:space="0" w:color="auto"/>
                  </w:divBdr>
                  <w:divsChild>
                    <w:div w:id="855846242">
                      <w:marLeft w:val="0"/>
                      <w:marRight w:val="0"/>
                      <w:marTop w:val="335"/>
                      <w:marBottom w:val="0"/>
                      <w:divBdr>
                        <w:top w:val="none" w:sz="0" w:space="0" w:color="auto"/>
                        <w:left w:val="none" w:sz="0" w:space="0" w:color="auto"/>
                        <w:bottom w:val="none" w:sz="0" w:space="0" w:color="auto"/>
                        <w:right w:val="none" w:sz="0" w:space="0" w:color="auto"/>
                      </w:divBdr>
                      <w:divsChild>
                        <w:div w:id="1176268899">
                          <w:marLeft w:val="0"/>
                          <w:marRight w:val="0"/>
                          <w:marTop w:val="0"/>
                          <w:marBottom w:val="0"/>
                          <w:divBdr>
                            <w:top w:val="none" w:sz="0" w:space="0" w:color="auto"/>
                            <w:left w:val="none" w:sz="0" w:space="0" w:color="auto"/>
                            <w:bottom w:val="none" w:sz="0" w:space="0" w:color="auto"/>
                            <w:right w:val="none" w:sz="0" w:space="0" w:color="auto"/>
                          </w:divBdr>
                          <w:divsChild>
                            <w:div w:id="13712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93384">
      <w:bodyDiv w:val="1"/>
      <w:marLeft w:val="0"/>
      <w:marRight w:val="0"/>
      <w:marTop w:val="0"/>
      <w:marBottom w:val="0"/>
      <w:divBdr>
        <w:top w:val="none" w:sz="0" w:space="0" w:color="auto"/>
        <w:left w:val="none" w:sz="0" w:space="0" w:color="auto"/>
        <w:bottom w:val="none" w:sz="0" w:space="0" w:color="auto"/>
        <w:right w:val="none" w:sz="0" w:space="0" w:color="auto"/>
      </w:divBdr>
    </w:div>
    <w:div w:id="1746024123">
      <w:bodyDiv w:val="1"/>
      <w:marLeft w:val="0"/>
      <w:marRight w:val="0"/>
      <w:marTop w:val="0"/>
      <w:marBottom w:val="0"/>
      <w:divBdr>
        <w:top w:val="none" w:sz="0" w:space="0" w:color="auto"/>
        <w:left w:val="none" w:sz="0" w:space="0" w:color="auto"/>
        <w:bottom w:val="none" w:sz="0" w:space="0" w:color="auto"/>
        <w:right w:val="none" w:sz="0" w:space="0" w:color="auto"/>
      </w:divBdr>
    </w:div>
    <w:div w:id="1746413732">
      <w:bodyDiv w:val="1"/>
      <w:marLeft w:val="0"/>
      <w:marRight w:val="0"/>
      <w:marTop w:val="0"/>
      <w:marBottom w:val="0"/>
      <w:divBdr>
        <w:top w:val="none" w:sz="0" w:space="0" w:color="auto"/>
        <w:left w:val="none" w:sz="0" w:space="0" w:color="auto"/>
        <w:bottom w:val="none" w:sz="0" w:space="0" w:color="auto"/>
        <w:right w:val="none" w:sz="0" w:space="0" w:color="auto"/>
      </w:divBdr>
      <w:divsChild>
        <w:div w:id="54596118">
          <w:marLeft w:val="0"/>
          <w:marRight w:val="0"/>
          <w:marTop w:val="0"/>
          <w:marBottom w:val="0"/>
          <w:divBdr>
            <w:top w:val="none" w:sz="0" w:space="0" w:color="auto"/>
            <w:left w:val="none" w:sz="0" w:space="0" w:color="auto"/>
            <w:bottom w:val="none" w:sz="0" w:space="0" w:color="auto"/>
            <w:right w:val="none" w:sz="0" w:space="0" w:color="auto"/>
          </w:divBdr>
          <w:divsChild>
            <w:div w:id="1971284059">
              <w:marLeft w:val="0"/>
              <w:marRight w:val="0"/>
              <w:marTop w:val="524"/>
              <w:marBottom w:val="0"/>
              <w:divBdr>
                <w:top w:val="none" w:sz="0" w:space="0" w:color="auto"/>
                <w:left w:val="none" w:sz="0" w:space="0" w:color="auto"/>
                <w:bottom w:val="none" w:sz="0" w:space="0" w:color="auto"/>
                <w:right w:val="none" w:sz="0" w:space="0" w:color="auto"/>
              </w:divBdr>
              <w:divsChild>
                <w:div w:id="1157839979">
                  <w:marLeft w:val="0"/>
                  <w:marRight w:val="0"/>
                  <w:marTop w:val="0"/>
                  <w:marBottom w:val="0"/>
                  <w:divBdr>
                    <w:top w:val="none" w:sz="0" w:space="0" w:color="auto"/>
                    <w:left w:val="none" w:sz="0" w:space="0" w:color="auto"/>
                    <w:bottom w:val="none" w:sz="0" w:space="0" w:color="auto"/>
                    <w:right w:val="none" w:sz="0" w:space="0" w:color="auto"/>
                  </w:divBdr>
                  <w:divsChild>
                    <w:div w:id="1883666265">
                      <w:marLeft w:val="0"/>
                      <w:marRight w:val="0"/>
                      <w:marTop w:val="374"/>
                      <w:marBottom w:val="0"/>
                      <w:divBdr>
                        <w:top w:val="none" w:sz="0" w:space="0" w:color="auto"/>
                        <w:left w:val="none" w:sz="0" w:space="0" w:color="auto"/>
                        <w:bottom w:val="none" w:sz="0" w:space="0" w:color="auto"/>
                        <w:right w:val="none" w:sz="0" w:space="0" w:color="auto"/>
                      </w:divBdr>
                      <w:divsChild>
                        <w:div w:id="1080828733">
                          <w:marLeft w:val="0"/>
                          <w:marRight w:val="0"/>
                          <w:marTop w:val="0"/>
                          <w:marBottom w:val="0"/>
                          <w:divBdr>
                            <w:top w:val="none" w:sz="0" w:space="0" w:color="auto"/>
                            <w:left w:val="none" w:sz="0" w:space="0" w:color="auto"/>
                            <w:bottom w:val="none" w:sz="0" w:space="0" w:color="auto"/>
                            <w:right w:val="none" w:sz="0" w:space="0" w:color="auto"/>
                          </w:divBdr>
                          <w:divsChild>
                            <w:div w:id="992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21356">
      <w:bodyDiv w:val="1"/>
      <w:marLeft w:val="0"/>
      <w:marRight w:val="0"/>
      <w:marTop w:val="0"/>
      <w:marBottom w:val="0"/>
      <w:divBdr>
        <w:top w:val="none" w:sz="0" w:space="0" w:color="auto"/>
        <w:left w:val="none" w:sz="0" w:space="0" w:color="auto"/>
        <w:bottom w:val="none" w:sz="0" w:space="0" w:color="auto"/>
        <w:right w:val="none" w:sz="0" w:space="0" w:color="auto"/>
      </w:divBdr>
      <w:divsChild>
        <w:div w:id="203100401">
          <w:marLeft w:val="0"/>
          <w:marRight w:val="0"/>
          <w:marTop w:val="0"/>
          <w:marBottom w:val="0"/>
          <w:divBdr>
            <w:top w:val="none" w:sz="0" w:space="0" w:color="auto"/>
            <w:left w:val="none" w:sz="0" w:space="0" w:color="auto"/>
            <w:bottom w:val="none" w:sz="0" w:space="0" w:color="auto"/>
            <w:right w:val="none" w:sz="0" w:space="0" w:color="auto"/>
          </w:divBdr>
          <w:divsChild>
            <w:div w:id="128059906">
              <w:marLeft w:val="0"/>
              <w:marRight w:val="0"/>
              <w:marTop w:val="469"/>
              <w:marBottom w:val="0"/>
              <w:divBdr>
                <w:top w:val="none" w:sz="0" w:space="0" w:color="auto"/>
                <w:left w:val="none" w:sz="0" w:space="0" w:color="auto"/>
                <w:bottom w:val="none" w:sz="0" w:space="0" w:color="auto"/>
                <w:right w:val="none" w:sz="0" w:space="0" w:color="auto"/>
              </w:divBdr>
              <w:divsChild>
                <w:div w:id="1346905911">
                  <w:marLeft w:val="0"/>
                  <w:marRight w:val="0"/>
                  <w:marTop w:val="0"/>
                  <w:marBottom w:val="0"/>
                  <w:divBdr>
                    <w:top w:val="none" w:sz="0" w:space="0" w:color="auto"/>
                    <w:left w:val="none" w:sz="0" w:space="0" w:color="auto"/>
                    <w:bottom w:val="none" w:sz="0" w:space="0" w:color="auto"/>
                    <w:right w:val="none" w:sz="0" w:space="0" w:color="auto"/>
                  </w:divBdr>
                  <w:divsChild>
                    <w:div w:id="2045212315">
                      <w:marLeft w:val="0"/>
                      <w:marRight w:val="0"/>
                      <w:marTop w:val="335"/>
                      <w:marBottom w:val="0"/>
                      <w:divBdr>
                        <w:top w:val="none" w:sz="0" w:space="0" w:color="auto"/>
                        <w:left w:val="none" w:sz="0" w:space="0" w:color="auto"/>
                        <w:bottom w:val="none" w:sz="0" w:space="0" w:color="auto"/>
                        <w:right w:val="none" w:sz="0" w:space="0" w:color="auto"/>
                      </w:divBdr>
                      <w:divsChild>
                        <w:div w:id="1976173885">
                          <w:marLeft w:val="0"/>
                          <w:marRight w:val="0"/>
                          <w:marTop w:val="0"/>
                          <w:marBottom w:val="0"/>
                          <w:divBdr>
                            <w:top w:val="none" w:sz="0" w:space="0" w:color="auto"/>
                            <w:left w:val="none" w:sz="0" w:space="0" w:color="auto"/>
                            <w:bottom w:val="none" w:sz="0" w:space="0" w:color="auto"/>
                            <w:right w:val="none" w:sz="0" w:space="0" w:color="auto"/>
                          </w:divBdr>
                          <w:divsChild>
                            <w:div w:id="16573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158600">
      <w:bodyDiv w:val="1"/>
      <w:marLeft w:val="0"/>
      <w:marRight w:val="0"/>
      <w:marTop w:val="0"/>
      <w:marBottom w:val="0"/>
      <w:divBdr>
        <w:top w:val="none" w:sz="0" w:space="0" w:color="auto"/>
        <w:left w:val="none" w:sz="0" w:space="0" w:color="auto"/>
        <w:bottom w:val="none" w:sz="0" w:space="0" w:color="auto"/>
        <w:right w:val="none" w:sz="0" w:space="0" w:color="auto"/>
      </w:divBdr>
    </w:div>
    <w:div w:id="1753234333">
      <w:bodyDiv w:val="1"/>
      <w:marLeft w:val="0"/>
      <w:marRight w:val="0"/>
      <w:marTop w:val="0"/>
      <w:marBottom w:val="0"/>
      <w:divBdr>
        <w:top w:val="none" w:sz="0" w:space="0" w:color="auto"/>
        <w:left w:val="none" w:sz="0" w:space="0" w:color="auto"/>
        <w:bottom w:val="none" w:sz="0" w:space="0" w:color="auto"/>
        <w:right w:val="none" w:sz="0" w:space="0" w:color="auto"/>
      </w:divBdr>
    </w:div>
    <w:div w:id="1756126970">
      <w:bodyDiv w:val="1"/>
      <w:marLeft w:val="0"/>
      <w:marRight w:val="0"/>
      <w:marTop w:val="0"/>
      <w:marBottom w:val="0"/>
      <w:divBdr>
        <w:top w:val="none" w:sz="0" w:space="0" w:color="auto"/>
        <w:left w:val="none" w:sz="0" w:space="0" w:color="auto"/>
        <w:bottom w:val="none" w:sz="0" w:space="0" w:color="auto"/>
        <w:right w:val="none" w:sz="0" w:space="0" w:color="auto"/>
      </w:divBdr>
      <w:divsChild>
        <w:div w:id="1060640405">
          <w:marLeft w:val="0"/>
          <w:marRight w:val="0"/>
          <w:marTop w:val="0"/>
          <w:marBottom w:val="0"/>
          <w:divBdr>
            <w:top w:val="none" w:sz="0" w:space="0" w:color="auto"/>
            <w:left w:val="none" w:sz="0" w:space="0" w:color="auto"/>
            <w:bottom w:val="none" w:sz="0" w:space="0" w:color="auto"/>
            <w:right w:val="none" w:sz="0" w:space="0" w:color="auto"/>
          </w:divBdr>
          <w:divsChild>
            <w:div w:id="1696537336">
              <w:marLeft w:val="0"/>
              <w:marRight w:val="0"/>
              <w:marTop w:val="420"/>
              <w:marBottom w:val="0"/>
              <w:divBdr>
                <w:top w:val="none" w:sz="0" w:space="0" w:color="auto"/>
                <w:left w:val="none" w:sz="0" w:space="0" w:color="auto"/>
                <w:bottom w:val="none" w:sz="0" w:space="0" w:color="auto"/>
                <w:right w:val="none" w:sz="0" w:space="0" w:color="auto"/>
              </w:divBdr>
              <w:divsChild>
                <w:div w:id="1797017138">
                  <w:marLeft w:val="0"/>
                  <w:marRight w:val="0"/>
                  <w:marTop w:val="0"/>
                  <w:marBottom w:val="0"/>
                  <w:divBdr>
                    <w:top w:val="none" w:sz="0" w:space="0" w:color="auto"/>
                    <w:left w:val="none" w:sz="0" w:space="0" w:color="auto"/>
                    <w:bottom w:val="none" w:sz="0" w:space="0" w:color="auto"/>
                    <w:right w:val="none" w:sz="0" w:space="0" w:color="auto"/>
                  </w:divBdr>
                  <w:divsChild>
                    <w:div w:id="1243635438">
                      <w:marLeft w:val="0"/>
                      <w:marRight w:val="0"/>
                      <w:marTop w:val="300"/>
                      <w:marBottom w:val="0"/>
                      <w:divBdr>
                        <w:top w:val="none" w:sz="0" w:space="0" w:color="auto"/>
                        <w:left w:val="none" w:sz="0" w:space="0" w:color="auto"/>
                        <w:bottom w:val="none" w:sz="0" w:space="0" w:color="auto"/>
                        <w:right w:val="none" w:sz="0" w:space="0" w:color="auto"/>
                      </w:divBdr>
                      <w:divsChild>
                        <w:div w:id="1096512098">
                          <w:marLeft w:val="0"/>
                          <w:marRight w:val="0"/>
                          <w:marTop w:val="0"/>
                          <w:marBottom w:val="0"/>
                          <w:divBdr>
                            <w:top w:val="none" w:sz="0" w:space="0" w:color="auto"/>
                            <w:left w:val="none" w:sz="0" w:space="0" w:color="auto"/>
                            <w:bottom w:val="none" w:sz="0" w:space="0" w:color="auto"/>
                            <w:right w:val="none" w:sz="0" w:space="0" w:color="auto"/>
                          </w:divBdr>
                        </w:div>
                        <w:div w:id="1204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134471">
      <w:bodyDiv w:val="1"/>
      <w:marLeft w:val="0"/>
      <w:marRight w:val="0"/>
      <w:marTop w:val="0"/>
      <w:marBottom w:val="0"/>
      <w:divBdr>
        <w:top w:val="none" w:sz="0" w:space="0" w:color="auto"/>
        <w:left w:val="none" w:sz="0" w:space="0" w:color="auto"/>
        <w:bottom w:val="none" w:sz="0" w:space="0" w:color="auto"/>
        <w:right w:val="none" w:sz="0" w:space="0" w:color="auto"/>
      </w:divBdr>
      <w:divsChild>
        <w:div w:id="2044356541">
          <w:marLeft w:val="0"/>
          <w:marRight w:val="0"/>
          <w:marTop w:val="0"/>
          <w:marBottom w:val="0"/>
          <w:divBdr>
            <w:top w:val="none" w:sz="0" w:space="0" w:color="auto"/>
            <w:left w:val="none" w:sz="0" w:space="0" w:color="auto"/>
            <w:bottom w:val="none" w:sz="0" w:space="0" w:color="auto"/>
            <w:right w:val="none" w:sz="0" w:space="0" w:color="auto"/>
          </w:divBdr>
          <w:divsChild>
            <w:div w:id="1251505293">
              <w:marLeft w:val="0"/>
              <w:marRight w:val="0"/>
              <w:marTop w:val="0"/>
              <w:marBottom w:val="0"/>
              <w:divBdr>
                <w:top w:val="none" w:sz="0" w:space="0" w:color="auto"/>
                <w:left w:val="none" w:sz="0" w:space="0" w:color="auto"/>
                <w:bottom w:val="none" w:sz="0" w:space="0" w:color="auto"/>
                <w:right w:val="none" w:sz="0" w:space="0" w:color="auto"/>
              </w:divBdr>
              <w:divsChild>
                <w:div w:id="29843451">
                  <w:marLeft w:val="0"/>
                  <w:marRight w:val="0"/>
                  <w:marTop w:val="167"/>
                  <w:marBottom w:val="0"/>
                  <w:divBdr>
                    <w:top w:val="none" w:sz="0" w:space="0" w:color="auto"/>
                    <w:left w:val="none" w:sz="0" w:space="0" w:color="auto"/>
                    <w:bottom w:val="none" w:sz="0" w:space="0" w:color="auto"/>
                    <w:right w:val="none" w:sz="0" w:space="0" w:color="auto"/>
                  </w:divBdr>
                  <w:divsChild>
                    <w:div w:id="1590894541">
                      <w:marLeft w:val="0"/>
                      <w:marRight w:val="0"/>
                      <w:marTop w:val="419"/>
                      <w:marBottom w:val="0"/>
                      <w:divBdr>
                        <w:top w:val="none" w:sz="0" w:space="0" w:color="auto"/>
                        <w:left w:val="none" w:sz="0" w:space="0" w:color="auto"/>
                        <w:bottom w:val="none" w:sz="0" w:space="0" w:color="auto"/>
                        <w:right w:val="none" w:sz="0" w:space="0" w:color="auto"/>
                      </w:divBdr>
                      <w:divsChild>
                        <w:div w:id="284965811">
                          <w:marLeft w:val="0"/>
                          <w:marRight w:val="0"/>
                          <w:marTop w:val="0"/>
                          <w:marBottom w:val="0"/>
                          <w:divBdr>
                            <w:top w:val="none" w:sz="0" w:space="0" w:color="auto"/>
                            <w:left w:val="none" w:sz="0" w:space="0" w:color="auto"/>
                            <w:bottom w:val="none" w:sz="0" w:space="0" w:color="auto"/>
                            <w:right w:val="none" w:sz="0" w:space="0" w:color="auto"/>
                          </w:divBdr>
                          <w:divsChild>
                            <w:div w:id="1840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985740">
      <w:bodyDiv w:val="1"/>
      <w:marLeft w:val="0"/>
      <w:marRight w:val="0"/>
      <w:marTop w:val="0"/>
      <w:marBottom w:val="0"/>
      <w:divBdr>
        <w:top w:val="none" w:sz="0" w:space="0" w:color="auto"/>
        <w:left w:val="none" w:sz="0" w:space="0" w:color="auto"/>
        <w:bottom w:val="none" w:sz="0" w:space="0" w:color="auto"/>
        <w:right w:val="none" w:sz="0" w:space="0" w:color="auto"/>
      </w:divBdr>
    </w:div>
    <w:div w:id="1760249325">
      <w:bodyDiv w:val="1"/>
      <w:marLeft w:val="0"/>
      <w:marRight w:val="0"/>
      <w:marTop w:val="0"/>
      <w:marBottom w:val="0"/>
      <w:divBdr>
        <w:top w:val="none" w:sz="0" w:space="0" w:color="auto"/>
        <w:left w:val="none" w:sz="0" w:space="0" w:color="auto"/>
        <w:bottom w:val="none" w:sz="0" w:space="0" w:color="auto"/>
        <w:right w:val="none" w:sz="0" w:space="0" w:color="auto"/>
      </w:divBdr>
    </w:div>
    <w:div w:id="1760365866">
      <w:bodyDiv w:val="1"/>
      <w:marLeft w:val="0"/>
      <w:marRight w:val="0"/>
      <w:marTop w:val="0"/>
      <w:marBottom w:val="0"/>
      <w:divBdr>
        <w:top w:val="none" w:sz="0" w:space="0" w:color="auto"/>
        <w:left w:val="none" w:sz="0" w:space="0" w:color="auto"/>
        <w:bottom w:val="none" w:sz="0" w:space="0" w:color="auto"/>
        <w:right w:val="none" w:sz="0" w:space="0" w:color="auto"/>
      </w:divBdr>
      <w:divsChild>
        <w:div w:id="2087261361">
          <w:marLeft w:val="0"/>
          <w:marRight w:val="0"/>
          <w:marTop w:val="0"/>
          <w:marBottom w:val="0"/>
          <w:divBdr>
            <w:top w:val="none" w:sz="0" w:space="0" w:color="auto"/>
            <w:left w:val="none" w:sz="0" w:space="0" w:color="auto"/>
            <w:bottom w:val="none" w:sz="0" w:space="0" w:color="auto"/>
            <w:right w:val="none" w:sz="0" w:space="0" w:color="auto"/>
          </w:divBdr>
          <w:divsChild>
            <w:div w:id="492648358">
              <w:marLeft w:val="0"/>
              <w:marRight w:val="0"/>
              <w:marTop w:val="0"/>
              <w:marBottom w:val="0"/>
              <w:divBdr>
                <w:top w:val="none" w:sz="0" w:space="0" w:color="auto"/>
                <w:left w:val="none" w:sz="0" w:space="0" w:color="auto"/>
                <w:bottom w:val="none" w:sz="0" w:space="0" w:color="auto"/>
                <w:right w:val="none" w:sz="0" w:space="0" w:color="auto"/>
              </w:divBdr>
              <w:divsChild>
                <w:div w:id="986012996">
                  <w:marLeft w:val="0"/>
                  <w:marRight w:val="0"/>
                  <w:marTop w:val="0"/>
                  <w:marBottom w:val="0"/>
                  <w:divBdr>
                    <w:top w:val="none" w:sz="0" w:space="0" w:color="auto"/>
                    <w:left w:val="none" w:sz="0" w:space="0" w:color="auto"/>
                    <w:bottom w:val="none" w:sz="0" w:space="0" w:color="auto"/>
                    <w:right w:val="none" w:sz="0" w:space="0" w:color="auto"/>
                  </w:divBdr>
                  <w:divsChild>
                    <w:div w:id="643122299">
                      <w:marLeft w:val="0"/>
                      <w:marRight w:val="0"/>
                      <w:marTop w:val="0"/>
                      <w:marBottom w:val="0"/>
                      <w:divBdr>
                        <w:top w:val="none" w:sz="0" w:space="0" w:color="auto"/>
                        <w:left w:val="none" w:sz="0" w:space="0" w:color="auto"/>
                        <w:bottom w:val="none" w:sz="0" w:space="0" w:color="auto"/>
                        <w:right w:val="none" w:sz="0" w:space="0" w:color="auto"/>
                      </w:divBdr>
                      <w:divsChild>
                        <w:div w:id="1890339593">
                          <w:marLeft w:val="0"/>
                          <w:marRight w:val="0"/>
                          <w:marTop w:val="0"/>
                          <w:marBottom w:val="0"/>
                          <w:divBdr>
                            <w:top w:val="none" w:sz="0" w:space="0" w:color="auto"/>
                            <w:left w:val="none" w:sz="0" w:space="0" w:color="auto"/>
                            <w:bottom w:val="none" w:sz="0" w:space="0" w:color="auto"/>
                            <w:right w:val="none" w:sz="0" w:space="0" w:color="auto"/>
                          </w:divBdr>
                          <w:divsChild>
                            <w:div w:id="315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8366">
      <w:bodyDiv w:val="1"/>
      <w:marLeft w:val="0"/>
      <w:marRight w:val="0"/>
      <w:marTop w:val="0"/>
      <w:marBottom w:val="0"/>
      <w:divBdr>
        <w:top w:val="none" w:sz="0" w:space="0" w:color="auto"/>
        <w:left w:val="none" w:sz="0" w:space="0" w:color="auto"/>
        <w:bottom w:val="none" w:sz="0" w:space="0" w:color="auto"/>
        <w:right w:val="none" w:sz="0" w:space="0" w:color="auto"/>
      </w:divBdr>
    </w:div>
    <w:div w:id="1764302284">
      <w:bodyDiv w:val="1"/>
      <w:marLeft w:val="0"/>
      <w:marRight w:val="0"/>
      <w:marTop w:val="0"/>
      <w:marBottom w:val="0"/>
      <w:divBdr>
        <w:top w:val="none" w:sz="0" w:space="0" w:color="auto"/>
        <w:left w:val="none" w:sz="0" w:space="0" w:color="auto"/>
        <w:bottom w:val="none" w:sz="0" w:space="0" w:color="auto"/>
        <w:right w:val="none" w:sz="0" w:space="0" w:color="auto"/>
      </w:divBdr>
    </w:div>
    <w:div w:id="1764690751">
      <w:bodyDiv w:val="1"/>
      <w:marLeft w:val="0"/>
      <w:marRight w:val="0"/>
      <w:marTop w:val="0"/>
      <w:marBottom w:val="0"/>
      <w:divBdr>
        <w:top w:val="none" w:sz="0" w:space="0" w:color="auto"/>
        <w:left w:val="none" w:sz="0" w:space="0" w:color="auto"/>
        <w:bottom w:val="none" w:sz="0" w:space="0" w:color="auto"/>
        <w:right w:val="none" w:sz="0" w:space="0" w:color="auto"/>
      </w:divBdr>
      <w:divsChild>
        <w:div w:id="699209422">
          <w:marLeft w:val="0"/>
          <w:marRight w:val="0"/>
          <w:marTop w:val="0"/>
          <w:marBottom w:val="0"/>
          <w:divBdr>
            <w:top w:val="none" w:sz="0" w:space="0" w:color="auto"/>
            <w:left w:val="none" w:sz="0" w:space="0" w:color="auto"/>
            <w:bottom w:val="none" w:sz="0" w:space="0" w:color="auto"/>
            <w:right w:val="none" w:sz="0" w:space="0" w:color="auto"/>
          </w:divBdr>
          <w:divsChild>
            <w:div w:id="1634603470">
              <w:marLeft w:val="0"/>
              <w:marRight w:val="0"/>
              <w:marTop w:val="0"/>
              <w:marBottom w:val="0"/>
              <w:divBdr>
                <w:top w:val="none" w:sz="0" w:space="0" w:color="auto"/>
                <w:left w:val="none" w:sz="0" w:space="0" w:color="auto"/>
                <w:bottom w:val="none" w:sz="0" w:space="0" w:color="auto"/>
                <w:right w:val="none" w:sz="0" w:space="0" w:color="auto"/>
              </w:divBdr>
              <w:divsChild>
                <w:div w:id="383061416">
                  <w:marLeft w:val="0"/>
                  <w:marRight w:val="0"/>
                  <w:marTop w:val="125"/>
                  <w:marBottom w:val="0"/>
                  <w:divBdr>
                    <w:top w:val="none" w:sz="0" w:space="0" w:color="auto"/>
                    <w:left w:val="none" w:sz="0" w:space="0" w:color="auto"/>
                    <w:bottom w:val="none" w:sz="0" w:space="0" w:color="auto"/>
                    <w:right w:val="none" w:sz="0" w:space="0" w:color="auto"/>
                  </w:divBdr>
                  <w:divsChild>
                    <w:div w:id="847914200">
                      <w:marLeft w:val="0"/>
                      <w:marRight w:val="0"/>
                      <w:marTop w:val="313"/>
                      <w:marBottom w:val="0"/>
                      <w:divBdr>
                        <w:top w:val="none" w:sz="0" w:space="0" w:color="auto"/>
                        <w:left w:val="none" w:sz="0" w:space="0" w:color="auto"/>
                        <w:bottom w:val="none" w:sz="0" w:space="0" w:color="auto"/>
                        <w:right w:val="none" w:sz="0" w:space="0" w:color="auto"/>
                      </w:divBdr>
                      <w:divsChild>
                        <w:div w:id="2101101424">
                          <w:marLeft w:val="0"/>
                          <w:marRight w:val="0"/>
                          <w:marTop w:val="0"/>
                          <w:marBottom w:val="0"/>
                          <w:divBdr>
                            <w:top w:val="none" w:sz="0" w:space="0" w:color="auto"/>
                            <w:left w:val="none" w:sz="0" w:space="0" w:color="auto"/>
                            <w:bottom w:val="none" w:sz="0" w:space="0" w:color="auto"/>
                            <w:right w:val="none" w:sz="0" w:space="0" w:color="auto"/>
                          </w:divBdr>
                          <w:divsChild>
                            <w:div w:id="67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25214">
      <w:bodyDiv w:val="1"/>
      <w:marLeft w:val="0"/>
      <w:marRight w:val="0"/>
      <w:marTop w:val="0"/>
      <w:marBottom w:val="0"/>
      <w:divBdr>
        <w:top w:val="none" w:sz="0" w:space="0" w:color="auto"/>
        <w:left w:val="none" w:sz="0" w:space="0" w:color="auto"/>
        <w:bottom w:val="none" w:sz="0" w:space="0" w:color="auto"/>
        <w:right w:val="none" w:sz="0" w:space="0" w:color="auto"/>
      </w:divBdr>
    </w:div>
    <w:div w:id="1772313770">
      <w:bodyDiv w:val="1"/>
      <w:marLeft w:val="0"/>
      <w:marRight w:val="0"/>
      <w:marTop w:val="0"/>
      <w:marBottom w:val="0"/>
      <w:divBdr>
        <w:top w:val="none" w:sz="0" w:space="0" w:color="auto"/>
        <w:left w:val="none" w:sz="0" w:space="0" w:color="auto"/>
        <w:bottom w:val="none" w:sz="0" w:space="0" w:color="auto"/>
        <w:right w:val="none" w:sz="0" w:space="0" w:color="auto"/>
      </w:divBdr>
      <w:divsChild>
        <w:div w:id="213202156">
          <w:marLeft w:val="0"/>
          <w:marRight w:val="0"/>
          <w:marTop w:val="0"/>
          <w:marBottom w:val="0"/>
          <w:divBdr>
            <w:top w:val="none" w:sz="0" w:space="0" w:color="auto"/>
            <w:left w:val="none" w:sz="0" w:space="0" w:color="auto"/>
            <w:bottom w:val="none" w:sz="0" w:space="0" w:color="auto"/>
            <w:right w:val="none" w:sz="0" w:space="0" w:color="auto"/>
          </w:divBdr>
          <w:divsChild>
            <w:div w:id="1895651681">
              <w:marLeft w:val="0"/>
              <w:marRight w:val="0"/>
              <w:marTop w:val="469"/>
              <w:marBottom w:val="0"/>
              <w:divBdr>
                <w:top w:val="none" w:sz="0" w:space="0" w:color="auto"/>
                <w:left w:val="none" w:sz="0" w:space="0" w:color="auto"/>
                <w:bottom w:val="none" w:sz="0" w:space="0" w:color="auto"/>
                <w:right w:val="none" w:sz="0" w:space="0" w:color="auto"/>
              </w:divBdr>
              <w:divsChild>
                <w:div w:id="185758381">
                  <w:marLeft w:val="0"/>
                  <w:marRight w:val="0"/>
                  <w:marTop w:val="0"/>
                  <w:marBottom w:val="0"/>
                  <w:divBdr>
                    <w:top w:val="none" w:sz="0" w:space="0" w:color="auto"/>
                    <w:left w:val="none" w:sz="0" w:space="0" w:color="auto"/>
                    <w:bottom w:val="none" w:sz="0" w:space="0" w:color="auto"/>
                    <w:right w:val="none" w:sz="0" w:space="0" w:color="auto"/>
                  </w:divBdr>
                  <w:divsChild>
                    <w:div w:id="730425512">
                      <w:marLeft w:val="0"/>
                      <w:marRight w:val="0"/>
                      <w:marTop w:val="335"/>
                      <w:marBottom w:val="0"/>
                      <w:divBdr>
                        <w:top w:val="none" w:sz="0" w:space="0" w:color="auto"/>
                        <w:left w:val="none" w:sz="0" w:space="0" w:color="auto"/>
                        <w:bottom w:val="none" w:sz="0" w:space="0" w:color="auto"/>
                        <w:right w:val="none" w:sz="0" w:space="0" w:color="auto"/>
                      </w:divBdr>
                      <w:divsChild>
                        <w:div w:id="468088995">
                          <w:marLeft w:val="0"/>
                          <w:marRight w:val="0"/>
                          <w:marTop w:val="0"/>
                          <w:marBottom w:val="0"/>
                          <w:divBdr>
                            <w:top w:val="none" w:sz="0" w:space="0" w:color="auto"/>
                            <w:left w:val="none" w:sz="0" w:space="0" w:color="auto"/>
                            <w:bottom w:val="none" w:sz="0" w:space="0" w:color="auto"/>
                            <w:right w:val="none" w:sz="0" w:space="0" w:color="auto"/>
                          </w:divBdr>
                          <w:divsChild>
                            <w:div w:id="382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89781">
      <w:bodyDiv w:val="1"/>
      <w:marLeft w:val="0"/>
      <w:marRight w:val="0"/>
      <w:marTop w:val="0"/>
      <w:marBottom w:val="0"/>
      <w:divBdr>
        <w:top w:val="none" w:sz="0" w:space="0" w:color="auto"/>
        <w:left w:val="none" w:sz="0" w:space="0" w:color="auto"/>
        <w:bottom w:val="none" w:sz="0" w:space="0" w:color="auto"/>
        <w:right w:val="none" w:sz="0" w:space="0" w:color="auto"/>
      </w:divBdr>
    </w:div>
    <w:div w:id="1778332808">
      <w:bodyDiv w:val="1"/>
      <w:marLeft w:val="0"/>
      <w:marRight w:val="0"/>
      <w:marTop w:val="0"/>
      <w:marBottom w:val="0"/>
      <w:divBdr>
        <w:top w:val="none" w:sz="0" w:space="0" w:color="auto"/>
        <w:left w:val="none" w:sz="0" w:space="0" w:color="auto"/>
        <w:bottom w:val="none" w:sz="0" w:space="0" w:color="auto"/>
        <w:right w:val="none" w:sz="0" w:space="0" w:color="auto"/>
      </w:divBdr>
    </w:div>
    <w:div w:id="1780179450">
      <w:bodyDiv w:val="1"/>
      <w:marLeft w:val="0"/>
      <w:marRight w:val="0"/>
      <w:marTop w:val="0"/>
      <w:marBottom w:val="0"/>
      <w:divBdr>
        <w:top w:val="none" w:sz="0" w:space="0" w:color="auto"/>
        <w:left w:val="none" w:sz="0" w:space="0" w:color="auto"/>
        <w:bottom w:val="none" w:sz="0" w:space="0" w:color="auto"/>
        <w:right w:val="none" w:sz="0" w:space="0" w:color="auto"/>
      </w:divBdr>
    </w:div>
    <w:div w:id="1782064287">
      <w:bodyDiv w:val="1"/>
      <w:marLeft w:val="0"/>
      <w:marRight w:val="0"/>
      <w:marTop w:val="0"/>
      <w:marBottom w:val="0"/>
      <w:divBdr>
        <w:top w:val="none" w:sz="0" w:space="0" w:color="auto"/>
        <w:left w:val="none" w:sz="0" w:space="0" w:color="auto"/>
        <w:bottom w:val="none" w:sz="0" w:space="0" w:color="auto"/>
        <w:right w:val="none" w:sz="0" w:space="0" w:color="auto"/>
      </w:divBdr>
      <w:divsChild>
        <w:div w:id="424694419">
          <w:marLeft w:val="0"/>
          <w:marRight w:val="0"/>
          <w:marTop w:val="0"/>
          <w:marBottom w:val="0"/>
          <w:divBdr>
            <w:top w:val="none" w:sz="0" w:space="0" w:color="auto"/>
            <w:left w:val="none" w:sz="0" w:space="0" w:color="auto"/>
            <w:bottom w:val="none" w:sz="0" w:space="0" w:color="auto"/>
            <w:right w:val="none" w:sz="0" w:space="0" w:color="auto"/>
          </w:divBdr>
          <w:divsChild>
            <w:div w:id="1066295957">
              <w:marLeft w:val="0"/>
              <w:marRight w:val="0"/>
              <w:marTop w:val="602"/>
              <w:marBottom w:val="0"/>
              <w:divBdr>
                <w:top w:val="none" w:sz="0" w:space="0" w:color="auto"/>
                <w:left w:val="none" w:sz="0" w:space="0" w:color="auto"/>
                <w:bottom w:val="none" w:sz="0" w:space="0" w:color="auto"/>
                <w:right w:val="none" w:sz="0" w:space="0" w:color="auto"/>
              </w:divBdr>
              <w:divsChild>
                <w:div w:id="450167489">
                  <w:marLeft w:val="0"/>
                  <w:marRight w:val="0"/>
                  <w:marTop w:val="0"/>
                  <w:marBottom w:val="0"/>
                  <w:divBdr>
                    <w:top w:val="none" w:sz="0" w:space="0" w:color="auto"/>
                    <w:left w:val="none" w:sz="0" w:space="0" w:color="auto"/>
                    <w:bottom w:val="none" w:sz="0" w:space="0" w:color="auto"/>
                    <w:right w:val="none" w:sz="0" w:space="0" w:color="auto"/>
                  </w:divBdr>
                  <w:divsChild>
                    <w:div w:id="1782723852">
                      <w:marLeft w:val="0"/>
                      <w:marRight w:val="0"/>
                      <w:marTop w:val="430"/>
                      <w:marBottom w:val="0"/>
                      <w:divBdr>
                        <w:top w:val="none" w:sz="0" w:space="0" w:color="auto"/>
                        <w:left w:val="none" w:sz="0" w:space="0" w:color="auto"/>
                        <w:bottom w:val="none" w:sz="0" w:space="0" w:color="auto"/>
                        <w:right w:val="none" w:sz="0" w:space="0" w:color="auto"/>
                      </w:divBdr>
                      <w:divsChild>
                        <w:div w:id="1698196240">
                          <w:marLeft w:val="0"/>
                          <w:marRight w:val="0"/>
                          <w:marTop w:val="0"/>
                          <w:marBottom w:val="0"/>
                          <w:divBdr>
                            <w:top w:val="none" w:sz="0" w:space="0" w:color="auto"/>
                            <w:left w:val="none" w:sz="0" w:space="0" w:color="auto"/>
                            <w:bottom w:val="none" w:sz="0" w:space="0" w:color="auto"/>
                            <w:right w:val="none" w:sz="0" w:space="0" w:color="auto"/>
                          </w:divBdr>
                        </w:div>
                        <w:div w:id="20795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60650">
      <w:bodyDiv w:val="1"/>
      <w:marLeft w:val="0"/>
      <w:marRight w:val="0"/>
      <w:marTop w:val="0"/>
      <w:marBottom w:val="0"/>
      <w:divBdr>
        <w:top w:val="none" w:sz="0" w:space="0" w:color="auto"/>
        <w:left w:val="none" w:sz="0" w:space="0" w:color="auto"/>
        <w:bottom w:val="none" w:sz="0" w:space="0" w:color="auto"/>
        <w:right w:val="none" w:sz="0" w:space="0" w:color="auto"/>
      </w:divBdr>
    </w:div>
    <w:div w:id="1784181272">
      <w:bodyDiv w:val="1"/>
      <w:marLeft w:val="0"/>
      <w:marRight w:val="0"/>
      <w:marTop w:val="0"/>
      <w:marBottom w:val="0"/>
      <w:divBdr>
        <w:top w:val="none" w:sz="0" w:space="0" w:color="auto"/>
        <w:left w:val="none" w:sz="0" w:space="0" w:color="auto"/>
        <w:bottom w:val="none" w:sz="0" w:space="0" w:color="auto"/>
        <w:right w:val="none" w:sz="0" w:space="0" w:color="auto"/>
      </w:divBdr>
    </w:div>
    <w:div w:id="1784962613">
      <w:bodyDiv w:val="1"/>
      <w:marLeft w:val="0"/>
      <w:marRight w:val="0"/>
      <w:marTop w:val="0"/>
      <w:marBottom w:val="0"/>
      <w:divBdr>
        <w:top w:val="none" w:sz="0" w:space="0" w:color="auto"/>
        <w:left w:val="none" w:sz="0" w:space="0" w:color="auto"/>
        <w:bottom w:val="none" w:sz="0" w:space="0" w:color="auto"/>
        <w:right w:val="none" w:sz="0" w:space="0" w:color="auto"/>
      </w:divBdr>
    </w:div>
    <w:div w:id="1787191898">
      <w:bodyDiv w:val="1"/>
      <w:marLeft w:val="0"/>
      <w:marRight w:val="0"/>
      <w:marTop w:val="0"/>
      <w:marBottom w:val="0"/>
      <w:divBdr>
        <w:top w:val="none" w:sz="0" w:space="0" w:color="auto"/>
        <w:left w:val="none" w:sz="0" w:space="0" w:color="auto"/>
        <w:bottom w:val="none" w:sz="0" w:space="0" w:color="auto"/>
        <w:right w:val="none" w:sz="0" w:space="0" w:color="auto"/>
      </w:divBdr>
    </w:div>
    <w:div w:id="1792244400">
      <w:bodyDiv w:val="1"/>
      <w:marLeft w:val="0"/>
      <w:marRight w:val="0"/>
      <w:marTop w:val="0"/>
      <w:marBottom w:val="0"/>
      <w:divBdr>
        <w:top w:val="none" w:sz="0" w:space="0" w:color="auto"/>
        <w:left w:val="none" w:sz="0" w:space="0" w:color="auto"/>
        <w:bottom w:val="none" w:sz="0" w:space="0" w:color="auto"/>
        <w:right w:val="none" w:sz="0" w:space="0" w:color="auto"/>
      </w:divBdr>
    </w:div>
    <w:div w:id="1795756244">
      <w:bodyDiv w:val="1"/>
      <w:marLeft w:val="0"/>
      <w:marRight w:val="0"/>
      <w:marTop w:val="0"/>
      <w:marBottom w:val="0"/>
      <w:divBdr>
        <w:top w:val="none" w:sz="0" w:space="0" w:color="auto"/>
        <w:left w:val="none" w:sz="0" w:space="0" w:color="auto"/>
        <w:bottom w:val="none" w:sz="0" w:space="0" w:color="auto"/>
        <w:right w:val="none" w:sz="0" w:space="0" w:color="auto"/>
      </w:divBdr>
    </w:div>
    <w:div w:id="1799883159">
      <w:bodyDiv w:val="1"/>
      <w:marLeft w:val="0"/>
      <w:marRight w:val="0"/>
      <w:marTop w:val="0"/>
      <w:marBottom w:val="0"/>
      <w:divBdr>
        <w:top w:val="none" w:sz="0" w:space="0" w:color="auto"/>
        <w:left w:val="none" w:sz="0" w:space="0" w:color="auto"/>
        <w:bottom w:val="none" w:sz="0" w:space="0" w:color="auto"/>
        <w:right w:val="none" w:sz="0" w:space="0" w:color="auto"/>
      </w:divBdr>
    </w:div>
    <w:div w:id="1801026973">
      <w:bodyDiv w:val="1"/>
      <w:marLeft w:val="0"/>
      <w:marRight w:val="0"/>
      <w:marTop w:val="0"/>
      <w:marBottom w:val="0"/>
      <w:divBdr>
        <w:top w:val="none" w:sz="0" w:space="0" w:color="auto"/>
        <w:left w:val="none" w:sz="0" w:space="0" w:color="auto"/>
        <w:bottom w:val="none" w:sz="0" w:space="0" w:color="auto"/>
        <w:right w:val="none" w:sz="0" w:space="0" w:color="auto"/>
      </w:divBdr>
    </w:div>
    <w:div w:id="1801149683">
      <w:bodyDiv w:val="1"/>
      <w:marLeft w:val="0"/>
      <w:marRight w:val="0"/>
      <w:marTop w:val="0"/>
      <w:marBottom w:val="0"/>
      <w:divBdr>
        <w:top w:val="none" w:sz="0" w:space="0" w:color="auto"/>
        <w:left w:val="none" w:sz="0" w:space="0" w:color="auto"/>
        <w:bottom w:val="none" w:sz="0" w:space="0" w:color="auto"/>
        <w:right w:val="none" w:sz="0" w:space="0" w:color="auto"/>
      </w:divBdr>
    </w:div>
    <w:div w:id="1801997833">
      <w:bodyDiv w:val="1"/>
      <w:marLeft w:val="0"/>
      <w:marRight w:val="0"/>
      <w:marTop w:val="0"/>
      <w:marBottom w:val="0"/>
      <w:divBdr>
        <w:top w:val="none" w:sz="0" w:space="0" w:color="auto"/>
        <w:left w:val="none" w:sz="0" w:space="0" w:color="auto"/>
        <w:bottom w:val="none" w:sz="0" w:space="0" w:color="auto"/>
        <w:right w:val="none" w:sz="0" w:space="0" w:color="auto"/>
      </w:divBdr>
    </w:div>
    <w:div w:id="1802191149">
      <w:bodyDiv w:val="1"/>
      <w:marLeft w:val="0"/>
      <w:marRight w:val="0"/>
      <w:marTop w:val="0"/>
      <w:marBottom w:val="0"/>
      <w:divBdr>
        <w:top w:val="none" w:sz="0" w:space="0" w:color="auto"/>
        <w:left w:val="none" w:sz="0" w:space="0" w:color="auto"/>
        <w:bottom w:val="none" w:sz="0" w:space="0" w:color="auto"/>
        <w:right w:val="none" w:sz="0" w:space="0" w:color="auto"/>
      </w:divBdr>
      <w:divsChild>
        <w:div w:id="1641878756">
          <w:marLeft w:val="0"/>
          <w:marRight w:val="0"/>
          <w:marTop w:val="0"/>
          <w:marBottom w:val="0"/>
          <w:divBdr>
            <w:top w:val="none" w:sz="0" w:space="0" w:color="auto"/>
            <w:left w:val="none" w:sz="0" w:space="0" w:color="auto"/>
            <w:bottom w:val="none" w:sz="0" w:space="0" w:color="auto"/>
            <w:right w:val="none" w:sz="0" w:space="0" w:color="auto"/>
          </w:divBdr>
          <w:divsChild>
            <w:div w:id="1334649544">
              <w:marLeft w:val="0"/>
              <w:marRight w:val="0"/>
              <w:marTop w:val="150"/>
              <w:marBottom w:val="0"/>
              <w:divBdr>
                <w:top w:val="none" w:sz="0" w:space="0" w:color="auto"/>
                <w:left w:val="none" w:sz="0" w:space="0" w:color="auto"/>
                <w:bottom w:val="none" w:sz="0" w:space="0" w:color="auto"/>
                <w:right w:val="none" w:sz="0" w:space="0" w:color="auto"/>
              </w:divBdr>
              <w:divsChild>
                <w:div w:id="1545022376">
                  <w:marLeft w:val="0"/>
                  <w:marRight w:val="0"/>
                  <w:marTop w:val="0"/>
                  <w:marBottom w:val="0"/>
                  <w:divBdr>
                    <w:top w:val="none" w:sz="0" w:space="0" w:color="auto"/>
                    <w:left w:val="none" w:sz="0" w:space="0" w:color="auto"/>
                    <w:bottom w:val="none" w:sz="0" w:space="0" w:color="auto"/>
                    <w:right w:val="none" w:sz="0" w:space="0" w:color="auto"/>
                  </w:divBdr>
                  <w:divsChild>
                    <w:div w:id="2532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001">
      <w:bodyDiv w:val="1"/>
      <w:marLeft w:val="0"/>
      <w:marRight w:val="0"/>
      <w:marTop w:val="0"/>
      <w:marBottom w:val="0"/>
      <w:divBdr>
        <w:top w:val="none" w:sz="0" w:space="0" w:color="auto"/>
        <w:left w:val="none" w:sz="0" w:space="0" w:color="auto"/>
        <w:bottom w:val="none" w:sz="0" w:space="0" w:color="auto"/>
        <w:right w:val="none" w:sz="0" w:space="0" w:color="auto"/>
      </w:divBdr>
    </w:div>
    <w:div w:id="1816143031">
      <w:bodyDiv w:val="1"/>
      <w:marLeft w:val="0"/>
      <w:marRight w:val="0"/>
      <w:marTop w:val="0"/>
      <w:marBottom w:val="0"/>
      <w:divBdr>
        <w:top w:val="none" w:sz="0" w:space="0" w:color="auto"/>
        <w:left w:val="none" w:sz="0" w:space="0" w:color="auto"/>
        <w:bottom w:val="none" w:sz="0" w:space="0" w:color="auto"/>
        <w:right w:val="none" w:sz="0" w:space="0" w:color="auto"/>
      </w:divBdr>
    </w:div>
    <w:div w:id="1817380430">
      <w:bodyDiv w:val="1"/>
      <w:marLeft w:val="0"/>
      <w:marRight w:val="0"/>
      <w:marTop w:val="0"/>
      <w:marBottom w:val="0"/>
      <w:divBdr>
        <w:top w:val="none" w:sz="0" w:space="0" w:color="auto"/>
        <w:left w:val="none" w:sz="0" w:space="0" w:color="auto"/>
        <w:bottom w:val="none" w:sz="0" w:space="0" w:color="auto"/>
        <w:right w:val="none" w:sz="0" w:space="0" w:color="auto"/>
      </w:divBdr>
      <w:divsChild>
        <w:div w:id="1911689020">
          <w:marLeft w:val="0"/>
          <w:marRight w:val="0"/>
          <w:marTop w:val="0"/>
          <w:marBottom w:val="0"/>
          <w:divBdr>
            <w:top w:val="none" w:sz="0" w:space="0" w:color="auto"/>
            <w:left w:val="none" w:sz="0" w:space="0" w:color="auto"/>
            <w:bottom w:val="none" w:sz="0" w:space="0" w:color="auto"/>
            <w:right w:val="none" w:sz="0" w:space="0" w:color="auto"/>
          </w:divBdr>
          <w:divsChild>
            <w:div w:id="2092963140">
              <w:marLeft w:val="0"/>
              <w:marRight w:val="0"/>
              <w:marTop w:val="0"/>
              <w:marBottom w:val="0"/>
              <w:divBdr>
                <w:top w:val="none" w:sz="0" w:space="0" w:color="auto"/>
                <w:left w:val="none" w:sz="0" w:space="0" w:color="auto"/>
                <w:bottom w:val="none" w:sz="0" w:space="0" w:color="auto"/>
                <w:right w:val="none" w:sz="0" w:space="0" w:color="auto"/>
              </w:divBdr>
              <w:divsChild>
                <w:div w:id="1322003015">
                  <w:marLeft w:val="0"/>
                  <w:marRight w:val="0"/>
                  <w:marTop w:val="125"/>
                  <w:marBottom w:val="0"/>
                  <w:divBdr>
                    <w:top w:val="none" w:sz="0" w:space="0" w:color="auto"/>
                    <w:left w:val="none" w:sz="0" w:space="0" w:color="auto"/>
                    <w:bottom w:val="none" w:sz="0" w:space="0" w:color="auto"/>
                    <w:right w:val="none" w:sz="0" w:space="0" w:color="auto"/>
                  </w:divBdr>
                  <w:divsChild>
                    <w:div w:id="683017308">
                      <w:marLeft w:val="0"/>
                      <w:marRight w:val="0"/>
                      <w:marTop w:val="313"/>
                      <w:marBottom w:val="0"/>
                      <w:divBdr>
                        <w:top w:val="none" w:sz="0" w:space="0" w:color="auto"/>
                        <w:left w:val="none" w:sz="0" w:space="0" w:color="auto"/>
                        <w:bottom w:val="none" w:sz="0" w:space="0" w:color="auto"/>
                        <w:right w:val="none" w:sz="0" w:space="0" w:color="auto"/>
                      </w:divBdr>
                      <w:divsChild>
                        <w:div w:id="1649825148">
                          <w:marLeft w:val="0"/>
                          <w:marRight w:val="0"/>
                          <w:marTop w:val="0"/>
                          <w:marBottom w:val="0"/>
                          <w:divBdr>
                            <w:top w:val="none" w:sz="0" w:space="0" w:color="auto"/>
                            <w:left w:val="none" w:sz="0" w:space="0" w:color="auto"/>
                            <w:bottom w:val="none" w:sz="0" w:space="0" w:color="auto"/>
                            <w:right w:val="none" w:sz="0" w:space="0" w:color="auto"/>
                          </w:divBdr>
                          <w:divsChild>
                            <w:div w:id="5930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766385">
      <w:bodyDiv w:val="1"/>
      <w:marLeft w:val="0"/>
      <w:marRight w:val="0"/>
      <w:marTop w:val="0"/>
      <w:marBottom w:val="0"/>
      <w:divBdr>
        <w:top w:val="none" w:sz="0" w:space="0" w:color="auto"/>
        <w:left w:val="none" w:sz="0" w:space="0" w:color="auto"/>
        <w:bottom w:val="none" w:sz="0" w:space="0" w:color="auto"/>
        <w:right w:val="none" w:sz="0" w:space="0" w:color="auto"/>
      </w:divBdr>
      <w:divsChild>
        <w:div w:id="566502675">
          <w:marLeft w:val="0"/>
          <w:marRight w:val="0"/>
          <w:marTop w:val="0"/>
          <w:marBottom w:val="0"/>
          <w:divBdr>
            <w:top w:val="none" w:sz="0" w:space="0" w:color="auto"/>
            <w:left w:val="none" w:sz="0" w:space="0" w:color="auto"/>
            <w:bottom w:val="none" w:sz="0" w:space="0" w:color="auto"/>
            <w:right w:val="none" w:sz="0" w:space="0" w:color="auto"/>
          </w:divBdr>
          <w:divsChild>
            <w:div w:id="1980764412">
              <w:marLeft w:val="0"/>
              <w:marRight w:val="0"/>
              <w:marTop w:val="602"/>
              <w:marBottom w:val="0"/>
              <w:divBdr>
                <w:top w:val="none" w:sz="0" w:space="0" w:color="auto"/>
                <w:left w:val="none" w:sz="0" w:space="0" w:color="auto"/>
                <w:bottom w:val="none" w:sz="0" w:space="0" w:color="auto"/>
                <w:right w:val="none" w:sz="0" w:space="0" w:color="auto"/>
              </w:divBdr>
              <w:divsChild>
                <w:div w:id="786200070">
                  <w:marLeft w:val="0"/>
                  <w:marRight w:val="0"/>
                  <w:marTop w:val="0"/>
                  <w:marBottom w:val="0"/>
                  <w:divBdr>
                    <w:top w:val="none" w:sz="0" w:space="0" w:color="auto"/>
                    <w:left w:val="none" w:sz="0" w:space="0" w:color="auto"/>
                    <w:bottom w:val="none" w:sz="0" w:space="0" w:color="auto"/>
                    <w:right w:val="none" w:sz="0" w:space="0" w:color="auto"/>
                  </w:divBdr>
                  <w:divsChild>
                    <w:div w:id="2066949020">
                      <w:marLeft w:val="0"/>
                      <w:marRight w:val="0"/>
                      <w:marTop w:val="430"/>
                      <w:marBottom w:val="0"/>
                      <w:divBdr>
                        <w:top w:val="none" w:sz="0" w:space="0" w:color="auto"/>
                        <w:left w:val="none" w:sz="0" w:space="0" w:color="auto"/>
                        <w:bottom w:val="none" w:sz="0" w:space="0" w:color="auto"/>
                        <w:right w:val="none" w:sz="0" w:space="0" w:color="auto"/>
                      </w:divBdr>
                      <w:divsChild>
                        <w:div w:id="1256936881">
                          <w:marLeft w:val="0"/>
                          <w:marRight w:val="0"/>
                          <w:marTop w:val="0"/>
                          <w:marBottom w:val="0"/>
                          <w:divBdr>
                            <w:top w:val="none" w:sz="0" w:space="0" w:color="auto"/>
                            <w:left w:val="none" w:sz="0" w:space="0" w:color="auto"/>
                            <w:bottom w:val="none" w:sz="0" w:space="0" w:color="auto"/>
                            <w:right w:val="none" w:sz="0" w:space="0" w:color="auto"/>
                          </w:divBdr>
                          <w:divsChild>
                            <w:div w:id="1675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806165">
      <w:bodyDiv w:val="1"/>
      <w:marLeft w:val="0"/>
      <w:marRight w:val="0"/>
      <w:marTop w:val="0"/>
      <w:marBottom w:val="0"/>
      <w:divBdr>
        <w:top w:val="none" w:sz="0" w:space="0" w:color="auto"/>
        <w:left w:val="none" w:sz="0" w:space="0" w:color="auto"/>
        <w:bottom w:val="none" w:sz="0" w:space="0" w:color="auto"/>
        <w:right w:val="none" w:sz="0" w:space="0" w:color="auto"/>
      </w:divBdr>
    </w:div>
    <w:div w:id="1820613083">
      <w:bodyDiv w:val="1"/>
      <w:marLeft w:val="0"/>
      <w:marRight w:val="0"/>
      <w:marTop w:val="0"/>
      <w:marBottom w:val="0"/>
      <w:divBdr>
        <w:top w:val="none" w:sz="0" w:space="0" w:color="auto"/>
        <w:left w:val="none" w:sz="0" w:space="0" w:color="auto"/>
        <w:bottom w:val="none" w:sz="0" w:space="0" w:color="auto"/>
        <w:right w:val="none" w:sz="0" w:space="0" w:color="auto"/>
      </w:divBdr>
      <w:divsChild>
        <w:div w:id="1051033492">
          <w:marLeft w:val="0"/>
          <w:marRight w:val="0"/>
          <w:marTop w:val="0"/>
          <w:marBottom w:val="0"/>
          <w:divBdr>
            <w:top w:val="none" w:sz="0" w:space="0" w:color="auto"/>
            <w:left w:val="none" w:sz="0" w:space="0" w:color="auto"/>
            <w:bottom w:val="none" w:sz="0" w:space="0" w:color="auto"/>
            <w:right w:val="none" w:sz="0" w:space="0" w:color="auto"/>
          </w:divBdr>
          <w:divsChild>
            <w:div w:id="717045159">
              <w:marLeft w:val="0"/>
              <w:marRight w:val="0"/>
              <w:marTop w:val="0"/>
              <w:marBottom w:val="0"/>
              <w:divBdr>
                <w:top w:val="none" w:sz="0" w:space="0" w:color="auto"/>
                <w:left w:val="none" w:sz="0" w:space="0" w:color="auto"/>
                <w:bottom w:val="none" w:sz="0" w:space="0" w:color="auto"/>
                <w:right w:val="none" w:sz="0" w:space="0" w:color="auto"/>
              </w:divBdr>
              <w:divsChild>
                <w:div w:id="328097379">
                  <w:marLeft w:val="0"/>
                  <w:marRight w:val="0"/>
                  <w:marTop w:val="167"/>
                  <w:marBottom w:val="0"/>
                  <w:divBdr>
                    <w:top w:val="none" w:sz="0" w:space="0" w:color="auto"/>
                    <w:left w:val="none" w:sz="0" w:space="0" w:color="auto"/>
                    <w:bottom w:val="none" w:sz="0" w:space="0" w:color="auto"/>
                    <w:right w:val="none" w:sz="0" w:space="0" w:color="auto"/>
                  </w:divBdr>
                  <w:divsChild>
                    <w:div w:id="1825780350">
                      <w:marLeft w:val="0"/>
                      <w:marRight w:val="0"/>
                      <w:marTop w:val="419"/>
                      <w:marBottom w:val="0"/>
                      <w:divBdr>
                        <w:top w:val="none" w:sz="0" w:space="0" w:color="auto"/>
                        <w:left w:val="none" w:sz="0" w:space="0" w:color="auto"/>
                        <w:bottom w:val="none" w:sz="0" w:space="0" w:color="auto"/>
                        <w:right w:val="none" w:sz="0" w:space="0" w:color="auto"/>
                      </w:divBdr>
                      <w:divsChild>
                        <w:div w:id="1568683915">
                          <w:marLeft w:val="0"/>
                          <w:marRight w:val="0"/>
                          <w:marTop w:val="0"/>
                          <w:marBottom w:val="0"/>
                          <w:divBdr>
                            <w:top w:val="none" w:sz="0" w:space="0" w:color="auto"/>
                            <w:left w:val="none" w:sz="0" w:space="0" w:color="auto"/>
                            <w:bottom w:val="none" w:sz="0" w:space="0" w:color="auto"/>
                            <w:right w:val="none" w:sz="0" w:space="0" w:color="auto"/>
                          </w:divBdr>
                          <w:divsChild>
                            <w:div w:id="6256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0857">
      <w:bodyDiv w:val="1"/>
      <w:marLeft w:val="0"/>
      <w:marRight w:val="0"/>
      <w:marTop w:val="0"/>
      <w:marBottom w:val="0"/>
      <w:divBdr>
        <w:top w:val="none" w:sz="0" w:space="0" w:color="auto"/>
        <w:left w:val="none" w:sz="0" w:space="0" w:color="auto"/>
        <w:bottom w:val="none" w:sz="0" w:space="0" w:color="auto"/>
        <w:right w:val="none" w:sz="0" w:space="0" w:color="auto"/>
      </w:divBdr>
    </w:div>
    <w:div w:id="1824278372">
      <w:bodyDiv w:val="1"/>
      <w:marLeft w:val="0"/>
      <w:marRight w:val="0"/>
      <w:marTop w:val="0"/>
      <w:marBottom w:val="0"/>
      <w:divBdr>
        <w:top w:val="none" w:sz="0" w:space="0" w:color="auto"/>
        <w:left w:val="none" w:sz="0" w:space="0" w:color="auto"/>
        <w:bottom w:val="none" w:sz="0" w:space="0" w:color="auto"/>
        <w:right w:val="none" w:sz="0" w:space="0" w:color="auto"/>
      </w:divBdr>
    </w:div>
    <w:div w:id="1824393932">
      <w:bodyDiv w:val="1"/>
      <w:marLeft w:val="0"/>
      <w:marRight w:val="0"/>
      <w:marTop w:val="0"/>
      <w:marBottom w:val="0"/>
      <w:divBdr>
        <w:top w:val="none" w:sz="0" w:space="0" w:color="auto"/>
        <w:left w:val="none" w:sz="0" w:space="0" w:color="auto"/>
        <w:bottom w:val="none" w:sz="0" w:space="0" w:color="auto"/>
        <w:right w:val="none" w:sz="0" w:space="0" w:color="auto"/>
      </w:divBdr>
      <w:divsChild>
        <w:div w:id="1427073017">
          <w:marLeft w:val="0"/>
          <w:marRight w:val="0"/>
          <w:marTop w:val="0"/>
          <w:marBottom w:val="0"/>
          <w:divBdr>
            <w:top w:val="none" w:sz="0" w:space="0" w:color="auto"/>
            <w:left w:val="none" w:sz="0" w:space="0" w:color="auto"/>
            <w:bottom w:val="none" w:sz="0" w:space="0" w:color="auto"/>
            <w:right w:val="none" w:sz="0" w:space="0" w:color="auto"/>
          </w:divBdr>
          <w:divsChild>
            <w:div w:id="760679330">
              <w:marLeft w:val="0"/>
              <w:marRight w:val="0"/>
              <w:marTop w:val="469"/>
              <w:marBottom w:val="0"/>
              <w:divBdr>
                <w:top w:val="none" w:sz="0" w:space="0" w:color="auto"/>
                <w:left w:val="none" w:sz="0" w:space="0" w:color="auto"/>
                <w:bottom w:val="none" w:sz="0" w:space="0" w:color="auto"/>
                <w:right w:val="none" w:sz="0" w:space="0" w:color="auto"/>
              </w:divBdr>
              <w:divsChild>
                <w:div w:id="874075366">
                  <w:marLeft w:val="0"/>
                  <w:marRight w:val="0"/>
                  <w:marTop w:val="0"/>
                  <w:marBottom w:val="0"/>
                  <w:divBdr>
                    <w:top w:val="none" w:sz="0" w:space="0" w:color="auto"/>
                    <w:left w:val="none" w:sz="0" w:space="0" w:color="auto"/>
                    <w:bottom w:val="none" w:sz="0" w:space="0" w:color="auto"/>
                    <w:right w:val="none" w:sz="0" w:space="0" w:color="auto"/>
                  </w:divBdr>
                  <w:divsChild>
                    <w:div w:id="928540604">
                      <w:marLeft w:val="0"/>
                      <w:marRight w:val="0"/>
                      <w:marTop w:val="335"/>
                      <w:marBottom w:val="0"/>
                      <w:divBdr>
                        <w:top w:val="none" w:sz="0" w:space="0" w:color="auto"/>
                        <w:left w:val="none" w:sz="0" w:space="0" w:color="auto"/>
                        <w:bottom w:val="none" w:sz="0" w:space="0" w:color="auto"/>
                        <w:right w:val="none" w:sz="0" w:space="0" w:color="auto"/>
                      </w:divBdr>
                      <w:divsChild>
                        <w:div w:id="1517957785">
                          <w:marLeft w:val="0"/>
                          <w:marRight w:val="0"/>
                          <w:marTop w:val="0"/>
                          <w:marBottom w:val="0"/>
                          <w:divBdr>
                            <w:top w:val="none" w:sz="0" w:space="0" w:color="auto"/>
                            <w:left w:val="none" w:sz="0" w:space="0" w:color="auto"/>
                            <w:bottom w:val="none" w:sz="0" w:space="0" w:color="auto"/>
                            <w:right w:val="none" w:sz="0" w:space="0" w:color="auto"/>
                          </w:divBdr>
                          <w:divsChild>
                            <w:div w:id="918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9876">
      <w:bodyDiv w:val="1"/>
      <w:marLeft w:val="0"/>
      <w:marRight w:val="0"/>
      <w:marTop w:val="0"/>
      <w:marBottom w:val="0"/>
      <w:divBdr>
        <w:top w:val="none" w:sz="0" w:space="0" w:color="auto"/>
        <w:left w:val="none" w:sz="0" w:space="0" w:color="auto"/>
        <w:bottom w:val="none" w:sz="0" w:space="0" w:color="auto"/>
        <w:right w:val="none" w:sz="0" w:space="0" w:color="auto"/>
      </w:divBdr>
    </w:div>
    <w:div w:id="1825773476">
      <w:bodyDiv w:val="1"/>
      <w:marLeft w:val="0"/>
      <w:marRight w:val="0"/>
      <w:marTop w:val="0"/>
      <w:marBottom w:val="0"/>
      <w:divBdr>
        <w:top w:val="none" w:sz="0" w:space="0" w:color="auto"/>
        <w:left w:val="none" w:sz="0" w:space="0" w:color="auto"/>
        <w:bottom w:val="none" w:sz="0" w:space="0" w:color="auto"/>
        <w:right w:val="none" w:sz="0" w:space="0" w:color="auto"/>
      </w:divBdr>
      <w:divsChild>
        <w:div w:id="654266713">
          <w:marLeft w:val="0"/>
          <w:marRight w:val="0"/>
          <w:marTop w:val="0"/>
          <w:marBottom w:val="0"/>
          <w:divBdr>
            <w:top w:val="none" w:sz="0" w:space="0" w:color="auto"/>
            <w:left w:val="none" w:sz="0" w:space="0" w:color="auto"/>
            <w:bottom w:val="none" w:sz="0" w:space="0" w:color="auto"/>
            <w:right w:val="none" w:sz="0" w:space="0" w:color="auto"/>
          </w:divBdr>
          <w:divsChild>
            <w:div w:id="292322887">
              <w:marLeft w:val="0"/>
              <w:marRight w:val="0"/>
              <w:marTop w:val="602"/>
              <w:marBottom w:val="0"/>
              <w:divBdr>
                <w:top w:val="none" w:sz="0" w:space="0" w:color="auto"/>
                <w:left w:val="none" w:sz="0" w:space="0" w:color="auto"/>
                <w:bottom w:val="none" w:sz="0" w:space="0" w:color="auto"/>
                <w:right w:val="none" w:sz="0" w:space="0" w:color="auto"/>
              </w:divBdr>
              <w:divsChild>
                <w:div w:id="1238059053">
                  <w:marLeft w:val="0"/>
                  <w:marRight w:val="0"/>
                  <w:marTop w:val="0"/>
                  <w:marBottom w:val="0"/>
                  <w:divBdr>
                    <w:top w:val="none" w:sz="0" w:space="0" w:color="auto"/>
                    <w:left w:val="none" w:sz="0" w:space="0" w:color="auto"/>
                    <w:bottom w:val="none" w:sz="0" w:space="0" w:color="auto"/>
                    <w:right w:val="none" w:sz="0" w:space="0" w:color="auto"/>
                  </w:divBdr>
                  <w:divsChild>
                    <w:div w:id="1106576900">
                      <w:marLeft w:val="0"/>
                      <w:marRight w:val="0"/>
                      <w:marTop w:val="430"/>
                      <w:marBottom w:val="0"/>
                      <w:divBdr>
                        <w:top w:val="none" w:sz="0" w:space="0" w:color="auto"/>
                        <w:left w:val="none" w:sz="0" w:space="0" w:color="auto"/>
                        <w:bottom w:val="none" w:sz="0" w:space="0" w:color="auto"/>
                        <w:right w:val="none" w:sz="0" w:space="0" w:color="auto"/>
                      </w:divBdr>
                      <w:divsChild>
                        <w:div w:id="1631206813">
                          <w:marLeft w:val="0"/>
                          <w:marRight w:val="0"/>
                          <w:marTop w:val="0"/>
                          <w:marBottom w:val="0"/>
                          <w:divBdr>
                            <w:top w:val="none" w:sz="0" w:space="0" w:color="auto"/>
                            <w:left w:val="none" w:sz="0" w:space="0" w:color="auto"/>
                            <w:bottom w:val="none" w:sz="0" w:space="0" w:color="auto"/>
                            <w:right w:val="none" w:sz="0" w:space="0" w:color="auto"/>
                          </w:divBdr>
                          <w:divsChild>
                            <w:div w:id="12365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17577">
      <w:bodyDiv w:val="1"/>
      <w:marLeft w:val="0"/>
      <w:marRight w:val="0"/>
      <w:marTop w:val="0"/>
      <w:marBottom w:val="0"/>
      <w:divBdr>
        <w:top w:val="none" w:sz="0" w:space="0" w:color="auto"/>
        <w:left w:val="none" w:sz="0" w:space="0" w:color="auto"/>
        <w:bottom w:val="none" w:sz="0" w:space="0" w:color="auto"/>
        <w:right w:val="none" w:sz="0" w:space="0" w:color="auto"/>
      </w:divBdr>
      <w:divsChild>
        <w:div w:id="34745340">
          <w:marLeft w:val="0"/>
          <w:marRight w:val="0"/>
          <w:marTop w:val="0"/>
          <w:marBottom w:val="0"/>
          <w:divBdr>
            <w:top w:val="none" w:sz="0" w:space="0" w:color="auto"/>
            <w:left w:val="none" w:sz="0" w:space="0" w:color="auto"/>
            <w:bottom w:val="none" w:sz="0" w:space="0" w:color="auto"/>
            <w:right w:val="none" w:sz="0" w:space="0" w:color="auto"/>
          </w:divBdr>
          <w:divsChild>
            <w:div w:id="1984308096">
              <w:marLeft w:val="0"/>
              <w:marRight w:val="0"/>
              <w:marTop w:val="469"/>
              <w:marBottom w:val="0"/>
              <w:divBdr>
                <w:top w:val="none" w:sz="0" w:space="0" w:color="auto"/>
                <w:left w:val="none" w:sz="0" w:space="0" w:color="auto"/>
                <w:bottom w:val="none" w:sz="0" w:space="0" w:color="auto"/>
                <w:right w:val="none" w:sz="0" w:space="0" w:color="auto"/>
              </w:divBdr>
              <w:divsChild>
                <w:div w:id="1211259920">
                  <w:marLeft w:val="0"/>
                  <w:marRight w:val="0"/>
                  <w:marTop w:val="0"/>
                  <w:marBottom w:val="0"/>
                  <w:divBdr>
                    <w:top w:val="none" w:sz="0" w:space="0" w:color="auto"/>
                    <w:left w:val="none" w:sz="0" w:space="0" w:color="auto"/>
                    <w:bottom w:val="none" w:sz="0" w:space="0" w:color="auto"/>
                    <w:right w:val="none" w:sz="0" w:space="0" w:color="auto"/>
                  </w:divBdr>
                  <w:divsChild>
                    <w:div w:id="1489902746">
                      <w:marLeft w:val="0"/>
                      <w:marRight w:val="0"/>
                      <w:marTop w:val="335"/>
                      <w:marBottom w:val="0"/>
                      <w:divBdr>
                        <w:top w:val="none" w:sz="0" w:space="0" w:color="auto"/>
                        <w:left w:val="none" w:sz="0" w:space="0" w:color="auto"/>
                        <w:bottom w:val="none" w:sz="0" w:space="0" w:color="auto"/>
                        <w:right w:val="none" w:sz="0" w:space="0" w:color="auto"/>
                      </w:divBdr>
                      <w:divsChild>
                        <w:div w:id="1773628349">
                          <w:marLeft w:val="0"/>
                          <w:marRight w:val="0"/>
                          <w:marTop w:val="0"/>
                          <w:marBottom w:val="0"/>
                          <w:divBdr>
                            <w:top w:val="none" w:sz="0" w:space="0" w:color="auto"/>
                            <w:left w:val="none" w:sz="0" w:space="0" w:color="auto"/>
                            <w:bottom w:val="none" w:sz="0" w:space="0" w:color="auto"/>
                            <w:right w:val="none" w:sz="0" w:space="0" w:color="auto"/>
                          </w:divBdr>
                          <w:divsChild>
                            <w:div w:id="1722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92062">
      <w:bodyDiv w:val="1"/>
      <w:marLeft w:val="0"/>
      <w:marRight w:val="0"/>
      <w:marTop w:val="0"/>
      <w:marBottom w:val="0"/>
      <w:divBdr>
        <w:top w:val="none" w:sz="0" w:space="0" w:color="auto"/>
        <w:left w:val="none" w:sz="0" w:space="0" w:color="auto"/>
        <w:bottom w:val="none" w:sz="0" w:space="0" w:color="auto"/>
        <w:right w:val="none" w:sz="0" w:space="0" w:color="auto"/>
      </w:divBdr>
      <w:divsChild>
        <w:div w:id="109781888">
          <w:marLeft w:val="0"/>
          <w:marRight w:val="0"/>
          <w:marTop w:val="100"/>
          <w:marBottom w:val="100"/>
          <w:divBdr>
            <w:top w:val="none" w:sz="0" w:space="0" w:color="auto"/>
            <w:left w:val="none" w:sz="0" w:space="0" w:color="auto"/>
            <w:bottom w:val="none" w:sz="0" w:space="0" w:color="auto"/>
            <w:right w:val="none" w:sz="0" w:space="0" w:color="auto"/>
          </w:divBdr>
          <w:divsChild>
            <w:div w:id="2048605755">
              <w:marLeft w:val="0"/>
              <w:marRight w:val="0"/>
              <w:marTop w:val="0"/>
              <w:marBottom w:val="281"/>
              <w:divBdr>
                <w:top w:val="none" w:sz="0" w:space="0" w:color="auto"/>
                <w:left w:val="none" w:sz="0" w:space="0" w:color="auto"/>
                <w:bottom w:val="none" w:sz="0" w:space="0" w:color="auto"/>
                <w:right w:val="none" w:sz="0" w:space="0" w:color="auto"/>
              </w:divBdr>
              <w:divsChild>
                <w:div w:id="1977224353">
                  <w:marLeft w:val="0"/>
                  <w:marRight w:val="0"/>
                  <w:marTop w:val="0"/>
                  <w:marBottom w:val="0"/>
                  <w:divBdr>
                    <w:top w:val="none" w:sz="0" w:space="0" w:color="auto"/>
                    <w:left w:val="none" w:sz="0" w:space="0" w:color="auto"/>
                    <w:bottom w:val="none" w:sz="0" w:space="0" w:color="auto"/>
                    <w:right w:val="none" w:sz="0" w:space="0" w:color="auto"/>
                  </w:divBdr>
                  <w:divsChild>
                    <w:div w:id="841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1422">
      <w:bodyDiv w:val="1"/>
      <w:marLeft w:val="0"/>
      <w:marRight w:val="0"/>
      <w:marTop w:val="0"/>
      <w:marBottom w:val="0"/>
      <w:divBdr>
        <w:top w:val="none" w:sz="0" w:space="0" w:color="auto"/>
        <w:left w:val="none" w:sz="0" w:space="0" w:color="auto"/>
        <w:bottom w:val="none" w:sz="0" w:space="0" w:color="auto"/>
        <w:right w:val="none" w:sz="0" w:space="0" w:color="auto"/>
      </w:divBdr>
    </w:div>
    <w:div w:id="1830055086">
      <w:bodyDiv w:val="1"/>
      <w:marLeft w:val="0"/>
      <w:marRight w:val="0"/>
      <w:marTop w:val="0"/>
      <w:marBottom w:val="0"/>
      <w:divBdr>
        <w:top w:val="none" w:sz="0" w:space="0" w:color="auto"/>
        <w:left w:val="none" w:sz="0" w:space="0" w:color="auto"/>
        <w:bottom w:val="none" w:sz="0" w:space="0" w:color="auto"/>
        <w:right w:val="none" w:sz="0" w:space="0" w:color="auto"/>
      </w:divBdr>
    </w:div>
    <w:div w:id="1830512243">
      <w:bodyDiv w:val="1"/>
      <w:marLeft w:val="0"/>
      <w:marRight w:val="0"/>
      <w:marTop w:val="0"/>
      <w:marBottom w:val="0"/>
      <w:divBdr>
        <w:top w:val="none" w:sz="0" w:space="0" w:color="auto"/>
        <w:left w:val="none" w:sz="0" w:space="0" w:color="auto"/>
        <w:bottom w:val="none" w:sz="0" w:space="0" w:color="auto"/>
        <w:right w:val="none" w:sz="0" w:space="0" w:color="auto"/>
      </w:divBdr>
    </w:div>
    <w:div w:id="1832283967">
      <w:bodyDiv w:val="1"/>
      <w:marLeft w:val="0"/>
      <w:marRight w:val="0"/>
      <w:marTop w:val="0"/>
      <w:marBottom w:val="0"/>
      <w:divBdr>
        <w:top w:val="none" w:sz="0" w:space="0" w:color="auto"/>
        <w:left w:val="none" w:sz="0" w:space="0" w:color="auto"/>
        <w:bottom w:val="none" w:sz="0" w:space="0" w:color="auto"/>
        <w:right w:val="none" w:sz="0" w:space="0" w:color="auto"/>
      </w:divBdr>
    </w:div>
    <w:div w:id="1832528751">
      <w:bodyDiv w:val="1"/>
      <w:marLeft w:val="0"/>
      <w:marRight w:val="0"/>
      <w:marTop w:val="0"/>
      <w:marBottom w:val="0"/>
      <w:divBdr>
        <w:top w:val="none" w:sz="0" w:space="0" w:color="auto"/>
        <w:left w:val="none" w:sz="0" w:space="0" w:color="auto"/>
        <w:bottom w:val="none" w:sz="0" w:space="0" w:color="auto"/>
        <w:right w:val="none" w:sz="0" w:space="0" w:color="auto"/>
      </w:divBdr>
      <w:divsChild>
        <w:div w:id="196240270">
          <w:marLeft w:val="0"/>
          <w:marRight w:val="0"/>
          <w:marTop w:val="0"/>
          <w:marBottom w:val="0"/>
          <w:divBdr>
            <w:top w:val="none" w:sz="0" w:space="0" w:color="auto"/>
            <w:left w:val="none" w:sz="0" w:space="0" w:color="auto"/>
            <w:bottom w:val="none" w:sz="0" w:space="0" w:color="auto"/>
            <w:right w:val="none" w:sz="0" w:space="0" w:color="auto"/>
          </w:divBdr>
          <w:divsChild>
            <w:div w:id="2015572592">
              <w:marLeft w:val="0"/>
              <w:marRight w:val="0"/>
              <w:marTop w:val="0"/>
              <w:marBottom w:val="0"/>
              <w:divBdr>
                <w:top w:val="none" w:sz="0" w:space="0" w:color="auto"/>
                <w:left w:val="none" w:sz="0" w:space="0" w:color="auto"/>
                <w:bottom w:val="none" w:sz="0" w:space="0" w:color="auto"/>
                <w:right w:val="none" w:sz="0" w:space="0" w:color="auto"/>
              </w:divBdr>
              <w:divsChild>
                <w:div w:id="1767073662">
                  <w:marLeft w:val="0"/>
                  <w:marRight w:val="0"/>
                  <w:marTop w:val="0"/>
                  <w:marBottom w:val="0"/>
                  <w:divBdr>
                    <w:top w:val="none" w:sz="0" w:space="0" w:color="auto"/>
                    <w:left w:val="none" w:sz="0" w:space="0" w:color="auto"/>
                    <w:bottom w:val="none" w:sz="0" w:space="0" w:color="auto"/>
                    <w:right w:val="none" w:sz="0" w:space="0" w:color="auto"/>
                  </w:divBdr>
                  <w:divsChild>
                    <w:div w:id="1673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63471">
      <w:bodyDiv w:val="1"/>
      <w:marLeft w:val="0"/>
      <w:marRight w:val="0"/>
      <w:marTop w:val="0"/>
      <w:marBottom w:val="0"/>
      <w:divBdr>
        <w:top w:val="none" w:sz="0" w:space="0" w:color="auto"/>
        <w:left w:val="none" w:sz="0" w:space="0" w:color="auto"/>
        <w:bottom w:val="none" w:sz="0" w:space="0" w:color="auto"/>
        <w:right w:val="none" w:sz="0" w:space="0" w:color="auto"/>
      </w:divBdr>
      <w:divsChild>
        <w:div w:id="1892308921">
          <w:marLeft w:val="0"/>
          <w:marRight w:val="0"/>
          <w:marTop w:val="0"/>
          <w:marBottom w:val="0"/>
          <w:divBdr>
            <w:top w:val="none" w:sz="0" w:space="0" w:color="auto"/>
            <w:left w:val="none" w:sz="0" w:space="0" w:color="auto"/>
            <w:bottom w:val="none" w:sz="0" w:space="0" w:color="auto"/>
            <w:right w:val="none" w:sz="0" w:space="0" w:color="auto"/>
          </w:divBdr>
          <w:divsChild>
            <w:div w:id="1554847752">
              <w:marLeft w:val="0"/>
              <w:marRight w:val="0"/>
              <w:marTop w:val="380"/>
              <w:marBottom w:val="0"/>
              <w:divBdr>
                <w:top w:val="none" w:sz="0" w:space="0" w:color="auto"/>
                <w:left w:val="none" w:sz="0" w:space="0" w:color="auto"/>
                <w:bottom w:val="none" w:sz="0" w:space="0" w:color="auto"/>
                <w:right w:val="none" w:sz="0" w:space="0" w:color="auto"/>
              </w:divBdr>
              <w:divsChild>
                <w:div w:id="214858506">
                  <w:marLeft w:val="0"/>
                  <w:marRight w:val="0"/>
                  <w:marTop w:val="0"/>
                  <w:marBottom w:val="0"/>
                  <w:divBdr>
                    <w:top w:val="none" w:sz="0" w:space="0" w:color="auto"/>
                    <w:left w:val="none" w:sz="0" w:space="0" w:color="auto"/>
                    <w:bottom w:val="none" w:sz="0" w:space="0" w:color="auto"/>
                    <w:right w:val="none" w:sz="0" w:space="0" w:color="auto"/>
                  </w:divBdr>
                  <w:divsChild>
                    <w:div w:id="1794517656">
                      <w:marLeft w:val="0"/>
                      <w:marRight w:val="0"/>
                      <w:marTop w:val="272"/>
                      <w:marBottom w:val="0"/>
                      <w:divBdr>
                        <w:top w:val="none" w:sz="0" w:space="0" w:color="auto"/>
                        <w:left w:val="none" w:sz="0" w:space="0" w:color="auto"/>
                        <w:bottom w:val="none" w:sz="0" w:space="0" w:color="auto"/>
                        <w:right w:val="none" w:sz="0" w:space="0" w:color="auto"/>
                      </w:divBdr>
                      <w:divsChild>
                        <w:div w:id="1984265017">
                          <w:marLeft w:val="0"/>
                          <w:marRight w:val="0"/>
                          <w:marTop w:val="0"/>
                          <w:marBottom w:val="0"/>
                          <w:divBdr>
                            <w:top w:val="none" w:sz="0" w:space="0" w:color="auto"/>
                            <w:left w:val="none" w:sz="0" w:space="0" w:color="auto"/>
                            <w:bottom w:val="none" w:sz="0" w:space="0" w:color="auto"/>
                            <w:right w:val="none" w:sz="0" w:space="0" w:color="auto"/>
                          </w:divBdr>
                          <w:divsChild>
                            <w:div w:id="19427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85732">
      <w:bodyDiv w:val="1"/>
      <w:marLeft w:val="0"/>
      <w:marRight w:val="0"/>
      <w:marTop w:val="0"/>
      <w:marBottom w:val="0"/>
      <w:divBdr>
        <w:top w:val="none" w:sz="0" w:space="0" w:color="auto"/>
        <w:left w:val="none" w:sz="0" w:space="0" w:color="auto"/>
        <w:bottom w:val="none" w:sz="0" w:space="0" w:color="auto"/>
        <w:right w:val="none" w:sz="0" w:space="0" w:color="auto"/>
      </w:divBdr>
    </w:div>
    <w:div w:id="1835222696">
      <w:bodyDiv w:val="1"/>
      <w:marLeft w:val="0"/>
      <w:marRight w:val="0"/>
      <w:marTop w:val="0"/>
      <w:marBottom w:val="0"/>
      <w:divBdr>
        <w:top w:val="none" w:sz="0" w:space="0" w:color="auto"/>
        <w:left w:val="none" w:sz="0" w:space="0" w:color="auto"/>
        <w:bottom w:val="none" w:sz="0" w:space="0" w:color="auto"/>
        <w:right w:val="none" w:sz="0" w:space="0" w:color="auto"/>
      </w:divBdr>
      <w:divsChild>
        <w:div w:id="825782713">
          <w:marLeft w:val="0"/>
          <w:marRight w:val="0"/>
          <w:marTop w:val="0"/>
          <w:marBottom w:val="0"/>
          <w:divBdr>
            <w:top w:val="none" w:sz="0" w:space="0" w:color="auto"/>
            <w:left w:val="none" w:sz="0" w:space="0" w:color="auto"/>
            <w:bottom w:val="none" w:sz="0" w:space="0" w:color="auto"/>
            <w:right w:val="none" w:sz="0" w:space="0" w:color="auto"/>
          </w:divBdr>
          <w:divsChild>
            <w:div w:id="2016220853">
              <w:marLeft w:val="0"/>
              <w:marRight w:val="0"/>
              <w:marTop w:val="0"/>
              <w:marBottom w:val="0"/>
              <w:divBdr>
                <w:top w:val="none" w:sz="0" w:space="0" w:color="auto"/>
                <w:left w:val="none" w:sz="0" w:space="0" w:color="auto"/>
                <w:bottom w:val="none" w:sz="0" w:space="0" w:color="auto"/>
                <w:right w:val="none" w:sz="0" w:space="0" w:color="auto"/>
              </w:divBdr>
              <w:divsChild>
                <w:div w:id="991251644">
                  <w:marLeft w:val="0"/>
                  <w:marRight w:val="0"/>
                  <w:marTop w:val="0"/>
                  <w:marBottom w:val="0"/>
                  <w:divBdr>
                    <w:top w:val="none" w:sz="0" w:space="0" w:color="auto"/>
                    <w:left w:val="none" w:sz="0" w:space="0" w:color="auto"/>
                    <w:bottom w:val="none" w:sz="0" w:space="0" w:color="auto"/>
                    <w:right w:val="none" w:sz="0" w:space="0" w:color="auto"/>
                  </w:divBdr>
                  <w:divsChild>
                    <w:div w:id="3648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76561">
      <w:bodyDiv w:val="1"/>
      <w:marLeft w:val="0"/>
      <w:marRight w:val="0"/>
      <w:marTop w:val="0"/>
      <w:marBottom w:val="0"/>
      <w:divBdr>
        <w:top w:val="none" w:sz="0" w:space="0" w:color="auto"/>
        <w:left w:val="none" w:sz="0" w:space="0" w:color="auto"/>
        <w:bottom w:val="none" w:sz="0" w:space="0" w:color="auto"/>
        <w:right w:val="none" w:sz="0" w:space="0" w:color="auto"/>
      </w:divBdr>
      <w:divsChild>
        <w:div w:id="1486892148">
          <w:marLeft w:val="0"/>
          <w:marRight w:val="0"/>
          <w:marTop w:val="0"/>
          <w:marBottom w:val="0"/>
          <w:divBdr>
            <w:top w:val="none" w:sz="0" w:space="0" w:color="auto"/>
            <w:left w:val="none" w:sz="0" w:space="0" w:color="auto"/>
            <w:bottom w:val="none" w:sz="0" w:space="0" w:color="auto"/>
            <w:right w:val="none" w:sz="0" w:space="0" w:color="auto"/>
          </w:divBdr>
          <w:divsChild>
            <w:div w:id="695959460">
              <w:marLeft w:val="0"/>
              <w:marRight w:val="0"/>
              <w:marTop w:val="0"/>
              <w:marBottom w:val="0"/>
              <w:divBdr>
                <w:top w:val="none" w:sz="0" w:space="0" w:color="auto"/>
                <w:left w:val="none" w:sz="0" w:space="0" w:color="auto"/>
                <w:bottom w:val="none" w:sz="0" w:space="0" w:color="auto"/>
                <w:right w:val="none" w:sz="0" w:space="0" w:color="auto"/>
              </w:divBdr>
              <w:divsChild>
                <w:div w:id="2031488799">
                  <w:marLeft w:val="0"/>
                  <w:marRight w:val="0"/>
                  <w:marTop w:val="0"/>
                  <w:marBottom w:val="0"/>
                  <w:divBdr>
                    <w:top w:val="none" w:sz="0" w:space="0" w:color="auto"/>
                    <w:left w:val="none" w:sz="0" w:space="0" w:color="auto"/>
                    <w:bottom w:val="none" w:sz="0" w:space="0" w:color="auto"/>
                    <w:right w:val="none" w:sz="0" w:space="0" w:color="auto"/>
                  </w:divBdr>
                  <w:divsChild>
                    <w:div w:id="31465791">
                      <w:marLeft w:val="0"/>
                      <w:marRight w:val="0"/>
                      <w:marTop w:val="0"/>
                      <w:marBottom w:val="0"/>
                      <w:divBdr>
                        <w:top w:val="none" w:sz="0" w:space="0" w:color="auto"/>
                        <w:left w:val="none" w:sz="0" w:space="0" w:color="auto"/>
                        <w:bottom w:val="none" w:sz="0" w:space="0" w:color="auto"/>
                        <w:right w:val="none" w:sz="0" w:space="0" w:color="auto"/>
                      </w:divBdr>
                      <w:divsChild>
                        <w:div w:id="1868176866">
                          <w:marLeft w:val="0"/>
                          <w:marRight w:val="0"/>
                          <w:marTop w:val="0"/>
                          <w:marBottom w:val="0"/>
                          <w:divBdr>
                            <w:top w:val="none" w:sz="0" w:space="0" w:color="auto"/>
                            <w:left w:val="none" w:sz="0" w:space="0" w:color="auto"/>
                            <w:bottom w:val="none" w:sz="0" w:space="0" w:color="auto"/>
                            <w:right w:val="none" w:sz="0" w:space="0" w:color="auto"/>
                          </w:divBdr>
                          <w:divsChild>
                            <w:div w:id="15419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60297">
      <w:bodyDiv w:val="1"/>
      <w:marLeft w:val="0"/>
      <w:marRight w:val="0"/>
      <w:marTop w:val="0"/>
      <w:marBottom w:val="0"/>
      <w:divBdr>
        <w:top w:val="none" w:sz="0" w:space="0" w:color="auto"/>
        <w:left w:val="none" w:sz="0" w:space="0" w:color="auto"/>
        <w:bottom w:val="none" w:sz="0" w:space="0" w:color="auto"/>
        <w:right w:val="none" w:sz="0" w:space="0" w:color="auto"/>
      </w:divBdr>
      <w:divsChild>
        <w:div w:id="1614555779">
          <w:marLeft w:val="0"/>
          <w:marRight w:val="0"/>
          <w:marTop w:val="0"/>
          <w:marBottom w:val="0"/>
          <w:divBdr>
            <w:top w:val="none" w:sz="0" w:space="0" w:color="auto"/>
            <w:left w:val="none" w:sz="0" w:space="0" w:color="auto"/>
            <w:bottom w:val="none" w:sz="0" w:space="0" w:color="auto"/>
            <w:right w:val="none" w:sz="0" w:space="0" w:color="auto"/>
          </w:divBdr>
          <w:divsChild>
            <w:div w:id="387190370">
              <w:marLeft w:val="0"/>
              <w:marRight w:val="0"/>
              <w:marTop w:val="0"/>
              <w:marBottom w:val="0"/>
              <w:divBdr>
                <w:top w:val="none" w:sz="0" w:space="0" w:color="auto"/>
                <w:left w:val="none" w:sz="0" w:space="0" w:color="auto"/>
                <w:bottom w:val="none" w:sz="0" w:space="0" w:color="auto"/>
                <w:right w:val="none" w:sz="0" w:space="0" w:color="auto"/>
              </w:divBdr>
              <w:divsChild>
                <w:div w:id="1245069377">
                  <w:marLeft w:val="0"/>
                  <w:marRight w:val="0"/>
                  <w:marTop w:val="0"/>
                  <w:marBottom w:val="0"/>
                  <w:divBdr>
                    <w:top w:val="none" w:sz="0" w:space="0" w:color="auto"/>
                    <w:left w:val="none" w:sz="0" w:space="0" w:color="auto"/>
                    <w:bottom w:val="none" w:sz="0" w:space="0" w:color="auto"/>
                    <w:right w:val="none" w:sz="0" w:space="0" w:color="auto"/>
                  </w:divBdr>
                  <w:divsChild>
                    <w:div w:id="919294970">
                      <w:marLeft w:val="0"/>
                      <w:marRight w:val="0"/>
                      <w:marTop w:val="0"/>
                      <w:marBottom w:val="0"/>
                      <w:divBdr>
                        <w:top w:val="none" w:sz="0" w:space="0" w:color="auto"/>
                        <w:left w:val="none" w:sz="0" w:space="0" w:color="auto"/>
                        <w:bottom w:val="none" w:sz="0" w:space="0" w:color="auto"/>
                        <w:right w:val="none" w:sz="0" w:space="0" w:color="auto"/>
                      </w:divBdr>
                      <w:divsChild>
                        <w:div w:id="1825196092">
                          <w:marLeft w:val="0"/>
                          <w:marRight w:val="0"/>
                          <w:marTop w:val="0"/>
                          <w:marBottom w:val="0"/>
                          <w:divBdr>
                            <w:top w:val="none" w:sz="0" w:space="0" w:color="auto"/>
                            <w:left w:val="none" w:sz="0" w:space="0" w:color="auto"/>
                            <w:bottom w:val="none" w:sz="0" w:space="0" w:color="auto"/>
                            <w:right w:val="none" w:sz="0" w:space="0" w:color="auto"/>
                          </w:divBdr>
                          <w:divsChild>
                            <w:div w:id="1547597875">
                              <w:marLeft w:val="0"/>
                              <w:marRight w:val="0"/>
                              <w:marTop w:val="0"/>
                              <w:marBottom w:val="0"/>
                              <w:divBdr>
                                <w:top w:val="none" w:sz="0" w:space="0" w:color="auto"/>
                                <w:left w:val="none" w:sz="0" w:space="0" w:color="auto"/>
                                <w:bottom w:val="none" w:sz="0" w:space="0" w:color="auto"/>
                                <w:right w:val="none" w:sz="0" w:space="0" w:color="auto"/>
                              </w:divBdr>
                              <w:divsChild>
                                <w:div w:id="2099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428718">
      <w:bodyDiv w:val="1"/>
      <w:marLeft w:val="0"/>
      <w:marRight w:val="0"/>
      <w:marTop w:val="100"/>
      <w:marBottom w:val="100"/>
      <w:divBdr>
        <w:top w:val="none" w:sz="0" w:space="0" w:color="auto"/>
        <w:left w:val="none" w:sz="0" w:space="0" w:color="auto"/>
        <w:bottom w:val="none" w:sz="0" w:space="0" w:color="auto"/>
        <w:right w:val="none" w:sz="0" w:space="0" w:color="auto"/>
      </w:divBdr>
      <w:divsChild>
        <w:div w:id="1815833450">
          <w:marLeft w:val="0"/>
          <w:marRight w:val="0"/>
          <w:marTop w:val="0"/>
          <w:marBottom w:val="0"/>
          <w:divBdr>
            <w:top w:val="none" w:sz="0" w:space="0" w:color="auto"/>
            <w:left w:val="none" w:sz="0" w:space="0" w:color="auto"/>
            <w:bottom w:val="none" w:sz="0" w:space="0" w:color="auto"/>
            <w:right w:val="none" w:sz="0" w:space="0" w:color="auto"/>
          </w:divBdr>
          <w:divsChild>
            <w:div w:id="2138643227">
              <w:marLeft w:val="0"/>
              <w:marRight w:val="0"/>
              <w:marTop w:val="0"/>
              <w:marBottom w:val="0"/>
              <w:divBdr>
                <w:top w:val="none" w:sz="0" w:space="0" w:color="auto"/>
                <w:left w:val="none" w:sz="0" w:space="0" w:color="auto"/>
                <w:bottom w:val="none" w:sz="0" w:space="0" w:color="auto"/>
                <w:right w:val="none" w:sz="0" w:space="0" w:color="auto"/>
              </w:divBdr>
              <w:divsChild>
                <w:div w:id="664667176">
                  <w:marLeft w:val="0"/>
                  <w:marRight w:val="0"/>
                  <w:marTop w:val="0"/>
                  <w:marBottom w:val="0"/>
                  <w:divBdr>
                    <w:top w:val="none" w:sz="0" w:space="0" w:color="auto"/>
                    <w:left w:val="none" w:sz="0" w:space="0" w:color="auto"/>
                    <w:bottom w:val="none" w:sz="0" w:space="0" w:color="auto"/>
                    <w:right w:val="none" w:sz="0" w:space="0" w:color="auto"/>
                  </w:divBdr>
                  <w:divsChild>
                    <w:div w:id="593824880">
                      <w:marLeft w:val="0"/>
                      <w:marRight w:val="0"/>
                      <w:marTop w:val="0"/>
                      <w:marBottom w:val="0"/>
                      <w:divBdr>
                        <w:top w:val="none" w:sz="0" w:space="0" w:color="auto"/>
                        <w:left w:val="none" w:sz="0" w:space="0" w:color="auto"/>
                        <w:bottom w:val="none" w:sz="0" w:space="0" w:color="auto"/>
                        <w:right w:val="none" w:sz="0" w:space="0" w:color="auto"/>
                      </w:divBdr>
                      <w:divsChild>
                        <w:div w:id="1936668273">
                          <w:marLeft w:val="0"/>
                          <w:marRight w:val="0"/>
                          <w:marTop w:val="0"/>
                          <w:marBottom w:val="0"/>
                          <w:divBdr>
                            <w:top w:val="none" w:sz="0" w:space="0" w:color="auto"/>
                            <w:left w:val="none" w:sz="0" w:space="0" w:color="auto"/>
                            <w:bottom w:val="none" w:sz="0" w:space="0" w:color="auto"/>
                            <w:right w:val="none" w:sz="0" w:space="0" w:color="auto"/>
                          </w:divBdr>
                          <w:divsChild>
                            <w:div w:id="1918780190">
                              <w:marLeft w:val="0"/>
                              <w:marRight w:val="0"/>
                              <w:marTop w:val="0"/>
                              <w:marBottom w:val="0"/>
                              <w:divBdr>
                                <w:top w:val="none" w:sz="0" w:space="0" w:color="auto"/>
                                <w:left w:val="none" w:sz="0" w:space="0" w:color="auto"/>
                                <w:bottom w:val="none" w:sz="0" w:space="0" w:color="auto"/>
                                <w:right w:val="none" w:sz="0" w:space="0" w:color="auto"/>
                              </w:divBdr>
                              <w:divsChild>
                                <w:div w:id="527109361">
                                  <w:marLeft w:val="0"/>
                                  <w:marRight w:val="0"/>
                                  <w:marTop w:val="0"/>
                                  <w:marBottom w:val="0"/>
                                  <w:divBdr>
                                    <w:top w:val="none" w:sz="0" w:space="0" w:color="auto"/>
                                    <w:left w:val="none" w:sz="0" w:space="0" w:color="auto"/>
                                    <w:bottom w:val="none" w:sz="0" w:space="0" w:color="auto"/>
                                    <w:right w:val="none" w:sz="0" w:space="0" w:color="auto"/>
                                  </w:divBdr>
                                  <w:divsChild>
                                    <w:div w:id="681932505">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549568">
      <w:bodyDiv w:val="1"/>
      <w:marLeft w:val="0"/>
      <w:marRight w:val="0"/>
      <w:marTop w:val="100"/>
      <w:marBottom w:val="100"/>
      <w:divBdr>
        <w:top w:val="none" w:sz="0" w:space="0" w:color="auto"/>
        <w:left w:val="none" w:sz="0" w:space="0" w:color="auto"/>
        <w:bottom w:val="none" w:sz="0" w:space="0" w:color="auto"/>
        <w:right w:val="none" w:sz="0" w:space="0" w:color="auto"/>
      </w:divBdr>
      <w:divsChild>
        <w:div w:id="680666568">
          <w:marLeft w:val="0"/>
          <w:marRight w:val="0"/>
          <w:marTop w:val="0"/>
          <w:marBottom w:val="0"/>
          <w:divBdr>
            <w:top w:val="none" w:sz="0" w:space="0" w:color="auto"/>
            <w:left w:val="none" w:sz="0" w:space="0" w:color="auto"/>
            <w:bottom w:val="none" w:sz="0" w:space="0" w:color="auto"/>
            <w:right w:val="none" w:sz="0" w:space="0" w:color="auto"/>
          </w:divBdr>
          <w:divsChild>
            <w:div w:id="1712917569">
              <w:marLeft w:val="0"/>
              <w:marRight w:val="0"/>
              <w:marTop w:val="0"/>
              <w:marBottom w:val="0"/>
              <w:divBdr>
                <w:top w:val="none" w:sz="0" w:space="0" w:color="auto"/>
                <w:left w:val="none" w:sz="0" w:space="0" w:color="auto"/>
                <w:bottom w:val="none" w:sz="0" w:space="0" w:color="auto"/>
                <w:right w:val="none" w:sz="0" w:space="0" w:color="auto"/>
              </w:divBdr>
              <w:divsChild>
                <w:div w:id="561409448">
                  <w:marLeft w:val="0"/>
                  <w:marRight w:val="0"/>
                  <w:marTop w:val="0"/>
                  <w:marBottom w:val="0"/>
                  <w:divBdr>
                    <w:top w:val="none" w:sz="0" w:space="0" w:color="auto"/>
                    <w:left w:val="none" w:sz="0" w:space="0" w:color="auto"/>
                    <w:bottom w:val="none" w:sz="0" w:space="0" w:color="auto"/>
                    <w:right w:val="none" w:sz="0" w:space="0" w:color="auto"/>
                  </w:divBdr>
                  <w:divsChild>
                    <w:div w:id="413088553">
                      <w:marLeft w:val="0"/>
                      <w:marRight w:val="0"/>
                      <w:marTop w:val="0"/>
                      <w:marBottom w:val="0"/>
                      <w:divBdr>
                        <w:top w:val="none" w:sz="0" w:space="0" w:color="auto"/>
                        <w:left w:val="none" w:sz="0" w:space="0" w:color="auto"/>
                        <w:bottom w:val="none" w:sz="0" w:space="0" w:color="auto"/>
                        <w:right w:val="none" w:sz="0" w:space="0" w:color="auto"/>
                      </w:divBdr>
                      <w:divsChild>
                        <w:div w:id="1229923578">
                          <w:marLeft w:val="0"/>
                          <w:marRight w:val="0"/>
                          <w:marTop w:val="0"/>
                          <w:marBottom w:val="0"/>
                          <w:divBdr>
                            <w:top w:val="none" w:sz="0" w:space="0" w:color="auto"/>
                            <w:left w:val="none" w:sz="0" w:space="0" w:color="auto"/>
                            <w:bottom w:val="none" w:sz="0" w:space="0" w:color="auto"/>
                            <w:right w:val="none" w:sz="0" w:space="0" w:color="auto"/>
                          </w:divBdr>
                          <w:divsChild>
                            <w:div w:id="1085762279">
                              <w:marLeft w:val="0"/>
                              <w:marRight w:val="0"/>
                              <w:marTop w:val="0"/>
                              <w:marBottom w:val="0"/>
                              <w:divBdr>
                                <w:top w:val="none" w:sz="0" w:space="0" w:color="auto"/>
                                <w:left w:val="none" w:sz="0" w:space="0" w:color="auto"/>
                                <w:bottom w:val="none" w:sz="0" w:space="0" w:color="auto"/>
                                <w:right w:val="none" w:sz="0" w:space="0" w:color="auto"/>
                              </w:divBdr>
                              <w:divsChild>
                                <w:div w:id="522017656">
                                  <w:marLeft w:val="0"/>
                                  <w:marRight w:val="0"/>
                                  <w:marTop w:val="0"/>
                                  <w:marBottom w:val="0"/>
                                  <w:divBdr>
                                    <w:top w:val="none" w:sz="0" w:space="0" w:color="auto"/>
                                    <w:left w:val="none" w:sz="0" w:space="0" w:color="auto"/>
                                    <w:bottom w:val="none" w:sz="0" w:space="0" w:color="auto"/>
                                    <w:right w:val="none" w:sz="0" w:space="0" w:color="auto"/>
                                  </w:divBdr>
                                  <w:divsChild>
                                    <w:div w:id="142927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005250">
      <w:bodyDiv w:val="1"/>
      <w:marLeft w:val="0"/>
      <w:marRight w:val="0"/>
      <w:marTop w:val="0"/>
      <w:marBottom w:val="0"/>
      <w:divBdr>
        <w:top w:val="none" w:sz="0" w:space="0" w:color="auto"/>
        <w:left w:val="none" w:sz="0" w:space="0" w:color="auto"/>
        <w:bottom w:val="none" w:sz="0" w:space="0" w:color="auto"/>
        <w:right w:val="none" w:sz="0" w:space="0" w:color="auto"/>
      </w:divBdr>
    </w:div>
    <w:div w:id="1843085819">
      <w:bodyDiv w:val="1"/>
      <w:marLeft w:val="0"/>
      <w:marRight w:val="0"/>
      <w:marTop w:val="0"/>
      <w:marBottom w:val="0"/>
      <w:divBdr>
        <w:top w:val="none" w:sz="0" w:space="0" w:color="auto"/>
        <w:left w:val="none" w:sz="0" w:space="0" w:color="auto"/>
        <w:bottom w:val="none" w:sz="0" w:space="0" w:color="auto"/>
        <w:right w:val="none" w:sz="0" w:space="0" w:color="auto"/>
      </w:divBdr>
    </w:div>
    <w:div w:id="1843935728">
      <w:bodyDiv w:val="1"/>
      <w:marLeft w:val="0"/>
      <w:marRight w:val="0"/>
      <w:marTop w:val="0"/>
      <w:marBottom w:val="0"/>
      <w:divBdr>
        <w:top w:val="none" w:sz="0" w:space="0" w:color="auto"/>
        <w:left w:val="none" w:sz="0" w:space="0" w:color="auto"/>
        <w:bottom w:val="none" w:sz="0" w:space="0" w:color="auto"/>
        <w:right w:val="none" w:sz="0" w:space="0" w:color="auto"/>
      </w:divBdr>
    </w:div>
    <w:div w:id="1847207625">
      <w:bodyDiv w:val="1"/>
      <w:marLeft w:val="0"/>
      <w:marRight w:val="0"/>
      <w:marTop w:val="0"/>
      <w:marBottom w:val="0"/>
      <w:divBdr>
        <w:top w:val="none" w:sz="0" w:space="0" w:color="auto"/>
        <w:left w:val="none" w:sz="0" w:space="0" w:color="auto"/>
        <w:bottom w:val="none" w:sz="0" w:space="0" w:color="auto"/>
        <w:right w:val="none" w:sz="0" w:space="0" w:color="auto"/>
      </w:divBdr>
    </w:div>
    <w:div w:id="1848059574">
      <w:bodyDiv w:val="1"/>
      <w:marLeft w:val="0"/>
      <w:marRight w:val="0"/>
      <w:marTop w:val="0"/>
      <w:marBottom w:val="0"/>
      <w:divBdr>
        <w:top w:val="none" w:sz="0" w:space="0" w:color="auto"/>
        <w:left w:val="none" w:sz="0" w:space="0" w:color="auto"/>
        <w:bottom w:val="none" w:sz="0" w:space="0" w:color="auto"/>
        <w:right w:val="none" w:sz="0" w:space="0" w:color="auto"/>
      </w:divBdr>
      <w:divsChild>
        <w:div w:id="693657246">
          <w:marLeft w:val="0"/>
          <w:marRight w:val="0"/>
          <w:marTop w:val="0"/>
          <w:marBottom w:val="0"/>
          <w:divBdr>
            <w:top w:val="none" w:sz="0" w:space="0" w:color="auto"/>
            <w:left w:val="none" w:sz="0" w:space="0" w:color="auto"/>
            <w:bottom w:val="none" w:sz="0" w:space="0" w:color="auto"/>
            <w:right w:val="none" w:sz="0" w:space="0" w:color="auto"/>
          </w:divBdr>
          <w:divsChild>
            <w:div w:id="515848714">
              <w:marLeft w:val="0"/>
              <w:marRight w:val="0"/>
              <w:marTop w:val="187"/>
              <w:marBottom w:val="0"/>
              <w:divBdr>
                <w:top w:val="none" w:sz="0" w:space="0" w:color="auto"/>
                <w:left w:val="none" w:sz="0" w:space="0" w:color="auto"/>
                <w:bottom w:val="none" w:sz="0" w:space="0" w:color="auto"/>
                <w:right w:val="none" w:sz="0" w:space="0" w:color="auto"/>
              </w:divBdr>
              <w:divsChild>
                <w:div w:id="1078332184">
                  <w:marLeft w:val="0"/>
                  <w:marRight w:val="0"/>
                  <w:marTop w:val="0"/>
                  <w:marBottom w:val="0"/>
                  <w:divBdr>
                    <w:top w:val="none" w:sz="0" w:space="0" w:color="auto"/>
                    <w:left w:val="none" w:sz="0" w:space="0" w:color="auto"/>
                    <w:bottom w:val="none" w:sz="0" w:space="0" w:color="auto"/>
                    <w:right w:val="none" w:sz="0" w:space="0" w:color="auto"/>
                  </w:divBdr>
                  <w:divsChild>
                    <w:div w:id="2129003899">
                      <w:marLeft w:val="0"/>
                      <w:marRight w:val="0"/>
                      <w:marTop w:val="0"/>
                      <w:marBottom w:val="0"/>
                      <w:divBdr>
                        <w:top w:val="none" w:sz="0" w:space="0" w:color="auto"/>
                        <w:left w:val="none" w:sz="0" w:space="0" w:color="auto"/>
                        <w:bottom w:val="none" w:sz="0" w:space="0" w:color="auto"/>
                        <w:right w:val="none" w:sz="0" w:space="0" w:color="auto"/>
                      </w:divBdr>
                      <w:divsChild>
                        <w:div w:id="45641732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095378">
      <w:bodyDiv w:val="1"/>
      <w:marLeft w:val="0"/>
      <w:marRight w:val="0"/>
      <w:marTop w:val="0"/>
      <w:marBottom w:val="0"/>
      <w:divBdr>
        <w:top w:val="none" w:sz="0" w:space="0" w:color="auto"/>
        <w:left w:val="none" w:sz="0" w:space="0" w:color="auto"/>
        <w:bottom w:val="none" w:sz="0" w:space="0" w:color="auto"/>
        <w:right w:val="none" w:sz="0" w:space="0" w:color="auto"/>
      </w:divBdr>
    </w:div>
    <w:div w:id="1852571721">
      <w:bodyDiv w:val="1"/>
      <w:marLeft w:val="0"/>
      <w:marRight w:val="0"/>
      <w:marTop w:val="0"/>
      <w:marBottom w:val="0"/>
      <w:divBdr>
        <w:top w:val="none" w:sz="0" w:space="0" w:color="auto"/>
        <w:left w:val="none" w:sz="0" w:space="0" w:color="auto"/>
        <w:bottom w:val="none" w:sz="0" w:space="0" w:color="auto"/>
        <w:right w:val="none" w:sz="0" w:space="0" w:color="auto"/>
      </w:divBdr>
      <w:divsChild>
        <w:div w:id="344789913">
          <w:marLeft w:val="0"/>
          <w:marRight w:val="0"/>
          <w:marTop w:val="0"/>
          <w:marBottom w:val="0"/>
          <w:divBdr>
            <w:top w:val="none" w:sz="0" w:space="0" w:color="auto"/>
            <w:left w:val="none" w:sz="0" w:space="0" w:color="auto"/>
            <w:bottom w:val="none" w:sz="0" w:space="0" w:color="auto"/>
            <w:right w:val="none" w:sz="0" w:space="0" w:color="auto"/>
          </w:divBdr>
          <w:divsChild>
            <w:div w:id="1723552314">
              <w:marLeft w:val="0"/>
              <w:marRight w:val="0"/>
              <w:marTop w:val="469"/>
              <w:marBottom w:val="0"/>
              <w:divBdr>
                <w:top w:val="none" w:sz="0" w:space="0" w:color="auto"/>
                <w:left w:val="none" w:sz="0" w:space="0" w:color="auto"/>
                <w:bottom w:val="none" w:sz="0" w:space="0" w:color="auto"/>
                <w:right w:val="none" w:sz="0" w:space="0" w:color="auto"/>
              </w:divBdr>
              <w:divsChild>
                <w:div w:id="1248886575">
                  <w:marLeft w:val="0"/>
                  <w:marRight w:val="0"/>
                  <w:marTop w:val="0"/>
                  <w:marBottom w:val="0"/>
                  <w:divBdr>
                    <w:top w:val="none" w:sz="0" w:space="0" w:color="auto"/>
                    <w:left w:val="none" w:sz="0" w:space="0" w:color="auto"/>
                    <w:bottom w:val="none" w:sz="0" w:space="0" w:color="auto"/>
                    <w:right w:val="none" w:sz="0" w:space="0" w:color="auto"/>
                  </w:divBdr>
                  <w:divsChild>
                    <w:div w:id="991368062">
                      <w:marLeft w:val="0"/>
                      <w:marRight w:val="0"/>
                      <w:marTop w:val="335"/>
                      <w:marBottom w:val="0"/>
                      <w:divBdr>
                        <w:top w:val="none" w:sz="0" w:space="0" w:color="auto"/>
                        <w:left w:val="none" w:sz="0" w:space="0" w:color="auto"/>
                        <w:bottom w:val="none" w:sz="0" w:space="0" w:color="auto"/>
                        <w:right w:val="none" w:sz="0" w:space="0" w:color="auto"/>
                      </w:divBdr>
                      <w:divsChild>
                        <w:div w:id="525293646">
                          <w:marLeft w:val="0"/>
                          <w:marRight w:val="0"/>
                          <w:marTop w:val="0"/>
                          <w:marBottom w:val="0"/>
                          <w:divBdr>
                            <w:top w:val="none" w:sz="0" w:space="0" w:color="auto"/>
                            <w:left w:val="none" w:sz="0" w:space="0" w:color="auto"/>
                            <w:bottom w:val="none" w:sz="0" w:space="0" w:color="auto"/>
                            <w:right w:val="none" w:sz="0" w:space="0" w:color="auto"/>
                          </w:divBdr>
                          <w:divsChild>
                            <w:div w:id="8538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6837">
      <w:bodyDiv w:val="1"/>
      <w:marLeft w:val="0"/>
      <w:marRight w:val="0"/>
      <w:marTop w:val="0"/>
      <w:marBottom w:val="0"/>
      <w:divBdr>
        <w:top w:val="none" w:sz="0" w:space="0" w:color="auto"/>
        <w:left w:val="none" w:sz="0" w:space="0" w:color="auto"/>
        <w:bottom w:val="none" w:sz="0" w:space="0" w:color="auto"/>
        <w:right w:val="none" w:sz="0" w:space="0" w:color="auto"/>
      </w:divBdr>
    </w:div>
    <w:div w:id="1857230591">
      <w:bodyDiv w:val="1"/>
      <w:marLeft w:val="0"/>
      <w:marRight w:val="0"/>
      <w:marTop w:val="0"/>
      <w:marBottom w:val="0"/>
      <w:divBdr>
        <w:top w:val="none" w:sz="0" w:space="0" w:color="auto"/>
        <w:left w:val="none" w:sz="0" w:space="0" w:color="auto"/>
        <w:bottom w:val="none" w:sz="0" w:space="0" w:color="auto"/>
        <w:right w:val="none" w:sz="0" w:space="0" w:color="auto"/>
      </w:divBdr>
    </w:div>
    <w:div w:id="1857379422">
      <w:bodyDiv w:val="1"/>
      <w:marLeft w:val="0"/>
      <w:marRight w:val="0"/>
      <w:marTop w:val="0"/>
      <w:marBottom w:val="0"/>
      <w:divBdr>
        <w:top w:val="none" w:sz="0" w:space="0" w:color="auto"/>
        <w:left w:val="none" w:sz="0" w:space="0" w:color="auto"/>
        <w:bottom w:val="none" w:sz="0" w:space="0" w:color="auto"/>
        <w:right w:val="none" w:sz="0" w:space="0" w:color="auto"/>
      </w:divBdr>
    </w:div>
    <w:div w:id="1858808493">
      <w:bodyDiv w:val="1"/>
      <w:marLeft w:val="0"/>
      <w:marRight w:val="0"/>
      <w:marTop w:val="0"/>
      <w:marBottom w:val="0"/>
      <w:divBdr>
        <w:top w:val="none" w:sz="0" w:space="0" w:color="auto"/>
        <w:left w:val="none" w:sz="0" w:space="0" w:color="auto"/>
        <w:bottom w:val="none" w:sz="0" w:space="0" w:color="auto"/>
        <w:right w:val="none" w:sz="0" w:space="0" w:color="auto"/>
      </w:divBdr>
    </w:div>
    <w:div w:id="1860779903">
      <w:bodyDiv w:val="1"/>
      <w:marLeft w:val="0"/>
      <w:marRight w:val="0"/>
      <w:marTop w:val="0"/>
      <w:marBottom w:val="0"/>
      <w:divBdr>
        <w:top w:val="none" w:sz="0" w:space="0" w:color="auto"/>
        <w:left w:val="none" w:sz="0" w:space="0" w:color="auto"/>
        <w:bottom w:val="none" w:sz="0" w:space="0" w:color="auto"/>
        <w:right w:val="none" w:sz="0" w:space="0" w:color="auto"/>
      </w:divBdr>
      <w:divsChild>
        <w:div w:id="1084185266">
          <w:marLeft w:val="0"/>
          <w:marRight w:val="0"/>
          <w:marTop w:val="0"/>
          <w:marBottom w:val="0"/>
          <w:divBdr>
            <w:top w:val="none" w:sz="0" w:space="0" w:color="auto"/>
            <w:left w:val="none" w:sz="0" w:space="0" w:color="auto"/>
            <w:bottom w:val="none" w:sz="0" w:space="0" w:color="auto"/>
            <w:right w:val="none" w:sz="0" w:space="0" w:color="auto"/>
          </w:divBdr>
          <w:divsChild>
            <w:div w:id="63921424">
              <w:marLeft w:val="0"/>
              <w:marRight w:val="0"/>
              <w:marTop w:val="602"/>
              <w:marBottom w:val="0"/>
              <w:divBdr>
                <w:top w:val="none" w:sz="0" w:space="0" w:color="auto"/>
                <w:left w:val="none" w:sz="0" w:space="0" w:color="auto"/>
                <w:bottom w:val="none" w:sz="0" w:space="0" w:color="auto"/>
                <w:right w:val="none" w:sz="0" w:space="0" w:color="auto"/>
              </w:divBdr>
              <w:divsChild>
                <w:div w:id="195507824">
                  <w:marLeft w:val="0"/>
                  <w:marRight w:val="0"/>
                  <w:marTop w:val="0"/>
                  <w:marBottom w:val="0"/>
                  <w:divBdr>
                    <w:top w:val="none" w:sz="0" w:space="0" w:color="auto"/>
                    <w:left w:val="none" w:sz="0" w:space="0" w:color="auto"/>
                    <w:bottom w:val="none" w:sz="0" w:space="0" w:color="auto"/>
                    <w:right w:val="none" w:sz="0" w:space="0" w:color="auto"/>
                  </w:divBdr>
                  <w:divsChild>
                    <w:div w:id="852765446">
                      <w:marLeft w:val="0"/>
                      <w:marRight w:val="0"/>
                      <w:marTop w:val="430"/>
                      <w:marBottom w:val="0"/>
                      <w:divBdr>
                        <w:top w:val="none" w:sz="0" w:space="0" w:color="auto"/>
                        <w:left w:val="none" w:sz="0" w:space="0" w:color="auto"/>
                        <w:bottom w:val="none" w:sz="0" w:space="0" w:color="auto"/>
                        <w:right w:val="none" w:sz="0" w:space="0" w:color="auto"/>
                      </w:divBdr>
                      <w:divsChild>
                        <w:div w:id="915699895">
                          <w:marLeft w:val="0"/>
                          <w:marRight w:val="0"/>
                          <w:marTop w:val="0"/>
                          <w:marBottom w:val="0"/>
                          <w:divBdr>
                            <w:top w:val="none" w:sz="0" w:space="0" w:color="auto"/>
                            <w:left w:val="none" w:sz="0" w:space="0" w:color="auto"/>
                            <w:bottom w:val="none" w:sz="0" w:space="0" w:color="auto"/>
                            <w:right w:val="none" w:sz="0" w:space="0" w:color="auto"/>
                          </w:divBdr>
                          <w:divsChild>
                            <w:div w:id="11611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8385">
      <w:bodyDiv w:val="1"/>
      <w:marLeft w:val="0"/>
      <w:marRight w:val="0"/>
      <w:marTop w:val="0"/>
      <w:marBottom w:val="0"/>
      <w:divBdr>
        <w:top w:val="none" w:sz="0" w:space="0" w:color="auto"/>
        <w:left w:val="none" w:sz="0" w:space="0" w:color="auto"/>
        <w:bottom w:val="none" w:sz="0" w:space="0" w:color="auto"/>
        <w:right w:val="none" w:sz="0" w:space="0" w:color="auto"/>
      </w:divBdr>
      <w:divsChild>
        <w:div w:id="1588269420">
          <w:marLeft w:val="0"/>
          <w:marRight w:val="0"/>
          <w:marTop w:val="0"/>
          <w:marBottom w:val="0"/>
          <w:divBdr>
            <w:top w:val="none" w:sz="0" w:space="0" w:color="auto"/>
            <w:left w:val="none" w:sz="0" w:space="0" w:color="auto"/>
            <w:bottom w:val="none" w:sz="0" w:space="0" w:color="auto"/>
            <w:right w:val="none" w:sz="0" w:space="0" w:color="auto"/>
          </w:divBdr>
          <w:divsChild>
            <w:div w:id="1370030583">
              <w:marLeft w:val="0"/>
              <w:marRight w:val="0"/>
              <w:marTop w:val="469"/>
              <w:marBottom w:val="0"/>
              <w:divBdr>
                <w:top w:val="none" w:sz="0" w:space="0" w:color="auto"/>
                <w:left w:val="none" w:sz="0" w:space="0" w:color="auto"/>
                <w:bottom w:val="none" w:sz="0" w:space="0" w:color="auto"/>
                <w:right w:val="none" w:sz="0" w:space="0" w:color="auto"/>
              </w:divBdr>
              <w:divsChild>
                <w:div w:id="185146365">
                  <w:marLeft w:val="0"/>
                  <w:marRight w:val="0"/>
                  <w:marTop w:val="0"/>
                  <w:marBottom w:val="0"/>
                  <w:divBdr>
                    <w:top w:val="none" w:sz="0" w:space="0" w:color="auto"/>
                    <w:left w:val="none" w:sz="0" w:space="0" w:color="auto"/>
                    <w:bottom w:val="none" w:sz="0" w:space="0" w:color="auto"/>
                    <w:right w:val="none" w:sz="0" w:space="0" w:color="auto"/>
                  </w:divBdr>
                  <w:divsChild>
                    <w:div w:id="419908827">
                      <w:marLeft w:val="0"/>
                      <w:marRight w:val="0"/>
                      <w:marTop w:val="335"/>
                      <w:marBottom w:val="0"/>
                      <w:divBdr>
                        <w:top w:val="none" w:sz="0" w:space="0" w:color="auto"/>
                        <w:left w:val="none" w:sz="0" w:space="0" w:color="auto"/>
                        <w:bottom w:val="none" w:sz="0" w:space="0" w:color="auto"/>
                        <w:right w:val="none" w:sz="0" w:space="0" w:color="auto"/>
                      </w:divBdr>
                      <w:divsChild>
                        <w:div w:id="1037782169">
                          <w:marLeft w:val="0"/>
                          <w:marRight w:val="0"/>
                          <w:marTop w:val="0"/>
                          <w:marBottom w:val="0"/>
                          <w:divBdr>
                            <w:top w:val="none" w:sz="0" w:space="0" w:color="auto"/>
                            <w:left w:val="none" w:sz="0" w:space="0" w:color="auto"/>
                            <w:bottom w:val="none" w:sz="0" w:space="0" w:color="auto"/>
                            <w:right w:val="none" w:sz="0" w:space="0" w:color="auto"/>
                          </w:divBdr>
                          <w:divsChild>
                            <w:div w:id="1957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892">
      <w:bodyDiv w:val="1"/>
      <w:marLeft w:val="0"/>
      <w:marRight w:val="0"/>
      <w:marTop w:val="0"/>
      <w:marBottom w:val="0"/>
      <w:divBdr>
        <w:top w:val="none" w:sz="0" w:space="0" w:color="auto"/>
        <w:left w:val="none" w:sz="0" w:space="0" w:color="auto"/>
        <w:bottom w:val="none" w:sz="0" w:space="0" w:color="auto"/>
        <w:right w:val="none" w:sz="0" w:space="0" w:color="auto"/>
      </w:divBdr>
    </w:div>
    <w:div w:id="1865165734">
      <w:bodyDiv w:val="1"/>
      <w:marLeft w:val="0"/>
      <w:marRight w:val="0"/>
      <w:marTop w:val="0"/>
      <w:marBottom w:val="0"/>
      <w:divBdr>
        <w:top w:val="none" w:sz="0" w:space="0" w:color="auto"/>
        <w:left w:val="none" w:sz="0" w:space="0" w:color="auto"/>
        <w:bottom w:val="none" w:sz="0" w:space="0" w:color="auto"/>
        <w:right w:val="none" w:sz="0" w:space="0" w:color="auto"/>
      </w:divBdr>
    </w:div>
    <w:div w:id="1871798862">
      <w:bodyDiv w:val="1"/>
      <w:marLeft w:val="0"/>
      <w:marRight w:val="0"/>
      <w:marTop w:val="0"/>
      <w:marBottom w:val="0"/>
      <w:divBdr>
        <w:top w:val="none" w:sz="0" w:space="0" w:color="auto"/>
        <w:left w:val="none" w:sz="0" w:space="0" w:color="auto"/>
        <w:bottom w:val="none" w:sz="0" w:space="0" w:color="auto"/>
        <w:right w:val="none" w:sz="0" w:space="0" w:color="auto"/>
      </w:divBdr>
      <w:divsChild>
        <w:div w:id="1609390272">
          <w:marLeft w:val="0"/>
          <w:marRight w:val="0"/>
          <w:marTop w:val="0"/>
          <w:marBottom w:val="0"/>
          <w:divBdr>
            <w:top w:val="none" w:sz="0" w:space="0" w:color="auto"/>
            <w:left w:val="none" w:sz="0" w:space="0" w:color="auto"/>
            <w:bottom w:val="none" w:sz="0" w:space="0" w:color="auto"/>
            <w:right w:val="none" w:sz="0" w:space="0" w:color="auto"/>
          </w:divBdr>
          <w:divsChild>
            <w:div w:id="1370758392">
              <w:marLeft w:val="0"/>
              <w:marRight w:val="0"/>
              <w:marTop w:val="602"/>
              <w:marBottom w:val="0"/>
              <w:divBdr>
                <w:top w:val="none" w:sz="0" w:space="0" w:color="auto"/>
                <w:left w:val="none" w:sz="0" w:space="0" w:color="auto"/>
                <w:bottom w:val="none" w:sz="0" w:space="0" w:color="auto"/>
                <w:right w:val="none" w:sz="0" w:space="0" w:color="auto"/>
              </w:divBdr>
              <w:divsChild>
                <w:div w:id="2029018901">
                  <w:marLeft w:val="0"/>
                  <w:marRight w:val="0"/>
                  <w:marTop w:val="0"/>
                  <w:marBottom w:val="0"/>
                  <w:divBdr>
                    <w:top w:val="none" w:sz="0" w:space="0" w:color="auto"/>
                    <w:left w:val="none" w:sz="0" w:space="0" w:color="auto"/>
                    <w:bottom w:val="none" w:sz="0" w:space="0" w:color="auto"/>
                    <w:right w:val="none" w:sz="0" w:space="0" w:color="auto"/>
                  </w:divBdr>
                  <w:divsChild>
                    <w:div w:id="1644575104">
                      <w:marLeft w:val="0"/>
                      <w:marRight w:val="0"/>
                      <w:marTop w:val="430"/>
                      <w:marBottom w:val="0"/>
                      <w:divBdr>
                        <w:top w:val="none" w:sz="0" w:space="0" w:color="auto"/>
                        <w:left w:val="none" w:sz="0" w:space="0" w:color="auto"/>
                        <w:bottom w:val="none" w:sz="0" w:space="0" w:color="auto"/>
                        <w:right w:val="none" w:sz="0" w:space="0" w:color="auto"/>
                      </w:divBdr>
                      <w:divsChild>
                        <w:div w:id="9794654">
                          <w:marLeft w:val="0"/>
                          <w:marRight w:val="0"/>
                          <w:marTop w:val="0"/>
                          <w:marBottom w:val="0"/>
                          <w:divBdr>
                            <w:top w:val="none" w:sz="0" w:space="0" w:color="auto"/>
                            <w:left w:val="none" w:sz="0" w:space="0" w:color="auto"/>
                            <w:bottom w:val="none" w:sz="0" w:space="0" w:color="auto"/>
                            <w:right w:val="none" w:sz="0" w:space="0" w:color="auto"/>
                          </w:divBdr>
                          <w:divsChild>
                            <w:div w:id="1586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59552">
      <w:bodyDiv w:val="1"/>
      <w:marLeft w:val="0"/>
      <w:marRight w:val="0"/>
      <w:marTop w:val="0"/>
      <w:marBottom w:val="0"/>
      <w:divBdr>
        <w:top w:val="none" w:sz="0" w:space="0" w:color="auto"/>
        <w:left w:val="none" w:sz="0" w:space="0" w:color="auto"/>
        <w:bottom w:val="none" w:sz="0" w:space="0" w:color="auto"/>
        <w:right w:val="none" w:sz="0" w:space="0" w:color="auto"/>
      </w:divBdr>
    </w:div>
    <w:div w:id="1873151309">
      <w:bodyDiv w:val="1"/>
      <w:marLeft w:val="0"/>
      <w:marRight w:val="0"/>
      <w:marTop w:val="0"/>
      <w:marBottom w:val="0"/>
      <w:divBdr>
        <w:top w:val="none" w:sz="0" w:space="0" w:color="auto"/>
        <w:left w:val="none" w:sz="0" w:space="0" w:color="auto"/>
        <w:bottom w:val="none" w:sz="0" w:space="0" w:color="auto"/>
        <w:right w:val="none" w:sz="0" w:space="0" w:color="auto"/>
      </w:divBdr>
    </w:div>
    <w:div w:id="1876044743">
      <w:bodyDiv w:val="1"/>
      <w:marLeft w:val="0"/>
      <w:marRight w:val="0"/>
      <w:marTop w:val="0"/>
      <w:marBottom w:val="0"/>
      <w:divBdr>
        <w:top w:val="none" w:sz="0" w:space="0" w:color="auto"/>
        <w:left w:val="none" w:sz="0" w:space="0" w:color="auto"/>
        <w:bottom w:val="none" w:sz="0" w:space="0" w:color="auto"/>
        <w:right w:val="none" w:sz="0" w:space="0" w:color="auto"/>
      </w:divBdr>
      <w:divsChild>
        <w:div w:id="1961377295">
          <w:marLeft w:val="0"/>
          <w:marRight w:val="0"/>
          <w:marTop w:val="0"/>
          <w:marBottom w:val="0"/>
          <w:divBdr>
            <w:top w:val="none" w:sz="0" w:space="0" w:color="auto"/>
            <w:left w:val="none" w:sz="0" w:space="0" w:color="auto"/>
            <w:bottom w:val="none" w:sz="0" w:space="0" w:color="auto"/>
            <w:right w:val="none" w:sz="0" w:space="0" w:color="auto"/>
          </w:divBdr>
          <w:divsChild>
            <w:div w:id="143357216">
              <w:marLeft w:val="0"/>
              <w:marRight w:val="0"/>
              <w:marTop w:val="524"/>
              <w:marBottom w:val="0"/>
              <w:divBdr>
                <w:top w:val="none" w:sz="0" w:space="0" w:color="auto"/>
                <w:left w:val="none" w:sz="0" w:space="0" w:color="auto"/>
                <w:bottom w:val="none" w:sz="0" w:space="0" w:color="auto"/>
                <w:right w:val="none" w:sz="0" w:space="0" w:color="auto"/>
              </w:divBdr>
              <w:divsChild>
                <w:div w:id="560095272">
                  <w:marLeft w:val="0"/>
                  <w:marRight w:val="0"/>
                  <w:marTop w:val="0"/>
                  <w:marBottom w:val="0"/>
                  <w:divBdr>
                    <w:top w:val="none" w:sz="0" w:space="0" w:color="auto"/>
                    <w:left w:val="none" w:sz="0" w:space="0" w:color="auto"/>
                    <w:bottom w:val="none" w:sz="0" w:space="0" w:color="auto"/>
                    <w:right w:val="none" w:sz="0" w:space="0" w:color="auto"/>
                  </w:divBdr>
                  <w:divsChild>
                    <w:div w:id="297230383">
                      <w:marLeft w:val="0"/>
                      <w:marRight w:val="0"/>
                      <w:marTop w:val="374"/>
                      <w:marBottom w:val="0"/>
                      <w:divBdr>
                        <w:top w:val="none" w:sz="0" w:space="0" w:color="auto"/>
                        <w:left w:val="none" w:sz="0" w:space="0" w:color="auto"/>
                        <w:bottom w:val="none" w:sz="0" w:space="0" w:color="auto"/>
                        <w:right w:val="none" w:sz="0" w:space="0" w:color="auto"/>
                      </w:divBdr>
                      <w:divsChild>
                        <w:div w:id="412094732">
                          <w:marLeft w:val="0"/>
                          <w:marRight w:val="0"/>
                          <w:marTop w:val="0"/>
                          <w:marBottom w:val="0"/>
                          <w:divBdr>
                            <w:top w:val="none" w:sz="0" w:space="0" w:color="auto"/>
                            <w:left w:val="none" w:sz="0" w:space="0" w:color="auto"/>
                            <w:bottom w:val="none" w:sz="0" w:space="0" w:color="auto"/>
                            <w:right w:val="none" w:sz="0" w:space="0" w:color="auto"/>
                          </w:divBdr>
                          <w:divsChild>
                            <w:div w:id="5728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319335">
      <w:bodyDiv w:val="1"/>
      <w:marLeft w:val="0"/>
      <w:marRight w:val="0"/>
      <w:marTop w:val="0"/>
      <w:marBottom w:val="0"/>
      <w:divBdr>
        <w:top w:val="none" w:sz="0" w:space="0" w:color="auto"/>
        <w:left w:val="none" w:sz="0" w:space="0" w:color="auto"/>
        <w:bottom w:val="none" w:sz="0" w:space="0" w:color="auto"/>
        <w:right w:val="none" w:sz="0" w:space="0" w:color="auto"/>
      </w:divBdr>
    </w:div>
    <w:div w:id="1881166482">
      <w:bodyDiv w:val="1"/>
      <w:marLeft w:val="0"/>
      <w:marRight w:val="0"/>
      <w:marTop w:val="0"/>
      <w:marBottom w:val="0"/>
      <w:divBdr>
        <w:top w:val="none" w:sz="0" w:space="0" w:color="auto"/>
        <w:left w:val="none" w:sz="0" w:space="0" w:color="auto"/>
        <w:bottom w:val="none" w:sz="0" w:space="0" w:color="auto"/>
        <w:right w:val="none" w:sz="0" w:space="0" w:color="auto"/>
      </w:divBdr>
      <w:divsChild>
        <w:div w:id="2095081355">
          <w:marLeft w:val="0"/>
          <w:marRight w:val="0"/>
          <w:marTop w:val="0"/>
          <w:marBottom w:val="0"/>
          <w:divBdr>
            <w:top w:val="none" w:sz="0" w:space="0" w:color="auto"/>
            <w:left w:val="none" w:sz="0" w:space="0" w:color="auto"/>
            <w:bottom w:val="none" w:sz="0" w:space="0" w:color="auto"/>
            <w:right w:val="none" w:sz="0" w:space="0" w:color="auto"/>
          </w:divBdr>
          <w:divsChild>
            <w:div w:id="1901595952">
              <w:marLeft w:val="0"/>
              <w:marRight w:val="0"/>
              <w:marTop w:val="469"/>
              <w:marBottom w:val="0"/>
              <w:divBdr>
                <w:top w:val="none" w:sz="0" w:space="0" w:color="auto"/>
                <w:left w:val="none" w:sz="0" w:space="0" w:color="auto"/>
                <w:bottom w:val="none" w:sz="0" w:space="0" w:color="auto"/>
                <w:right w:val="none" w:sz="0" w:space="0" w:color="auto"/>
              </w:divBdr>
              <w:divsChild>
                <w:div w:id="1346321425">
                  <w:marLeft w:val="0"/>
                  <w:marRight w:val="0"/>
                  <w:marTop w:val="0"/>
                  <w:marBottom w:val="0"/>
                  <w:divBdr>
                    <w:top w:val="none" w:sz="0" w:space="0" w:color="auto"/>
                    <w:left w:val="none" w:sz="0" w:space="0" w:color="auto"/>
                    <w:bottom w:val="none" w:sz="0" w:space="0" w:color="auto"/>
                    <w:right w:val="none" w:sz="0" w:space="0" w:color="auto"/>
                  </w:divBdr>
                  <w:divsChild>
                    <w:div w:id="2518666">
                      <w:marLeft w:val="0"/>
                      <w:marRight w:val="0"/>
                      <w:marTop w:val="335"/>
                      <w:marBottom w:val="0"/>
                      <w:divBdr>
                        <w:top w:val="none" w:sz="0" w:space="0" w:color="auto"/>
                        <w:left w:val="none" w:sz="0" w:space="0" w:color="auto"/>
                        <w:bottom w:val="none" w:sz="0" w:space="0" w:color="auto"/>
                        <w:right w:val="none" w:sz="0" w:space="0" w:color="auto"/>
                      </w:divBdr>
                      <w:divsChild>
                        <w:div w:id="555164718">
                          <w:marLeft w:val="0"/>
                          <w:marRight w:val="0"/>
                          <w:marTop w:val="0"/>
                          <w:marBottom w:val="0"/>
                          <w:divBdr>
                            <w:top w:val="none" w:sz="0" w:space="0" w:color="auto"/>
                            <w:left w:val="none" w:sz="0" w:space="0" w:color="auto"/>
                            <w:bottom w:val="none" w:sz="0" w:space="0" w:color="auto"/>
                            <w:right w:val="none" w:sz="0" w:space="0" w:color="auto"/>
                          </w:divBdr>
                          <w:divsChild>
                            <w:div w:id="10118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6307">
      <w:bodyDiv w:val="1"/>
      <w:marLeft w:val="0"/>
      <w:marRight w:val="0"/>
      <w:marTop w:val="0"/>
      <w:marBottom w:val="0"/>
      <w:divBdr>
        <w:top w:val="none" w:sz="0" w:space="0" w:color="auto"/>
        <w:left w:val="none" w:sz="0" w:space="0" w:color="auto"/>
        <w:bottom w:val="none" w:sz="0" w:space="0" w:color="auto"/>
        <w:right w:val="none" w:sz="0" w:space="0" w:color="auto"/>
      </w:divBdr>
    </w:div>
    <w:div w:id="1884443504">
      <w:bodyDiv w:val="1"/>
      <w:marLeft w:val="0"/>
      <w:marRight w:val="0"/>
      <w:marTop w:val="0"/>
      <w:marBottom w:val="0"/>
      <w:divBdr>
        <w:top w:val="none" w:sz="0" w:space="0" w:color="auto"/>
        <w:left w:val="none" w:sz="0" w:space="0" w:color="auto"/>
        <w:bottom w:val="none" w:sz="0" w:space="0" w:color="auto"/>
        <w:right w:val="none" w:sz="0" w:space="0" w:color="auto"/>
      </w:divBdr>
    </w:div>
    <w:div w:id="1886482895">
      <w:bodyDiv w:val="1"/>
      <w:marLeft w:val="0"/>
      <w:marRight w:val="0"/>
      <w:marTop w:val="0"/>
      <w:marBottom w:val="0"/>
      <w:divBdr>
        <w:top w:val="none" w:sz="0" w:space="0" w:color="auto"/>
        <w:left w:val="none" w:sz="0" w:space="0" w:color="auto"/>
        <w:bottom w:val="none" w:sz="0" w:space="0" w:color="auto"/>
        <w:right w:val="none" w:sz="0" w:space="0" w:color="auto"/>
      </w:divBdr>
    </w:div>
    <w:div w:id="1886990804">
      <w:bodyDiv w:val="1"/>
      <w:marLeft w:val="0"/>
      <w:marRight w:val="0"/>
      <w:marTop w:val="100"/>
      <w:marBottom w:val="100"/>
      <w:divBdr>
        <w:top w:val="none" w:sz="0" w:space="0" w:color="auto"/>
        <w:left w:val="none" w:sz="0" w:space="0" w:color="auto"/>
        <w:bottom w:val="none" w:sz="0" w:space="0" w:color="auto"/>
        <w:right w:val="none" w:sz="0" w:space="0" w:color="auto"/>
      </w:divBdr>
      <w:divsChild>
        <w:div w:id="287471454">
          <w:marLeft w:val="0"/>
          <w:marRight w:val="0"/>
          <w:marTop w:val="0"/>
          <w:marBottom w:val="0"/>
          <w:divBdr>
            <w:top w:val="none" w:sz="0" w:space="0" w:color="auto"/>
            <w:left w:val="none" w:sz="0" w:space="0" w:color="auto"/>
            <w:bottom w:val="none" w:sz="0" w:space="0" w:color="auto"/>
            <w:right w:val="none" w:sz="0" w:space="0" w:color="auto"/>
          </w:divBdr>
          <w:divsChild>
            <w:div w:id="905723225">
              <w:marLeft w:val="0"/>
              <w:marRight w:val="0"/>
              <w:marTop w:val="0"/>
              <w:marBottom w:val="0"/>
              <w:divBdr>
                <w:top w:val="none" w:sz="0" w:space="0" w:color="auto"/>
                <w:left w:val="none" w:sz="0" w:space="0" w:color="auto"/>
                <w:bottom w:val="none" w:sz="0" w:space="0" w:color="auto"/>
                <w:right w:val="none" w:sz="0" w:space="0" w:color="auto"/>
              </w:divBdr>
              <w:divsChild>
                <w:div w:id="217939374">
                  <w:marLeft w:val="0"/>
                  <w:marRight w:val="0"/>
                  <w:marTop w:val="0"/>
                  <w:marBottom w:val="0"/>
                  <w:divBdr>
                    <w:top w:val="none" w:sz="0" w:space="0" w:color="auto"/>
                    <w:left w:val="none" w:sz="0" w:space="0" w:color="auto"/>
                    <w:bottom w:val="none" w:sz="0" w:space="0" w:color="auto"/>
                    <w:right w:val="none" w:sz="0" w:space="0" w:color="auto"/>
                  </w:divBdr>
                  <w:divsChild>
                    <w:div w:id="854001108">
                      <w:marLeft w:val="0"/>
                      <w:marRight w:val="0"/>
                      <w:marTop w:val="0"/>
                      <w:marBottom w:val="0"/>
                      <w:divBdr>
                        <w:top w:val="none" w:sz="0" w:space="0" w:color="auto"/>
                        <w:left w:val="none" w:sz="0" w:space="0" w:color="auto"/>
                        <w:bottom w:val="none" w:sz="0" w:space="0" w:color="auto"/>
                        <w:right w:val="none" w:sz="0" w:space="0" w:color="auto"/>
                      </w:divBdr>
                      <w:divsChild>
                        <w:div w:id="167641453">
                          <w:marLeft w:val="0"/>
                          <w:marRight w:val="0"/>
                          <w:marTop w:val="0"/>
                          <w:marBottom w:val="0"/>
                          <w:divBdr>
                            <w:top w:val="none" w:sz="0" w:space="0" w:color="auto"/>
                            <w:left w:val="none" w:sz="0" w:space="0" w:color="auto"/>
                            <w:bottom w:val="none" w:sz="0" w:space="0" w:color="auto"/>
                            <w:right w:val="none" w:sz="0" w:space="0" w:color="auto"/>
                          </w:divBdr>
                          <w:divsChild>
                            <w:div w:id="92290483">
                              <w:marLeft w:val="0"/>
                              <w:marRight w:val="0"/>
                              <w:marTop w:val="0"/>
                              <w:marBottom w:val="0"/>
                              <w:divBdr>
                                <w:top w:val="none" w:sz="0" w:space="0" w:color="auto"/>
                                <w:left w:val="none" w:sz="0" w:space="0" w:color="auto"/>
                                <w:bottom w:val="none" w:sz="0" w:space="0" w:color="auto"/>
                                <w:right w:val="none" w:sz="0" w:space="0" w:color="auto"/>
                              </w:divBdr>
                              <w:divsChild>
                                <w:div w:id="1399287983">
                                  <w:marLeft w:val="0"/>
                                  <w:marRight w:val="0"/>
                                  <w:marTop w:val="0"/>
                                  <w:marBottom w:val="0"/>
                                  <w:divBdr>
                                    <w:top w:val="none" w:sz="0" w:space="0" w:color="auto"/>
                                    <w:left w:val="none" w:sz="0" w:space="0" w:color="auto"/>
                                    <w:bottom w:val="none" w:sz="0" w:space="0" w:color="auto"/>
                                    <w:right w:val="none" w:sz="0" w:space="0" w:color="auto"/>
                                  </w:divBdr>
                                  <w:divsChild>
                                    <w:div w:id="1737051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063618">
      <w:bodyDiv w:val="1"/>
      <w:marLeft w:val="0"/>
      <w:marRight w:val="0"/>
      <w:marTop w:val="100"/>
      <w:marBottom w:val="100"/>
      <w:divBdr>
        <w:top w:val="none" w:sz="0" w:space="0" w:color="auto"/>
        <w:left w:val="none" w:sz="0" w:space="0" w:color="auto"/>
        <w:bottom w:val="none" w:sz="0" w:space="0" w:color="auto"/>
        <w:right w:val="none" w:sz="0" w:space="0" w:color="auto"/>
      </w:divBdr>
      <w:divsChild>
        <w:div w:id="1092973359">
          <w:marLeft w:val="0"/>
          <w:marRight w:val="0"/>
          <w:marTop w:val="0"/>
          <w:marBottom w:val="0"/>
          <w:divBdr>
            <w:top w:val="none" w:sz="0" w:space="0" w:color="auto"/>
            <w:left w:val="none" w:sz="0" w:space="0" w:color="auto"/>
            <w:bottom w:val="none" w:sz="0" w:space="0" w:color="auto"/>
            <w:right w:val="none" w:sz="0" w:space="0" w:color="auto"/>
          </w:divBdr>
          <w:divsChild>
            <w:div w:id="726756721">
              <w:marLeft w:val="0"/>
              <w:marRight w:val="0"/>
              <w:marTop w:val="0"/>
              <w:marBottom w:val="0"/>
              <w:divBdr>
                <w:top w:val="none" w:sz="0" w:space="0" w:color="auto"/>
                <w:left w:val="none" w:sz="0" w:space="0" w:color="auto"/>
                <w:bottom w:val="none" w:sz="0" w:space="0" w:color="auto"/>
                <w:right w:val="none" w:sz="0" w:space="0" w:color="auto"/>
              </w:divBdr>
              <w:divsChild>
                <w:div w:id="1887256408">
                  <w:marLeft w:val="0"/>
                  <w:marRight w:val="0"/>
                  <w:marTop w:val="0"/>
                  <w:marBottom w:val="0"/>
                  <w:divBdr>
                    <w:top w:val="none" w:sz="0" w:space="0" w:color="auto"/>
                    <w:left w:val="none" w:sz="0" w:space="0" w:color="auto"/>
                    <w:bottom w:val="none" w:sz="0" w:space="0" w:color="auto"/>
                    <w:right w:val="none" w:sz="0" w:space="0" w:color="auto"/>
                  </w:divBdr>
                  <w:divsChild>
                    <w:div w:id="407848811">
                      <w:marLeft w:val="0"/>
                      <w:marRight w:val="0"/>
                      <w:marTop w:val="0"/>
                      <w:marBottom w:val="0"/>
                      <w:divBdr>
                        <w:top w:val="none" w:sz="0" w:space="0" w:color="auto"/>
                        <w:left w:val="none" w:sz="0" w:space="0" w:color="auto"/>
                        <w:bottom w:val="none" w:sz="0" w:space="0" w:color="auto"/>
                        <w:right w:val="none" w:sz="0" w:space="0" w:color="auto"/>
                      </w:divBdr>
                      <w:divsChild>
                        <w:div w:id="935092174">
                          <w:marLeft w:val="0"/>
                          <w:marRight w:val="0"/>
                          <w:marTop w:val="0"/>
                          <w:marBottom w:val="0"/>
                          <w:divBdr>
                            <w:top w:val="none" w:sz="0" w:space="0" w:color="auto"/>
                            <w:left w:val="none" w:sz="0" w:space="0" w:color="auto"/>
                            <w:bottom w:val="none" w:sz="0" w:space="0" w:color="auto"/>
                            <w:right w:val="none" w:sz="0" w:space="0" w:color="auto"/>
                          </w:divBdr>
                          <w:divsChild>
                            <w:div w:id="2012945615">
                              <w:marLeft w:val="0"/>
                              <w:marRight w:val="0"/>
                              <w:marTop w:val="0"/>
                              <w:marBottom w:val="0"/>
                              <w:divBdr>
                                <w:top w:val="none" w:sz="0" w:space="0" w:color="auto"/>
                                <w:left w:val="none" w:sz="0" w:space="0" w:color="auto"/>
                                <w:bottom w:val="none" w:sz="0" w:space="0" w:color="auto"/>
                                <w:right w:val="none" w:sz="0" w:space="0" w:color="auto"/>
                              </w:divBdr>
                              <w:divsChild>
                                <w:div w:id="332951416">
                                  <w:marLeft w:val="0"/>
                                  <w:marRight w:val="0"/>
                                  <w:marTop w:val="0"/>
                                  <w:marBottom w:val="0"/>
                                  <w:divBdr>
                                    <w:top w:val="none" w:sz="0" w:space="0" w:color="auto"/>
                                    <w:left w:val="none" w:sz="0" w:space="0" w:color="auto"/>
                                    <w:bottom w:val="none" w:sz="0" w:space="0" w:color="auto"/>
                                    <w:right w:val="none" w:sz="0" w:space="0" w:color="auto"/>
                                  </w:divBdr>
                                  <w:divsChild>
                                    <w:div w:id="1152136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073724">
      <w:bodyDiv w:val="1"/>
      <w:marLeft w:val="0"/>
      <w:marRight w:val="0"/>
      <w:marTop w:val="0"/>
      <w:marBottom w:val="0"/>
      <w:divBdr>
        <w:top w:val="none" w:sz="0" w:space="0" w:color="auto"/>
        <w:left w:val="none" w:sz="0" w:space="0" w:color="auto"/>
        <w:bottom w:val="none" w:sz="0" w:space="0" w:color="auto"/>
        <w:right w:val="none" w:sz="0" w:space="0" w:color="auto"/>
      </w:divBdr>
    </w:div>
    <w:div w:id="1891187578">
      <w:bodyDiv w:val="1"/>
      <w:marLeft w:val="0"/>
      <w:marRight w:val="0"/>
      <w:marTop w:val="0"/>
      <w:marBottom w:val="0"/>
      <w:divBdr>
        <w:top w:val="none" w:sz="0" w:space="0" w:color="auto"/>
        <w:left w:val="none" w:sz="0" w:space="0" w:color="auto"/>
        <w:bottom w:val="none" w:sz="0" w:space="0" w:color="auto"/>
        <w:right w:val="none" w:sz="0" w:space="0" w:color="auto"/>
      </w:divBdr>
    </w:div>
    <w:div w:id="1892301132">
      <w:bodyDiv w:val="1"/>
      <w:marLeft w:val="0"/>
      <w:marRight w:val="0"/>
      <w:marTop w:val="0"/>
      <w:marBottom w:val="0"/>
      <w:divBdr>
        <w:top w:val="none" w:sz="0" w:space="0" w:color="auto"/>
        <w:left w:val="none" w:sz="0" w:space="0" w:color="auto"/>
        <w:bottom w:val="none" w:sz="0" w:space="0" w:color="auto"/>
        <w:right w:val="none" w:sz="0" w:space="0" w:color="auto"/>
      </w:divBdr>
    </w:div>
    <w:div w:id="1894270077">
      <w:bodyDiv w:val="1"/>
      <w:marLeft w:val="0"/>
      <w:marRight w:val="0"/>
      <w:marTop w:val="0"/>
      <w:marBottom w:val="0"/>
      <w:divBdr>
        <w:top w:val="none" w:sz="0" w:space="0" w:color="auto"/>
        <w:left w:val="none" w:sz="0" w:space="0" w:color="auto"/>
        <w:bottom w:val="none" w:sz="0" w:space="0" w:color="auto"/>
        <w:right w:val="none" w:sz="0" w:space="0" w:color="auto"/>
      </w:divBdr>
    </w:div>
    <w:div w:id="1897430397">
      <w:bodyDiv w:val="1"/>
      <w:marLeft w:val="0"/>
      <w:marRight w:val="0"/>
      <w:marTop w:val="0"/>
      <w:marBottom w:val="0"/>
      <w:divBdr>
        <w:top w:val="none" w:sz="0" w:space="0" w:color="auto"/>
        <w:left w:val="none" w:sz="0" w:space="0" w:color="auto"/>
        <w:bottom w:val="none" w:sz="0" w:space="0" w:color="auto"/>
        <w:right w:val="none" w:sz="0" w:space="0" w:color="auto"/>
      </w:divBdr>
    </w:div>
    <w:div w:id="1897617079">
      <w:bodyDiv w:val="1"/>
      <w:marLeft w:val="0"/>
      <w:marRight w:val="0"/>
      <w:marTop w:val="100"/>
      <w:marBottom w:val="100"/>
      <w:divBdr>
        <w:top w:val="none" w:sz="0" w:space="0" w:color="auto"/>
        <w:left w:val="none" w:sz="0" w:space="0" w:color="auto"/>
        <w:bottom w:val="none" w:sz="0" w:space="0" w:color="auto"/>
        <w:right w:val="none" w:sz="0" w:space="0" w:color="auto"/>
      </w:divBdr>
      <w:divsChild>
        <w:div w:id="1740207649">
          <w:marLeft w:val="0"/>
          <w:marRight w:val="0"/>
          <w:marTop w:val="0"/>
          <w:marBottom w:val="0"/>
          <w:divBdr>
            <w:top w:val="none" w:sz="0" w:space="0" w:color="auto"/>
            <w:left w:val="none" w:sz="0" w:space="0" w:color="auto"/>
            <w:bottom w:val="none" w:sz="0" w:space="0" w:color="auto"/>
            <w:right w:val="none" w:sz="0" w:space="0" w:color="auto"/>
          </w:divBdr>
          <w:divsChild>
            <w:div w:id="448663629">
              <w:marLeft w:val="0"/>
              <w:marRight w:val="0"/>
              <w:marTop w:val="0"/>
              <w:marBottom w:val="0"/>
              <w:divBdr>
                <w:top w:val="none" w:sz="0" w:space="0" w:color="auto"/>
                <w:left w:val="none" w:sz="0" w:space="0" w:color="auto"/>
                <w:bottom w:val="none" w:sz="0" w:space="0" w:color="auto"/>
                <w:right w:val="none" w:sz="0" w:space="0" w:color="auto"/>
              </w:divBdr>
              <w:divsChild>
                <w:div w:id="379406265">
                  <w:marLeft w:val="0"/>
                  <w:marRight w:val="0"/>
                  <w:marTop w:val="0"/>
                  <w:marBottom w:val="0"/>
                  <w:divBdr>
                    <w:top w:val="none" w:sz="0" w:space="0" w:color="auto"/>
                    <w:left w:val="none" w:sz="0" w:space="0" w:color="auto"/>
                    <w:bottom w:val="none" w:sz="0" w:space="0" w:color="auto"/>
                    <w:right w:val="none" w:sz="0" w:space="0" w:color="auto"/>
                  </w:divBdr>
                  <w:divsChild>
                    <w:div w:id="749427455">
                      <w:marLeft w:val="0"/>
                      <w:marRight w:val="0"/>
                      <w:marTop w:val="0"/>
                      <w:marBottom w:val="0"/>
                      <w:divBdr>
                        <w:top w:val="none" w:sz="0" w:space="0" w:color="auto"/>
                        <w:left w:val="none" w:sz="0" w:space="0" w:color="auto"/>
                        <w:bottom w:val="none" w:sz="0" w:space="0" w:color="auto"/>
                        <w:right w:val="none" w:sz="0" w:space="0" w:color="auto"/>
                      </w:divBdr>
                      <w:divsChild>
                        <w:div w:id="239677428">
                          <w:marLeft w:val="0"/>
                          <w:marRight w:val="0"/>
                          <w:marTop w:val="0"/>
                          <w:marBottom w:val="0"/>
                          <w:divBdr>
                            <w:top w:val="none" w:sz="0" w:space="0" w:color="auto"/>
                            <w:left w:val="none" w:sz="0" w:space="0" w:color="auto"/>
                            <w:bottom w:val="none" w:sz="0" w:space="0" w:color="auto"/>
                            <w:right w:val="none" w:sz="0" w:space="0" w:color="auto"/>
                          </w:divBdr>
                          <w:divsChild>
                            <w:div w:id="1255086689">
                              <w:marLeft w:val="0"/>
                              <w:marRight w:val="0"/>
                              <w:marTop w:val="0"/>
                              <w:marBottom w:val="0"/>
                              <w:divBdr>
                                <w:top w:val="none" w:sz="0" w:space="0" w:color="auto"/>
                                <w:left w:val="none" w:sz="0" w:space="0" w:color="auto"/>
                                <w:bottom w:val="none" w:sz="0" w:space="0" w:color="auto"/>
                                <w:right w:val="none" w:sz="0" w:space="0" w:color="auto"/>
                              </w:divBdr>
                              <w:divsChild>
                                <w:div w:id="2120639066">
                                  <w:marLeft w:val="0"/>
                                  <w:marRight w:val="0"/>
                                  <w:marTop w:val="0"/>
                                  <w:marBottom w:val="0"/>
                                  <w:divBdr>
                                    <w:top w:val="none" w:sz="0" w:space="0" w:color="auto"/>
                                    <w:left w:val="none" w:sz="0" w:space="0" w:color="auto"/>
                                    <w:bottom w:val="none" w:sz="0" w:space="0" w:color="auto"/>
                                    <w:right w:val="none" w:sz="0" w:space="0" w:color="auto"/>
                                  </w:divBdr>
                                  <w:divsChild>
                                    <w:div w:id="68845752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818579">
      <w:bodyDiv w:val="1"/>
      <w:marLeft w:val="0"/>
      <w:marRight w:val="0"/>
      <w:marTop w:val="0"/>
      <w:marBottom w:val="0"/>
      <w:divBdr>
        <w:top w:val="none" w:sz="0" w:space="0" w:color="auto"/>
        <w:left w:val="none" w:sz="0" w:space="0" w:color="auto"/>
        <w:bottom w:val="none" w:sz="0" w:space="0" w:color="auto"/>
        <w:right w:val="none" w:sz="0" w:space="0" w:color="auto"/>
      </w:divBdr>
    </w:div>
    <w:div w:id="1898857254">
      <w:bodyDiv w:val="1"/>
      <w:marLeft w:val="0"/>
      <w:marRight w:val="0"/>
      <w:marTop w:val="0"/>
      <w:marBottom w:val="0"/>
      <w:divBdr>
        <w:top w:val="none" w:sz="0" w:space="0" w:color="auto"/>
        <w:left w:val="none" w:sz="0" w:space="0" w:color="auto"/>
        <w:bottom w:val="none" w:sz="0" w:space="0" w:color="auto"/>
        <w:right w:val="none" w:sz="0" w:space="0" w:color="auto"/>
      </w:divBdr>
    </w:div>
    <w:div w:id="1900750429">
      <w:bodyDiv w:val="1"/>
      <w:marLeft w:val="0"/>
      <w:marRight w:val="0"/>
      <w:marTop w:val="0"/>
      <w:marBottom w:val="0"/>
      <w:divBdr>
        <w:top w:val="none" w:sz="0" w:space="0" w:color="auto"/>
        <w:left w:val="none" w:sz="0" w:space="0" w:color="auto"/>
        <w:bottom w:val="none" w:sz="0" w:space="0" w:color="auto"/>
        <w:right w:val="none" w:sz="0" w:space="0" w:color="auto"/>
      </w:divBdr>
    </w:div>
    <w:div w:id="1902906878">
      <w:bodyDiv w:val="1"/>
      <w:marLeft w:val="0"/>
      <w:marRight w:val="0"/>
      <w:marTop w:val="0"/>
      <w:marBottom w:val="0"/>
      <w:divBdr>
        <w:top w:val="none" w:sz="0" w:space="0" w:color="auto"/>
        <w:left w:val="none" w:sz="0" w:space="0" w:color="auto"/>
        <w:bottom w:val="none" w:sz="0" w:space="0" w:color="auto"/>
        <w:right w:val="none" w:sz="0" w:space="0" w:color="auto"/>
      </w:divBdr>
    </w:div>
    <w:div w:id="1905488225">
      <w:bodyDiv w:val="1"/>
      <w:marLeft w:val="0"/>
      <w:marRight w:val="0"/>
      <w:marTop w:val="0"/>
      <w:marBottom w:val="0"/>
      <w:divBdr>
        <w:top w:val="none" w:sz="0" w:space="0" w:color="auto"/>
        <w:left w:val="none" w:sz="0" w:space="0" w:color="auto"/>
        <w:bottom w:val="none" w:sz="0" w:space="0" w:color="auto"/>
        <w:right w:val="none" w:sz="0" w:space="0" w:color="auto"/>
      </w:divBdr>
    </w:div>
    <w:div w:id="1906640701">
      <w:bodyDiv w:val="1"/>
      <w:marLeft w:val="0"/>
      <w:marRight w:val="0"/>
      <w:marTop w:val="0"/>
      <w:marBottom w:val="0"/>
      <w:divBdr>
        <w:top w:val="none" w:sz="0" w:space="0" w:color="auto"/>
        <w:left w:val="none" w:sz="0" w:space="0" w:color="auto"/>
        <w:bottom w:val="none" w:sz="0" w:space="0" w:color="auto"/>
        <w:right w:val="none" w:sz="0" w:space="0" w:color="auto"/>
      </w:divBdr>
      <w:divsChild>
        <w:div w:id="1631128983">
          <w:marLeft w:val="0"/>
          <w:marRight w:val="0"/>
          <w:marTop w:val="0"/>
          <w:marBottom w:val="0"/>
          <w:divBdr>
            <w:top w:val="none" w:sz="0" w:space="0" w:color="auto"/>
            <w:left w:val="none" w:sz="0" w:space="0" w:color="auto"/>
            <w:bottom w:val="none" w:sz="0" w:space="0" w:color="auto"/>
            <w:right w:val="none" w:sz="0" w:space="0" w:color="auto"/>
          </w:divBdr>
          <w:divsChild>
            <w:div w:id="1577588113">
              <w:marLeft w:val="0"/>
              <w:marRight w:val="0"/>
              <w:marTop w:val="167"/>
              <w:marBottom w:val="0"/>
              <w:divBdr>
                <w:top w:val="none" w:sz="0" w:space="0" w:color="auto"/>
                <w:left w:val="none" w:sz="0" w:space="0" w:color="auto"/>
                <w:bottom w:val="none" w:sz="0" w:space="0" w:color="auto"/>
                <w:right w:val="none" w:sz="0" w:space="0" w:color="auto"/>
              </w:divBdr>
              <w:divsChild>
                <w:div w:id="891690882">
                  <w:marLeft w:val="0"/>
                  <w:marRight w:val="0"/>
                  <w:marTop w:val="0"/>
                  <w:marBottom w:val="0"/>
                  <w:divBdr>
                    <w:top w:val="none" w:sz="0" w:space="0" w:color="auto"/>
                    <w:left w:val="none" w:sz="0" w:space="0" w:color="auto"/>
                    <w:bottom w:val="none" w:sz="0" w:space="0" w:color="auto"/>
                    <w:right w:val="none" w:sz="0" w:space="0" w:color="auto"/>
                  </w:divBdr>
                  <w:divsChild>
                    <w:div w:id="139932010">
                      <w:marLeft w:val="0"/>
                      <w:marRight w:val="0"/>
                      <w:marTop w:val="0"/>
                      <w:marBottom w:val="0"/>
                      <w:divBdr>
                        <w:top w:val="none" w:sz="0" w:space="0" w:color="auto"/>
                        <w:left w:val="none" w:sz="0" w:space="0" w:color="auto"/>
                        <w:bottom w:val="none" w:sz="0" w:space="0" w:color="auto"/>
                        <w:right w:val="none" w:sz="0" w:space="0" w:color="auto"/>
                      </w:divBdr>
                      <w:divsChild>
                        <w:div w:id="9010199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00274">
      <w:bodyDiv w:val="1"/>
      <w:marLeft w:val="0"/>
      <w:marRight w:val="0"/>
      <w:marTop w:val="0"/>
      <w:marBottom w:val="0"/>
      <w:divBdr>
        <w:top w:val="none" w:sz="0" w:space="0" w:color="auto"/>
        <w:left w:val="none" w:sz="0" w:space="0" w:color="auto"/>
        <w:bottom w:val="none" w:sz="0" w:space="0" w:color="auto"/>
        <w:right w:val="none" w:sz="0" w:space="0" w:color="auto"/>
      </w:divBdr>
    </w:div>
    <w:div w:id="1908567040">
      <w:bodyDiv w:val="1"/>
      <w:marLeft w:val="0"/>
      <w:marRight w:val="0"/>
      <w:marTop w:val="0"/>
      <w:marBottom w:val="0"/>
      <w:divBdr>
        <w:top w:val="none" w:sz="0" w:space="0" w:color="auto"/>
        <w:left w:val="none" w:sz="0" w:space="0" w:color="auto"/>
        <w:bottom w:val="none" w:sz="0" w:space="0" w:color="auto"/>
        <w:right w:val="none" w:sz="0" w:space="0" w:color="auto"/>
      </w:divBdr>
      <w:divsChild>
        <w:div w:id="54747823">
          <w:marLeft w:val="0"/>
          <w:marRight w:val="0"/>
          <w:marTop w:val="0"/>
          <w:marBottom w:val="0"/>
          <w:divBdr>
            <w:top w:val="none" w:sz="0" w:space="0" w:color="auto"/>
            <w:left w:val="none" w:sz="0" w:space="0" w:color="auto"/>
            <w:bottom w:val="none" w:sz="0" w:space="0" w:color="auto"/>
            <w:right w:val="none" w:sz="0" w:space="0" w:color="auto"/>
          </w:divBdr>
          <w:divsChild>
            <w:div w:id="741635884">
              <w:marLeft w:val="0"/>
              <w:marRight w:val="0"/>
              <w:marTop w:val="0"/>
              <w:marBottom w:val="0"/>
              <w:divBdr>
                <w:top w:val="none" w:sz="0" w:space="0" w:color="auto"/>
                <w:left w:val="none" w:sz="0" w:space="0" w:color="auto"/>
                <w:bottom w:val="none" w:sz="0" w:space="0" w:color="auto"/>
                <w:right w:val="none" w:sz="0" w:space="0" w:color="auto"/>
              </w:divBdr>
              <w:divsChild>
                <w:div w:id="287467175">
                  <w:marLeft w:val="0"/>
                  <w:marRight w:val="0"/>
                  <w:marTop w:val="0"/>
                  <w:marBottom w:val="0"/>
                  <w:divBdr>
                    <w:top w:val="none" w:sz="0" w:space="0" w:color="auto"/>
                    <w:left w:val="none" w:sz="0" w:space="0" w:color="auto"/>
                    <w:bottom w:val="none" w:sz="0" w:space="0" w:color="auto"/>
                    <w:right w:val="none" w:sz="0" w:space="0" w:color="auto"/>
                  </w:divBdr>
                  <w:divsChild>
                    <w:div w:id="82072092">
                      <w:marLeft w:val="0"/>
                      <w:marRight w:val="0"/>
                      <w:marTop w:val="0"/>
                      <w:marBottom w:val="0"/>
                      <w:divBdr>
                        <w:top w:val="none" w:sz="0" w:space="0" w:color="auto"/>
                        <w:left w:val="none" w:sz="0" w:space="0" w:color="auto"/>
                        <w:bottom w:val="none" w:sz="0" w:space="0" w:color="auto"/>
                        <w:right w:val="none" w:sz="0" w:space="0" w:color="auto"/>
                      </w:divBdr>
                    </w:div>
                    <w:div w:id="341396705">
                      <w:marLeft w:val="0"/>
                      <w:marRight w:val="0"/>
                      <w:marTop w:val="0"/>
                      <w:marBottom w:val="0"/>
                      <w:divBdr>
                        <w:top w:val="none" w:sz="0" w:space="0" w:color="auto"/>
                        <w:left w:val="none" w:sz="0" w:space="0" w:color="auto"/>
                        <w:bottom w:val="none" w:sz="0" w:space="0" w:color="auto"/>
                        <w:right w:val="none" w:sz="0" w:space="0" w:color="auto"/>
                      </w:divBdr>
                    </w:div>
                  </w:divsChild>
                </w:div>
                <w:div w:id="655498526">
                  <w:marLeft w:val="0"/>
                  <w:marRight w:val="0"/>
                  <w:marTop w:val="0"/>
                  <w:marBottom w:val="0"/>
                  <w:divBdr>
                    <w:top w:val="single" w:sz="12" w:space="0" w:color="D1D1D1"/>
                    <w:left w:val="none" w:sz="0" w:space="0" w:color="auto"/>
                    <w:bottom w:val="single" w:sz="12" w:space="0" w:color="D1D1D1"/>
                    <w:right w:val="none" w:sz="0" w:space="0" w:color="auto"/>
                  </w:divBdr>
                </w:div>
              </w:divsChild>
            </w:div>
            <w:div w:id="1884295016">
              <w:marLeft w:val="0"/>
              <w:marRight w:val="0"/>
              <w:marTop w:val="0"/>
              <w:marBottom w:val="0"/>
              <w:divBdr>
                <w:top w:val="none" w:sz="0" w:space="0" w:color="auto"/>
                <w:left w:val="none" w:sz="0" w:space="0" w:color="auto"/>
                <w:bottom w:val="none" w:sz="0" w:space="0" w:color="auto"/>
                <w:right w:val="none" w:sz="0" w:space="0" w:color="auto"/>
              </w:divBdr>
              <w:divsChild>
                <w:div w:id="120080112">
                  <w:marLeft w:val="0"/>
                  <w:marRight w:val="0"/>
                  <w:marTop w:val="0"/>
                  <w:marBottom w:val="0"/>
                  <w:divBdr>
                    <w:top w:val="none" w:sz="0" w:space="0" w:color="auto"/>
                    <w:left w:val="none" w:sz="0" w:space="0" w:color="auto"/>
                    <w:bottom w:val="none" w:sz="0" w:space="0" w:color="auto"/>
                    <w:right w:val="none" w:sz="0" w:space="0" w:color="auto"/>
                  </w:divBdr>
                  <w:divsChild>
                    <w:div w:id="1988245485">
                      <w:marLeft w:val="0"/>
                      <w:marRight w:val="0"/>
                      <w:marTop w:val="0"/>
                      <w:marBottom w:val="0"/>
                      <w:divBdr>
                        <w:top w:val="none" w:sz="0" w:space="0" w:color="auto"/>
                        <w:left w:val="none" w:sz="0" w:space="0" w:color="auto"/>
                        <w:bottom w:val="none" w:sz="0" w:space="0" w:color="auto"/>
                        <w:right w:val="none" w:sz="0" w:space="0" w:color="auto"/>
                      </w:divBdr>
                    </w:div>
                  </w:divsChild>
                </w:div>
                <w:div w:id="18981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6269">
      <w:bodyDiv w:val="1"/>
      <w:marLeft w:val="0"/>
      <w:marRight w:val="0"/>
      <w:marTop w:val="0"/>
      <w:marBottom w:val="0"/>
      <w:divBdr>
        <w:top w:val="none" w:sz="0" w:space="0" w:color="auto"/>
        <w:left w:val="none" w:sz="0" w:space="0" w:color="auto"/>
        <w:bottom w:val="none" w:sz="0" w:space="0" w:color="auto"/>
        <w:right w:val="none" w:sz="0" w:space="0" w:color="auto"/>
      </w:divBdr>
      <w:divsChild>
        <w:div w:id="1795440607">
          <w:marLeft w:val="0"/>
          <w:marRight w:val="0"/>
          <w:marTop w:val="0"/>
          <w:marBottom w:val="0"/>
          <w:divBdr>
            <w:top w:val="none" w:sz="0" w:space="0" w:color="auto"/>
            <w:left w:val="none" w:sz="0" w:space="0" w:color="auto"/>
            <w:bottom w:val="none" w:sz="0" w:space="0" w:color="auto"/>
            <w:right w:val="none" w:sz="0" w:space="0" w:color="auto"/>
          </w:divBdr>
          <w:divsChild>
            <w:div w:id="1015962853">
              <w:marLeft w:val="0"/>
              <w:marRight w:val="0"/>
              <w:marTop w:val="524"/>
              <w:marBottom w:val="0"/>
              <w:divBdr>
                <w:top w:val="none" w:sz="0" w:space="0" w:color="auto"/>
                <w:left w:val="none" w:sz="0" w:space="0" w:color="auto"/>
                <w:bottom w:val="none" w:sz="0" w:space="0" w:color="auto"/>
                <w:right w:val="none" w:sz="0" w:space="0" w:color="auto"/>
              </w:divBdr>
              <w:divsChild>
                <w:div w:id="405104806">
                  <w:marLeft w:val="0"/>
                  <w:marRight w:val="0"/>
                  <w:marTop w:val="0"/>
                  <w:marBottom w:val="0"/>
                  <w:divBdr>
                    <w:top w:val="none" w:sz="0" w:space="0" w:color="auto"/>
                    <w:left w:val="none" w:sz="0" w:space="0" w:color="auto"/>
                    <w:bottom w:val="none" w:sz="0" w:space="0" w:color="auto"/>
                    <w:right w:val="none" w:sz="0" w:space="0" w:color="auto"/>
                  </w:divBdr>
                  <w:divsChild>
                    <w:div w:id="98914717">
                      <w:marLeft w:val="0"/>
                      <w:marRight w:val="0"/>
                      <w:marTop w:val="374"/>
                      <w:marBottom w:val="0"/>
                      <w:divBdr>
                        <w:top w:val="none" w:sz="0" w:space="0" w:color="auto"/>
                        <w:left w:val="none" w:sz="0" w:space="0" w:color="auto"/>
                        <w:bottom w:val="none" w:sz="0" w:space="0" w:color="auto"/>
                        <w:right w:val="none" w:sz="0" w:space="0" w:color="auto"/>
                      </w:divBdr>
                      <w:divsChild>
                        <w:div w:id="802893657">
                          <w:marLeft w:val="0"/>
                          <w:marRight w:val="0"/>
                          <w:marTop w:val="0"/>
                          <w:marBottom w:val="0"/>
                          <w:divBdr>
                            <w:top w:val="none" w:sz="0" w:space="0" w:color="auto"/>
                            <w:left w:val="none" w:sz="0" w:space="0" w:color="auto"/>
                            <w:bottom w:val="none" w:sz="0" w:space="0" w:color="auto"/>
                            <w:right w:val="none" w:sz="0" w:space="0" w:color="auto"/>
                          </w:divBdr>
                          <w:divsChild>
                            <w:div w:id="7974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55474">
      <w:bodyDiv w:val="1"/>
      <w:marLeft w:val="0"/>
      <w:marRight w:val="0"/>
      <w:marTop w:val="0"/>
      <w:marBottom w:val="0"/>
      <w:divBdr>
        <w:top w:val="none" w:sz="0" w:space="0" w:color="auto"/>
        <w:left w:val="none" w:sz="0" w:space="0" w:color="auto"/>
        <w:bottom w:val="none" w:sz="0" w:space="0" w:color="auto"/>
        <w:right w:val="none" w:sz="0" w:space="0" w:color="auto"/>
      </w:divBdr>
    </w:div>
    <w:div w:id="1914200507">
      <w:bodyDiv w:val="1"/>
      <w:marLeft w:val="0"/>
      <w:marRight w:val="0"/>
      <w:marTop w:val="0"/>
      <w:marBottom w:val="0"/>
      <w:divBdr>
        <w:top w:val="none" w:sz="0" w:space="0" w:color="auto"/>
        <w:left w:val="none" w:sz="0" w:space="0" w:color="auto"/>
        <w:bottom w:val="none" w:sz="0" w:space="0" w:color="auto"/>
        <w:right w:val="none" w:sz="0" w:space="0" w:color="auto"/>
      </w:divBdr>
      <w:divsChild>
        <w:div w:id="278878531">
          <w:marLeft w:val="0"/>
          <w:marRight w:val="0"/>
          <w:marTop w:val="0"/>
          <w:marBottom w:val="0"/>
          <w:divBdr>
            <w:top w:val="none" w:sz="0" w:space="0" w:color="auto"/>
            <w:left w:val="none" w:sz="0" w:space="0" w:color="auto"/>
            <w:bottom w:val="none" w:sz="0" w:space="0" w:color="auto"/>
            <w:right w:val="none" w:sz="0" w:space="0" w:color="auto"/>
          </w:divBdr>
          <w:divsChild>
            <w:div w:id="974019337">
              <w:marLeft w:val="0"/>
              <w:marRight w:val="0"/>
              <w:marTop w:val="167"/>
              <w:marBottom w:val="0"/>
              <w:divBdr>
                <w:top w:val="none" w:sz="0" w:space="0" w:color="auto"/>
                <w:left w:val="none" w:sz="0" w:space="0" w:color="auto"/>
                <w:bottom w:val="none" w:sz="0" w:space="0" w:color="auto"/>
                <w:right w:val="none" w:sz="0" w:space="0" w:color="auto"/>
              </w:divBdr>
              <w:divsChild>
                <w:div w:id="610362580">
                  <w:marLeft w:val="0"/>
                  <w:marRight w:val="0"/>
                  <w:marTop w:val="0"/>
                  <w:marBottom w:val="0"/>
                  <w:divBdr>
                    <w:top w:val="none" w:sz="0" w:space="0" w:color="auto"/>
                    <w:left w:val="none" w:sz="0" w:space="0" w:color="auto"/>
                    <w:bottom w:val="none" w:sz="0" w:space="0" w:color="auto"/>
                    <w:right w:val="none" w:sz="0" w:space="0" w:color="auto"/>
                  </w:divBdr>
                  <w:divsChild>
                    <w:div w:id="986082202">
                      <w:marLeft w:val="0"/>
                      <w:marRight w:val="0"/>
                      <w:marTop w:val="0"/>
                      <w:marBottom w:val="0"/>
                      <w:divBdr>
                        <w:top w:val="none" w:sz="0" w:space="0" w:color="auto"/>
                        <w:left w:val="none" w:sz="0" w:space="0" w:color="auto"/>
                        <w:bottom w:val="none" w:sz="0" w:space="0" w:color="auto"/>
                        <w:right w:val="none" w:sz="0" w:space="0" w:color="auto"/>
                      </w:divBdr>
                      <w:divsChild>
                        <w:div w:id="150721226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6107">
      <w:bodyDiv w:val="1"/>
      <w:marLeft w:val="0"/>
      <w:marRight w:val="0"/>
      <w:marTop w:val="0"/>
      <w:marBottom w:val="0"/>
      <w:divBdr>
        <w:top w:val="none" w:sz="0" w:space="0" w:color="auto"/>
        <w:left w:val="none" w:sz="0" w:space="0" w:color="auto"/>
        <w:bottom w:val="none" w:sz="0" w:space="0" w:color="auto"/>
        <w:right w:val="none" w:sz="0" w:space="0" w:color="auto"/>
      </w:divBdr>
    </w:div>
    <w:div w:id="1916627117">
      <w:bodyDiv w:val="1"/>
      <w:marLeft w:val="0"/>
      <w:marRight w:val="0"/>
      <w:marTop w:val="0"/>
      <w:marBottom w:val="0"/>
      <w:divBdr>
        <w:top w:val="none" w:sz="0" w:space="0" w:color="auto"/>
        <w:left w:val="none" w:sz="0" w:space="0" w:color="auto"/>
        <w:bottom w:val="none" w:sz="0" w:space="0" w:color="auto"/>
        <w:right w:val="none" w:sz="0" w:space="0" w:color="auto"/>
      </w:divBdr>
    </w:div>
    <w:div w:id="1918174639">
      <w:bodyDiv w:val="1"/>
      <w:marLeft w:val="0"/>
      <w:marRight w:val="0"/>
      <w:marTop w:val="100"/>
      <w:marBottom w:val="100"/>
      <w:divBdr>
        <w:top w:val="none" w:sz="0" w:space="0" w:color="auto"/>
        <w:left w:val="none" w:sz="0" w:space="0" w:color="auto"/>
        <w:bottom w:val="none" w:sz="0" w:space="0" w:color="auto"/>
        <w:right w:val="none" w:sz="0" w:space="0" w:color="auto"/>
      </w:divBdr>
      <w:divsChild>
        <w:div w:id="1920676710">
          <w:marLeft w:val="0"/>
          <w:marRight w:val="0"/>
          <w:marTop w:val="0"/>
          <w:marBottom w:val="0"/>
          <w:divBdr>
            <w:top w:val="none" w:sz="0" w:space="0" w:color="auto"/>
            <w:left w:val="none" w:sz="0" w:space="0" w:color="auto"/>
            <w:bottom w:val="none" w:sz="0" w:space="0" w:color="auto"/>
            <w:right w:val="none" w:sz="0" w:space="0" w:color="auto"/>
          </w:divBdr>
          <w:divsChild>
            <w:div w:id="92015203">
              <w:marLeft w:val="0"/>
              <w:marRight w:val="0"/>
              <w:marTop w:val="0"/>
              <w:marBottom w:val="0"/>
              <w:divBdr>
                <w:top w:val="none" w:sz="0" w:space="0" w:color="auto"/>
                <w:left w:val="none" w:sz="0" w:space="0" w:color="auto"/>
                <w:bottom w:val="none" w:sz="0" w:space="0" w:color="auto"/>
                <w:right w:val="none" w:sz="0" w:space="0" w:color="auto"/>
              </w:divBdr>
              <w:divsChild>
                <w:div w:id="1730033101">
                  <w:marLeft w:val="0"/>
                  <w:marRight w:val="0"/>
                  <w:marTop w:val="0"/>
                  <w:marBottom w:val="0"/>
                  <w:divBdr>
                    <w:top w:val="none" w:sz="0" w:space="0" w:color="auto"/>
                    <w:left w:val="none" w:sz="0" w:space="0" w:color="auto"/>
                    <w:bottom w:val="none" w:sz="0" w:space="0" w:color="auto"/>
                    <w:right w:val="none" w:sz="0" w:space="0" w:color="auto"/>
                  </w:divBdr>
                  <w:divsChild>
                    <w:div w:id="316498536">
                      <w:marLeft w:val="0"/>
                      <w:marRight w:val="0"/>
                      <w:marTop w:val="0"/>
                      <w:marBottom w:val="0"/>
                      <w:divBdr>
                        <w:top w:val="none" w:sz="0" w:space="0" w:color="auto"/>
                        <w:left w:val="none" w:sz="0" w:space="0" w:color="auto"/>
                        <w:bottom w:val="none" w:sz="0" w:space="0" w:color="auto"/>
                        <w:right w:val="none" w:sz="0" w:space="0" w:color="auto"/>
                      </w:divBdr>
                      <w:divsChild>
                        <w:div w:id="1006976251">
                          <w:marLeft w:val="0"/>
                          <w:marRight w:val="0"/>
                          <w:marTop w:val="0"/>
                          <w:marBottom w:val="0"/>
                          <w:divBdr>
                            <w:top w:val="none" w:sz="0" w:space="0" w:color="auto"/>
                            <w:left w:val="none" w:sz="0" w:space="0" w:color="auto"/>
                            <w:bottom w:val="none" w:sz="0" w:space="0" w:color="auto"/>
                            <w:right w:val="none" w:sz="0" w:space="0" w:color="auto"/>
                          </w:divBdr>
                          <w:divsChild>
                            <w:div w:id="1654718979">
                              <w:marLeft w:val="0"/>
                              <w:marRight w:val="0"/>
                              <w:marTop w:val="0"/>
                              <w:marBottom w:val="0"/>
                              <w:divBdr>
                                <w:top w:val="none" w:sz="0" w:space="0" w:color="auto"/>
                                <w:left w:val="none" w:sz="0" w:space="0" w:color="auto"/>
                                <w:bottom w:val="none" w:sz="0" w:space="0" w:color="auto"/>
                                <w:right w:val="none" w:sz="0" w:space="0" w:color="auto"/>
                              </w:divBdr>
                              <w:divsChild>
                                <w:div w:id="694305032">
                                  <w:marLeft w:val="0"/>
                                  <w:marRight w:val="0"/>
                                  <w:marTop w:val="0"/>
                                  <w:marBottom w:val="0"/>
                                  <w:divBdr>
                                    <w:top w:val="none" w:sz="0" w:space="0" w:color="auto"/>
                                    <w:left w:val="none" w:sz="0" w:space="0" w:color="auto"/>
                                    <w:bottom w:val="none" w:sz="0" w:space="0" w:color="auto"/>
                                    <w:right w:val="none" w:sz="0" w:space="0" w:color="auto"/>
                                  </w:divBdr>
                                  <w:divsChild>
                                    <w:div w:id="25147608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40286">
      <w:bodyDiv w:val="1"/>
      <w:marLeft w:val="0"/>
      <w:marRight w:val="0"/>
      <w:marTop w:val="100"/>
      <w:marBottom w:val="100"/>
      <w:divBdr>
        <w:top w:val="none" w:sz="0" w:space="0" w:color="auto"/>
        <w:left w:val="none" w:sz="0" w:space="0" w:color="auto"/>
        <w:bottom w:val="none" w:sz="0" w:space="0" w:color="auto"/>
        <w:right w:val="none" w:sz="0" w:space="0" w:color="auto"/>
      </w:divBdr>
      <w:divsChild>
        <w:div w:id="1894000659">
          <w:marLeft w:val="0"/>
          <w:marRight w:val="0"/>
          <w:marTop w:val="0"/>
          <w:marBottom w:val="0"/>
          <w:divBdr>
            <w:top w:val="none" w:sz="0" w:space="0" w:color="auto"/>
            <w:left w:val="none" w:sz="0" w:space="0" w:color="auto"/>
            <w:bottom w:val="none" w:sz="0" w:space="0" w:color="auto"/>
            <w:right w:val="none" w:sz="0" w:space="0" w:color="auto"/>
          </w:divBdr>
          <w:divsChild>
            <w:div w:id="1552381636">
              <w:marLeft w:val="0"/>
              <w:marRight w:val="0"/>
              <w:marTop w:val="0"/>
              <w:marBottom w:val="0"/>
              <w:divBdr>
                <w:top w:val="none" w:sz="0" w:space="0" w:color="auto"/>
                <w:left w:val="none" w:sz="0" w:space="0" w:color="auto"/>
                <w:bottom w:val="none" w:sz="0" w:space="0" w:color="auto"/>
                <w:right w:val="none" w:sz="0" w:space="0" w:color="auto"/>
              </w:divBdr>
              <w:divsChild>
                <w:div w:id="1677070049">
                  <w:marLeft w:val="0"/>
                  <w:marRight w:val="0"/>
                  <w:marTop w:val="0"/>
                  <w:marBottom w:val="0"/>
                  <w:divBdr>
                    <w:top w:val="none" w:sz="0" w:space="0" w:color="auto"/>
                    <w:left w:val="none" w:sz="0" w:space="0" w:color="auto"/>
                    <w:bottom w:val="none" w:sz="0" w:space="0" w:color="auto"/>
                    <w:right w:val="none" w:sz="0" w:space="0" w:color="auto"/>
                  </w:divBdr>
                  <w:divsChild>
                    <w:div w:id="1672833371">
                      <w:marLeft w:val="0"/>
                      <w:marRight w:val="0"/>
                      <w:marTop w:val="0"/>
                      <w:marBottom w:val="0"/>
                      <w:divBdr>
                        <w:top w:val="none" w:sz="0" w:space="0" w:color="auto"/>
                        <w:left w:val="none" w:sz="0" w:space="0" w:color="auto"/>
                        <w:bottom w:val="none" w:sz="0" w:space="0" w:color="auto"/>
                        <w:right w:val="none" w:sz="0" w:space="0" w:color="auto"/>
                      </w:divBdr>
                      <w:divsChild>
                        <w:div w:id="525018360">
                          <w:marLeft w:val="0"/>
                          <w:marRight w:val="0"/>
                          <w:marTop w:val="0"/>
                          <w:marBottom w:val="0"/>
                          <w:divBdr>
                            <w:top w:val="none" w:sz="0" w:space="0" w:color="auto"/>
                            <w:left w:val="none" w:sz="0" w:space="0" w:color="auto"/>
                            <w:bottom w:val="none" w:sz="0" w:space="0" w:color="auto"/>
                            <w:right w:val="none" w:sz="0" w:space="0" w:color="auto"/>
                          </w:divBdr>
                          <w:divsChild>
                            <w:div w:id="957756230">
                              <w:marLeft w:val="0"/>
                              <w:marRight w:val="0"/>
                              <w:marTop w:val="0"/>
                              <w:marBottom w:val="0"/>
                              <w:divBdr>
                                <w:top w:val="none" w:sz="0" w:space="0" w:color="auto"/>
                                <w:left w:val="none" w:sz="0" w:space="0" w:color="auto"/>
                                <w:bottom w:val="none" w:sz="0" w:space="0" w:color="auto"/>
                                <w:right w:val="none" w:sz="0" w:space="0" w:color="auto"/>
                              </w:divBdr>
                              <w:divsChild>
                                <w:div w:id="1627544761">
                                  <w:marLeft w:val="0"/>
                                  <w:marRight w:val="0"/>
                                  <w:marTop w:val="0"/>
                                  <w:marBottom w:val="0"/>
                                  <w:divBdr>
                                    <w:top w:val="none" w:sz="0" w:space="0" w:color="auto"/>
                                    <w:left w:val="none" w:sz="0" w:space="0" w:color="auto"/>
                                    <w:bottom w:val="none" w:sz="0" w:space="0" w:color="auto"/>
                                    <w:right w:val="none" w:sz="0" w:space="0" w:color="auto"/>
                                  </w:divBdr>
                                  <w:divsChild>
                                    <w:div w:id="87157360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58628">
      <w:bodyDiv w:val="1"/>
      <w:marLeft w:val="0"/>
      <w:marRight w:val="0"/>
      <w:marTop w:val="0"/>
      <w:marBottom w:val="0"/>
      <w:divBdr>
        <w:top w:val="none" w:sz="0" w:space="0" w:color="auto"/>
        <w:left w:val="none" w:sz="0" w:space="0" w:color="auto"/>
        <w:bottom w:val="none" w:sz="0" w:space="0" w:color="auto"/>
        <w:right w:val="none" w:sz="0" w:space="0" w:color="auto"/>
      </w:divBdr>
    </w:div>
    <w:div w:id="1923024879">
      <w:bodyDiv w:val="1"/>
      <w:marLeft w:val="0"/>
      <w:marRight w:val="0"/>
      <w:marTop w:val="0"/>
      <w:marBottom w:val="0"/>
      <w:divBdr>
        <w:top w:val="none" w:sz="0" w:space="0" w:color="auto"/>
        <w:left w:val="none" w:sz="0" w:space="0" w:color="auto"/>
        <w:bottom w:val="none" w:sz="0" w:space="0" w:color="auto"/>
        <w:right w:val="none" w:sz="0" w:space="0" w:color="auto"/>
      </w:divBdr>
    </w:div>
    <w:div w:id="1923561185">
      <w:bodyDiv w:val="1"/>
      <w:marLeft w:val="0"/>
      <w:marRight w:val="0"/>
      <w:marTop w:val="0"/>
      <w:marBottom w:val="0"/>
      <w:divBdr>
        <w:top w:val="none" w:sz="0" w:space="0" w:color="auto"/>
        <w:left w:val="none" w:sz="0" w:space="0" w:color="auto"/>
        <w:bottom w:val="none" w:sz="0" w:space="0" w:color="auto"/>
        <w:right w:val="none" w:sz="0" w:space="0" w:color="auto"/>
      </w:divBdr>
    </w:div>
    <w:div w:id="1929118855">
      <w:bodyDiv w:val="1"/>
      <w:marLeft w:val="0"/>
      <w:marRight w:val="0"/>
      <w:marTop w:val="100"/>
      <w:marBottom w:val="100"/>
      <w:divBdr>
        <w:top w:val="none" w:sz="0" w:space="0" w:color="auto"/>
        <w:left w:val="none" w:sz="0" w:space="0" w:color="auto"/>
        <w:bottom w:val="none" w:sz="0" w:space="0" w:color="auto"/>
        <w:right w:val="none" w:sz="0" w:space="0" w:color="auto"/>
      </w:divBdr>
      <w:divsChild>
        <w:div w:id="1794862738">
          <w:marLeft w:val="0"/>
          <w:marRight w:val="0"/>
          <w:marTop w:val="0"/>
          <w:marBottom w:val="0"/>
          <w:divBdr>
            <w:top w:val="none" w:sz="0" w:space="0" w:color="auto"/>
            <w:left w:val="none" w:sz="0" w:space="0" w:color="auto"/>
            <w:bottom w:val="none" w:sz="0" w:space="0" w:color="auto"/>
            <w:right w:val="none" w:sz="0" w:space="0" w:color="auto"/>
          </w:divBdr>
          <w:divsChild>
            <w:div w:id="195776754">
              <w:marLeft w:val="0"/>
              <w:marRight w:val="0"/>
              <w:marTop w:val="0"/>
              <w:marBottom w:val="0"/>
              <w:divBdr>
                <w:top w:val="none" w:sz="0" w:space="0" w:color="auto"/>
                <w:left w:val="none" w:sz="0" w:space="0" w:color="auto"/>
                <w:bottom w:val="none" w:sz="0" w:space="0" w:color="auto"/>
                <w:right w:val="none" w:sz="0" w:space="0" w:color="auto"/>
              </w:divBdr>
              <w:divsChild>
                <w:div w:id="124390444">
                  <w:marLeft w:val="0"/>
                  <w:marRight w:val="0"/>
                  <w:marTop w:val="0"/>
                  <w:marBottom w:val="0"/>
                  <w:divBdr>
                    <w:top w:val="none" w:sz="0" w:space="0" w:color="auto"/>
                    <w:left w:val="none" w:sz="0" w:space="0" w:color="auto"/>
                    <w:bottom w:val="none" w:sz="0" w:space="0" w:color="auto"/>
                    <w:right w:val="none" w:sz="0" w:space="0" w:color="auto"/>
                  </w:divBdr>
                  <w:divsChild>
                    <w:div w:id="322705300">
                      <w:marLeft w:val="0"/>
                      <w:marRight w:val="0"/>
                      <w:marTop w:val="0"/>
                      <w:marBottom w:val="0"/>
                      <w:divBdr>
                        <w:top w:val="none" w:sz="0" w:space="0" w:color="auto"/>
                        <w:left w:val="none" w:sz="0" w:space="0" w:color="auto"/>
                        <w:bottom w:val="none" w:sz="0" w:space="0" w:color="auto"/>
                        <w:right w:val="none" w:sz="0" w:space="0" w:color="auto"/>
                      </w:divBdr>
                      <w:divsChild>
                        <w:div w:id="628828537">
                          <w:marLeft w:val="0"/>
                          <w:marRight w:val="0"/>
                          <w:marTop w:val="0"/>
                          <w:marBottom w:val="0"/>
                          <w:divBdr>
                            <w:top w:val="none" w:sz="0" w:space="0" w:color="auto"/>
                            <w:left w:val="none" w:sz="0" w:space="0" w:color="auto"/>
                            <w:bottom w:val="none" w:sz="0" w:space="0" w:color="auto"/>
                            <w:right w:val="none" w:sz="0" w:space="0" w:color="auto"/>
                          </w:divBdr>
                          <w:divsChild>
                            <w:div w:id="1838769734">
                              <w:marLeft w:val="0"/>
                              <w:marRight w:val="0"/>
                              <w:marTop w:val="0"/>
                              <w:marBottom w:val="0"/>
                              <w:divBdr>
                                <w:top w:val="none" w:sz="0" w:space="0" w:color="auto"/>
                                <w:left w:val="none" w:sz="0" w:space="0" w:color="auto"/>
                                <w:bottom w:val="none" w:sz="0" w:space="0" w:color="auto"/>
                                <w:right w:val="none" w:sz="0" w:space="0" w:color="auto"/>
                              </w:divBdr>
                              <w:divsChild>
                                <w:div w:id="1322655285">
                                  <w:marLeft w:val="0"/>
                                  <w:marRight w:val="0"/>
                                  <w:marTop w:val="0"/>
                                  <w:marBottom w:val="0"/>
                                  <w:divBdr>
                                    <w:top w:val="none" w:sz="0" w:space="0" w:color="auto"/>
                                    <w:left w:val="none" w:sz="0" w:space="0" w:color="auto"/>
                                    <w:bottom w:val="none" w:sz="0" w:space="0" w:color="auto"/>
                                    <w:right w:val="none" w:sz="0" w:space="0" w:color="auto"/>
                                  </w:divBdr>
                                  <w:divsChild>
                                    <w:div w:id="16111604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889740">
      <w:bodyDiv w:val="1"/>
      <w:marLeft w:val="0"/>
      <w:marRight w:val="0"/>
      <w:marTop w:val="0"/>
      <w:marBottom w:val="0"/>
      <w:divBdr>
        <w:top w:val="none" w:sz="0" w:space="0" w:color="auto"/>
        <w:left w:val="none" w:sz="0" w:space="0" w:color="auto"/>
        <w:bottom w:val="none" w:sz="0" w:space="0" w:color="auto"/>
        <w:right w:val="none" w:sz="0" w:space="0" w:color="auto"/>
      </w:divBdr>
    </w:div>
    <w:div w:id="1930966154">
      <w:bodyDiv w:val="1"/>
      <w:marLeft w:val="0"/>
      <w:marRight w:val="0"/>
      <w:marTop w:val="0"/>
      <w:marBottom w:val="0"/>
      <w:divBdr>
        <w:top w:val="none" w:sz="0" w:space="0" w:color="auto"/>
        <w:left w:val="none" w:sz="0" w:space="0" w:color="auto"/>
        <w:bottom w:val="none" w:sz="0" w:space="0" w:color="auto"/>
        <w:right w:val="none" w:sz="0" w:space="0" w:color="auto"/>
      </w:divBdr>
    </w:div>
    <w:div w:id="1931616140">
      <w:bodyDiv w:val="1"/>
      <w:marLeft w:val="0"/>
      <w:marRight w:val="0"/>
      <w:marTop w:val="0"/>
      <w:marBottom w:val="0"/>
      <w:divBdr>
        <w:top w:val="none" w:sz="0" w:space="0" w:color="auto"/>
        <w:left w:val="none" w:sz="0" w:space="0" w:color="auto"/>
        <w:bottom w:val="none" w:sz="0" w:space="0" w:color="auto"/>
        <w:right w:val="none" w:sz="0" w:space="0" w:color="auto"/>
      </w:divBdr>
    </w:div>
    <w:div w:id="1933515031">
      <w:bodyDiv w:val="1"/>
      <w:marLeft w:val="0"/>
      <w:marRight w:val="0"/>
      <w:marTop w:val="0"/>
      <w:marBottom w:val="0"/>
      <w:divBdr>
        <w:top w:val="none" w:sz="0" w:space="0" w:color="auto"/>
        <w:left w:val="none" w:sz="0" w:space="0" w:color="auto"/>
        <w:bottom w:val="none" w:sz="0" w:space="0" w:color="auto"/>
        <w:right w:val="none" w:sz="0" w:space="0" w:color="auto"/>
      </w:divBdr>
    </w:div>
    <w:div w:id="1934239508">
      <w:bodyDiv w:val="1"/>
      <w:marLeft w:val="0"/>
      <w:marRight w:val="0"/>
      <w:marTop w:val="0"/>
      <w:marBottom w:val="0"/>
      <w:divBdr>
        <w:top w:val="none" w:sz="0" w:space="0" w:color="auto"/>
        <w:left w:val="none" w:sz="0" w:space="0" w:color="auto"/>
        <w:bottom w:val="none" w:sz="0" w:space="0" w:color="auto"/>
        <w:right w:val="none" w:sz="0" w:space="0" w:color="auto"/>
      </w:divBdr>
    </w:div>
    <w:div w:id="1935168753">
      <w:bodyDiv w:val="1"/>
      <w:marLeft w:val="0"/>
      <w:marRight w:val="0"/>
      <w:marTop w:val="0"/>
      <w:marBottom w:val="0"/>
      <w:divBdr>
        <w:top w:val="none" w:sz="0" w:space="0" w:color="auto"/>
        <w:left w:val="none" w:sz="0" w:space="0" w:color="auto"/>
        <w:bottom w:val="none" w:sz="0" w:space="0" w:color="auto"/>
        <w:right w:val="none" w:sz="0" w:space="0" w:color="auto"/>
      </w:divBdr>
    </w:div>
    <w:div w:id="1935360568">
      <w:bodyDiv w:val="1"/>
      <w:marLeft w:val="0"/>
      <w:marRight w:val="0"/>
      <w:marTop w:val="0"/>
      <w:marBottom w:val="0"/>
      <w:divBdr>
        <w:top w:val="none" w:sz="0" w:space="0" w:color="auto"/>
        <w:left w:val="none" w:sz="0" w:space="0" w:color="auto"/>
        <w:bottom w:val="none" w:sz="0" w:space="0" w:color="auto"/>
        <w:right w:val="none" w:sz="0" w:space="0" w:color="auto"/>
      </w:divBdr>
      <w:divsChild>
        <w:div w:id="98263967">
          <w:marLeft w:val="0"/>
          <w:marRight w:val="0"/>
          <w:marTop w:val="0"/>
          <w:marBottom w:val="0"/>
          <w:divBdr>
            <w:top w:val="none" w:sz="0" w:space="0" w:color="auto"/>
            <w:left w:val="none" w:sz="0" w:space="0" w:color="auto"/>
            <w:bottom w:val="none" w:sz="0" w:space="0" w:color="auto"/>
            <w:right w:val="none" w:sz="0" w:space="0" w:color="auto"/>
          </w:divBdr>
          <w:divsChild>
            <w:div w:id="2105569411">
              <w:marLeft w:val="0"/>
              <w:marRight w:val="0"/>
              <w:marTop w:val="0"/>
              <w:marBottom w:val="0"/>
              <w:divBdr>
                <w:top w:val="none" w:sz="0" w:space="0" w:color="auto"/>
                <w:left w:val="none" w:sz="0" w:space="0" w:color="auto"/>
                <w:bottom w:val="none" w:sz="0" w:space="0" w:color="auto"/>
                <w:right w:val="none" w:sz="0" w:space="0" w:color="auto"/>
              </w:divBdr>
              <w:divsChild>
                <w:div w:id="259141211">
                  <w:marLeft w:val="0"/>
                  <w:marRight w:val="0"/>
                  <w:marTop w:val="0"/>
                  <w:marBottom w:val="0"/>
                  <w:divBdr>
                    <w:top w:val="none" w:sz="0" w:space="0" w:color="auto"/>
                    <w:left w:val="none" w:sz="0" w:space="0" w:color="auto"/>
                    <w:bottom w:val="none" w:sz="0" w:space="0" w:color="auto"/>
                    <w:right w:val="none" w:sz="0" w:space="0" w:color="auto"/>
                  </w:divBdr>
                  <w:divsChild>
                    <w:div w:id="370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5890">
      <w:bodyDiv w:val="1"/>
      <w:marLeft w:val="0"/>
      <w:marRight w:val="0"/>
      <w:marTop w:val="0"/>
      <w:marBottom w:val="0"/>
      <w:divBdr>
        <w:top w:val="none" w:sz="0" w:space="0" w:color="auto"/>
        <w:left w:val="none" w:sz="0" w:space="0" w:color="auto"/>
        <w:bottom w:val="none" w:sz="0" w:space="0" w:color="auto"/>
        <w:right w:val="none" w:sz="0" w:space="0" w:color="auto"/>
      </w:divBdr>
    </w:div>
    <w:div w:id="1936090500">
      <w:bodyDiv w:val="1"/>
      <w:marLeft w:val="0"/>
      <w:marRight w:val="0"/>
      <w:marTop w:val="0"/>
      <w:marBottom w:val="0"/>
      <w:divBdr>
        <w:top w:val="none" w:sz="0" w:space="0" w:color="auto"/>
        <w:left w:val="none" w:sz="0" w:space="0" w:color="auto"/>
        <w:bottom w:val="none" w:sz="0" w:space="0" w:color="auto"/>
        <w:right w:val="none" w:sz="0" w:space="0" w:color="auto"/>
      </w:divBdr>
    </w:div>
    <w:div w:id="1937246681">
      <w:bodyDiv w:val="1"/>
      <w:marLeft w:val="0"/>
      <w:marRight w:val="0"/>
      <w:marTop w:val="0"/>
      <w:marBottom w:val="0"/>
      <w:divBdr>
        <w:top w:val="none" w:sz="0" w:space="0" w:color="auto"/>
        <w:left w:val="none" w:sz="0" w:space="0" w:color="auto"/>
        <w:bottom w:val="none" w:sz="0" w:space="0" w:color="auto"/>
        <w:right w:val="none" w:sz="0" w:space="0" w:color="auto"/>
      </w:divBdr>
    </w:div>
    <w:div w:id="1939631649">
      <w:bodyDiv w:val="1"/>
      <w:marLeft w:val="0"/>
      <w:marRight w:val="0"/>
      <w:marTop w:val="0"/>
      <w:marBottom w:val="0"/>
      <w:divBdr>
        <w:top w:val="none" w:sz="0" w:space="0" w:color="auto"/>
        <w:left w:val="none" w:sz="0" w:space="0" w:color="auto"/>
        <w:bottom w:val="none" w:sz="0" w:space="0" w:color="auto"/>
        <w:right w:val="none" w:sz="0" w:space="0" w:color="auto"/>
      </w:divBdr>
    </w:div>
    <w:div w:id="1939750892">
      <w:bodyDiv w:val="1"/>
      <w:marLeft w:val="0"/>
      <w:marRight w:val="0"/>
      <w:marTop w:val="0"/>
      <w:marBottom w:val="0"/>
      <w:divBdr>
        <w:top w:val="none" w:sz="0" w:space="0" w:color="auto"/>
        <w:left w:val="none" w:sz="0" w:space="0" w:color="auto"/>
        <w:bottom w:val="none" w:sz="0" w:space="0" w:color="auto"/>
        <w:right w:val="none" w:sz="0" w:space="0" w:color="auto"/>
      </w:divBdr>
    </w:div>
    <w:div w:id="1943023916">
      <w:bodyDiv w:val="1"/>
      <w:marLeft w:val="0"/>
      <w:marRight w:val="0"/>
      <w:marTop w:val="0"/>
      <w:marBottom w:val="0"/>
      <w:divBdr>
        <w:top w:val="none" w:sz="0" w:space="0" w:color="auto"/>
        <w:left w:val="none" w:sz="0" w:space="0" w:color="auto"/>
        <w:bottom w:val="none" w:sz="0" w:space="0" w:color="auto"/>
        <w:right w:val="none" w:sz="0" w:space="0" w:color="auto"/>
      </w:divBdr>
    </w:div>
    <w:div w:id="1945334928">
      <w:bodyDiv w:val="1"/>
      <w:marLeft w:val="0"/>
      <w:marRight w:val="0"/>
      <w:marTop w:val="0"/>
      <w:marBottom w:val="0"/>
      <w:divBdr>
        <w:top w:val="none" w:sz="0" w:space="0" w:color="auto"/>
        <w:left w:val="none" w:sz="0" w:space="0" w:color="auto"/>
        <w:bottom w:val="none" w:sz="0" w:space="0" w:color="auto"/>
        <w:right w:val="none" w:sz="0" w:space="0" w:color="auto"/>
      </w:divBdr>
    </w:div>
    <w:div w:id="1946570563">
      <w:bodyDiv w:val="1"/>
      <w:marLeft w:val="0"/>
      <w:marRight w:val="0"/>
      <w:marTop w:val="0"/>
      <w:marBottom w:val="0"/>
      <w:divBdr>
        <w:top w:val="none" w:sz="0" w:space="0" w:color="auto"/>
        <w:left w:val="none" w:sz="0" w:space="0" w:color="auto"/>
        <w:bottom w:val="none" w:sz="0" w:space="0" w:color="auto"/>
        <w:right w:val="none" w:sz="0" w:space="0" w:color="auto"/>
      </w:divBdr>
    </w:div>
    <w:div w:id="1950114250">
      <w:bodyDiv w:val="1"/>
      <w:marLeft w:val="0"/>
      <w:marRight w:val="0"/>
      <w:marTop w:val="0"/>
      <w:marBottom w:val="0"/>
      <w:divBdr>
        <w:top w:val="none" w:sz="0" w:space="0" w:color="auto"/>
        <w:left w:val="none" w:sz="0" w:space="0" w:color="auto"/>
        <w:bottom w:val="none" w:sz="0" w:space="0" w:color="auto"/>
        <w:right w:val="none" w:sz="0" w:space="0" w:color="auto"/>
      </w:divBdr>
      <w:divsChild>
        <w:div w:id="1895584603">
          <w:marLeft w:val="0"/>
          <w:marRight w:val="0"/>
          <w:marTop w:val="0"/>
          <w:marBottom w:val="0"/>
          <w:divBdr>
            <w:top w:val="none" w:sz="0" w:space="0" w:color="auto"/>
            <w:left w:val="none" w:sz="0" w:space="0" w:color="auto"/>
            <w:bottom w:val="none" w:sz="0" w:space="0" w:color="auto"/>
            <w:right w:val="none" w:sz="0" w:space="0" w:color="auto"/>
          </w:divBdr>
          <w:divsChild>
            <w:div w:id="1580404923">
              <w:marLeft w:val="0"/>
              <w:marRight w:val="0"/>
              <w:marTop w:val="0"/>
              <w:marBottom w:val="0"/>
              <w:divBdr>
                <w:top w:val="none" w:sz="0" w:space="0" w:color="auto"/>
                <w:left w:val="none" w:sz="0" w:space="0" w:color="auto"/>
                <w:bottom w:val="none" w:sz="0" w:space="0" w:color="auto"/>
                <w:right w:val="none" w:sz="0" w:space="0" w:color="auto"/>
              </w:divBdr>
              <w:divsChild>
                <w:div w:id="13020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28792">
      <w:bodyDiv w:val="1"/>
      <w:marLeft w:val="0"/>
      <w:marRight w:val="0"/>
      <w:marTop w:val="100"/>
      <w:marBottom w:val="100"/>
      <w:divBdr>
        <w:top w:val="none" w:sz="0" w:space="0" w:color="auto"/>
        <w:left w:val="none" w:sz="0" w:space="0" w:color="auto"/>
        <w:bottom w:val="none" w:sz="0" w:space="0" w:color="auto"/>
        <w:right w:val="none" w:sz="0" w:space="0" w:color="auto"/>
      </w:divBdr>
      <w:divsChild>
        <w:div w:id="703869571">
          <w:marLeft w:val="0"/>
          <w:marRight w:val="0"/>
          <w:marTop w:val="0"/>
          <w:marBottom w:val="0"/>
          <w:divBdr>
            <w:top w:val="none" w:sz="0" w:space="0" w:color="auto"/>
            <w:left w:val="none" w:sz="0" w:space="0" w:color="auto"/>
            <w:bottom w:val="none" w:sz="0" w:space="0" w:color="auto"/>
            <w:right w:val="none" w:sz="0" w:space="0" w:color="auto"/>
          </w:divBdr>
          <w:divsChild>
            <w:div w:id="151332117">
              <w:marLeft w:val="0"/>
              <w:marRight w:val="0"/>
              <w:marTop w:val="0"/>
              <w:marBottom w:val="0"/>
              <w:divBdr>
                <w:top w:val="none" w:sz="0" w:space="0" w:color="auto"/>
                <w:left w:val="none" w:sz="0" w:space="0" w:color="auto"/>
                <w:bottom w:val="none" w:sz="0" w:space="0" w:color="auto"/>
                <w:right w:val="none" w:sz="0" w:space="0" w:color="auto"/>
              </w:divBdr>
              <w:divsChild>
                <w:div w:id="1911230475">
                  <w:marLeft w:val="0"/>
                  <w:marRight w:val="0"/>
                  <w:marTop w:val="0"/>
                  <w:marBottom w:val="0"/>
                  <w:divBdr>
                    <w:top w:val="none" w:sz="0" w:space="0" w:color="auto"/>
                    <w:left w:val="none" w:sz="0" w:space="0" w:color="auto"/>
                    <w:bottom w:val="none" w:sz="0" w:space="0" w:color="auto"/>
                    <w:right w:val="none" w:sz="0" w:space="0" w:color="auto"/>
                  </w:divBdr>
                  <w:divsChild>
                    <w:div w:id="1592542623">
                      <w:marLeft w:val="0"/>
                      <w:marRight w:val="0"/>
                      <w:marTop w:val="0"/>
                      <w:marBottom w:val="0"/>
                      <w:divBdr>
                        <w:top w:val="none" w:sz="0" w:space="0" w:color="auto"/>
                        <w:left w:val="none" w:sz="0" w:space="0" w:color="auto"/>
                        <w:bottom w:val="none" w:sz="0" w:space="0" w:color="auto"/>
                        <w:right w:val="none" w:sz="0" w:space="0" w:color="auto"/>
                      </w:divBdr>
                      <w:divsChild>
                        <w:div w:id="1719278069">
                          <w:marLeft w:val="0"/>
                          <w:marRight w:val="0"/>
                          <w:marTop w:val="0"/>
                          <w:marBottom w:val="0"/>
                          <w:divBdr>
                            <w:top w:val="none" w:sz="0" w:space="0" w:color="auto"/>
                            <w:left w:val="none" w:sz="0" w:space="0" w:color="auto"/>
                            <w:bottom w:val="none" w:sz="0" w:space="0" w:color="auto"/>
                            <w:right w:val="none" w:sz="0" w:space="0" w:color="auto"/>
                          </w:divBdr>
                          <w:divsChild>
                            <w:div w:id="1927493925">
                              <w:marLeft w:val="0"/>
                              <w:marRight w:val="0"/>
                              <w:marTop w:val="0"/>
                              <w:marBottom w:val="0"/>
                              <w:divBdr>
                                <w:top w:val="none" w:sz="0" w:space="0" w:color="auto"/>
                                <w:left w:val="none" w:sz="0" w:space="0" w:color="auto"/>
                                <w:bottom w:val="none" w:sz="0" w:space="0" w:color="auto"/>
                                <w:right w:val="none" w:sz="0" w:space="0" w:color="auto"/>
                              </w:divBdr>
                              <w:divsChild>
                                <w:div w:id="1016348359">
                                  <w:marLeft w:val="0"/>
                                  <w:marRight w:val="0"/>
                                  <w:marTop w:val="0"/>
                                  <w:marBottom w:val="0"/>
                                  <w:divBdr>
                                    <w:top w:val="none" w:sz="0" w:space="0" w:color="auto"/>
                                    <w:left w:val="none" w:sz="0" w:space="0" w:color="auto"/>
                                    <w:bottom w:val="none" w:sz="0" w:space="0" w:color="auto"/>
                                    <w:right w:val="none" w:sz="0" w:space="0" w:color="auto"/>
                                  </w:divBdr>
                                  <w:divsChild>
                                    <w:div w:id="316737338">
                                      <w:marLeft w:val="0"/>
                                      <w:marRight w:val="0"/>
                                      <w:marTop w:val="94"/>
                                      <w:marBottom w:val="0"/>
                                      <w:divBdr>
                                        <w:top w:val="none" w:sz="0" w:space="0" w:color="auto"/>
                                        <w:left w:val="none" w:sz="0" w:space="0" w:color="auto"/>
                                        <w:bottom w:val="none" w:sz="0" w:space="0" w:color="auto"/>
                                        <w:right w:val="none" w:sz="0" w:space="0" w:color="auto"/>
                                      </w:divBdr>
                                      <w:divsChild>
                                        <w:div w:id="263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362129">
      <w:bodyDiv w:val="1"/>
      <w:marLeft w:val="0"/>
      <w:marRight w:val="0"/>
      <w:marTop w:val="0"/>
      <w:marBottom w:val="0"/>
      <w:divBdr>
        <w:top w:val="none" w:sz="0" w:space="0" w:color="auto"/>
        <w:left w:val="none" w:sz="0" w:space="0" w:color="auto"/>
        <w:bottom w:val="none" w:sz="0" w:space="0" w:color="auto"/>
        <w:right w:val="none" w:sz="0" w:space="0" w:color="auto"/>
      </w:divBdr>
      <w:divsChild>
        <w:div w:id="648750432">
          <w:marLeft w:val="0"/>
          <w:marRight w:val="0"/>
          <w:marTop w:val="0"/>
          <w:marBottom w:val="0"/>
          <w:divBdr>
            <w:top w:val="none" w:sz="0" w:space="0" w:color="auto"/>
            <w:left w:val="none" w:sz="0" w:space="0" w:color="auto"/>
            <w:bottom w:val="none" w:sz="0" w:space="0" w:color="auto"/>
            <w:right w:val="none" w:sz="0" w:space="0" w:color="auto"/>
          </w:divBdr>
          <w:divsChild>
            <w:div w:id="508375698">
              <w:marLeft w:val="0"/>
              <w:marRight w:val="0"/>
              <w:marTop w:val="469"/>
              <w:marBottom w:val="0"/>
              <w:divBdr>
                <w:top w:val="none" w:sz="0" w:space="0" w:color="auto"/>
                <w:left w:val="none" w:sz="0" w:space="0" w:color="auto"/>
                <w:bottom w:val="none" w:sz="0" w:space="0" w:color="auto"/>
                <w:right w:val="none" w:sz="0" w:space="0" w:color="auto"/>
              </w:divBdr>
              <w:divsChild>
                <w:div w:id="1621497478">
                  <w:marLeft w:val="0"/>
                  <w:marRight w:val="0"/>
                  <w:marTop w:val="0"/>
                  <w:marBottom w:val="0"/>
                  <w:divBdr>
                    <w:top w:val="none" w:sz="0" w:space="0" w:color="auto"/>
                    <w:left w:val="none" w:sz="0" w:space="0" w:color="auto"/>
                    <w:bottom w:val="none" w:sz="0" w:space="0" w:color="auto"/>
                    <w:right w:val="none" w:sz="0" w:space="0" w:color="auto"/>
                  </w:divBdr>
                  <w:divsChild>
                    <w:div w:id="1147553296">
                      <w:marLeft w:val="0"/>
                      <w:marRight w:val="0"/>
                      <w:marTop w:val="335"/>
                      <w:marBottom w:val="0"/>
                      <w:divBdr>
                        <w:top w:val="none" w:sz="0" w:space="0" w:color="auto"/>
                        <w:left w:val="none" w:sz="0" w:space="0" w:color="auto"/>
                        <w:bottom w:val="none" w:sz="0" w:space="0" w:color="auto"/>
                        <w:right w:val="none" w:sz="0" w:space="0" w:color="auto"/>
                      </w:divBdr>
                      <w:divsChild>
                        <w:div w:id="1437090886">
                          <w:marLeft w:val="0"/>
                          <w:marRight w:val="0"/>
                          <w:marTop w:val="0"/>
                          <w:marBottom w:val="0"/>
                          <w:divBdr>
                            <w:top w:val="none" w:sz="0" w:space="0" w:color="auto"/>
                            <w:left w:val="none" w:sz="0" w:space="0" w:color="auto"/>
                            <w:bottom w:val="none" w:sz="0" w:space="0" w:color="auto"/>
                            <w:right w:val="none" w:sz="0" w:space="0" w:color="auto"/>
                          </w:divBdr>
                          <w:divsChild>
                            <w:div w:id="10727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38723">
      <w:bodyDiv w:val="1"/>
      <w:marLeft w:val="0"/>
      <w:marRight w:val="0"/>
      <w:marTop w:val="0"/>
      <w:marBottom w:val="0"/>
      <w:divBdr>
        <w:top w:val="none" w:sz="0" w:space="0" w:color="auto"/>
        <w:left w:val="none" w:sz="0" w:space="0" w:color="auto"/>
        <w:bottom w:val="none" w:sz="0" w:space="0" w:color="auto"/>
        <w:right w:val="none" w:sz="0" w:space="0" w:color="auto"/>
      </w:divBdr>
    </w:div>
    <w:div w:id="1956205161">
      <w:bodyDiv w:val="1"/>
      <w:marLeft w:val="0"/>
      <w:marRight w:val="0"/>
      <w:marTop w:val="0"/>
      <w:marBottom w:val="0"/>
      <w:divBdr>
        <w:top w:val="none" w:sz="0" w:space="0" w:color="auto"/>
        <w:left w:val="none" w:sz="0" w:space="0" w:color="auto"/>
        <w:bottom w:val="none" w:sz="0" w:space="0" w:color="auto"/>
        <w:right w:val="none" w:sz="0" w:space="0" w:color="auto"/>
      </w:divBdr>
    </w:div>
    <w:div w:id="1961304996">
      <w:bodyDiv w:val="1"/>
      <w:marLeft w:val="0"/>
      <w:marRight w:val="0"/>
      <w:marTop w:val="0"/>
      <w:marBottom w:val="0"/>
      <w:divBdr>
        <w:top w:val="none" w:sz="0" w:space="0" w:color="auto"/>
        <w:left w:val="none" w:sz="0" w:space="0" w:color="auto"/>
        <w:bottom w:val="none" w:sz="0" w:space="0" w:color="auto"/>
        <w:right w:val="none" w:sz="0" w:space="0" w:color="auto"/>
      </w:divBdr>
    </w:div>
    <w:div w:id="1962299617">
      <w:bodyDiv w:val="1"/>
      <w:marLeft w:val="0"/>
      <w:marRight w:val="0"/>
      <w:marTop w:val="0"/>
      <w:marBottom w:val="0"/>
      <w:divBdr>
        <w:top w:val="none" w:sz="0" w:space="0" w:color="auto"/>
        <w:left w:val="none" w:sz="0" w:space="0" w:color="auto"/>
        <w:bottom w:val="none" w:sz="0" w:space="0" w:color="auto"/>
        <w:right w:val="none" w:sz="0" w:space="0" w:color="auto"/>
      </w:divBdr>
    </w:div>
    <w:div w:id="1963993696">
      <w:bodyDiv w:val="1"/>
      <w:marLeft w:val="0"/>
      <w:marRight w:val="0"/>
      <w:marTop w:val="100"/>
      <w:marBottom w:val="100"/>
      <w:divBdr>
        <w:top w:val="none" w:sz="0" w:space="0" w:color="auto"/>
        <w:left w:val="none" w:sz="0" w:space="0" w:color="auto"/>
        <w:bottom w:val="none" w:sz="0" w:space="0" w:color="auto"/>
        <w:right w:val="none" w:sz="0" w:space="0" w:color="auto"/>
      </w:divBdr>
      <w:divsChild>
        <w:div w:id="843933406">
          <w:marLeft w:val="0"/>
          <w:marRight w:val="0"/>
          <w:marTop w:val="0"/>
          <w:marBottom w:val="0"/>
          <w:divBdr>
            <w:top w:val="none" w:sz="0" w:space="0" w:color="auto"/>
            <w:left w:val="none" w:sz="0" w:space="0" w:color="auto"/>
            <w:bottom w:val="none" w:sz="0" w:space="0" w:color="auto"/>
            <w:right w:val="none" w:sz="0" w:space="0" w:color="auto"/>
          </w:divBdr>
          <w:divsChild>
            <w:div w:id="1641305449">
              <w:marLeft w:val="0"/>
              <w:marRight w:val="0"/>
              <w:marTop w:val="0"/>
              <w:marBottom w:val="0"/>
              <w:divBdr>
                <w:top w:val="none" w:sz="0" w:space="0" w:color="auto"/>
                <w:left w:val="none" w:sz="0" w:space="0" w:color="auto"/>
                <w:bottom w:val="none" w:sz="0" w:space="0" w:color="auto"/>
                <w:right w:val="none" w:sz="0" w:space="0" w:color="auto"/>
              </w:divBdr>
              <w:divsChild>
                <w:div w:id="1339650445">
                  <w:marLeft w:val="0"/>
                  <w:marRight w:val="0"/>
                  <w:marTop w:val="0"/>
                  <w:marBottom w:val="0"/>
                  <w:divBdr>
                    <w:top w:val="none" w:sz="0" w:space="0" w:color="auto"/>
                    <w:left w:val="none" w:sz="0" w:space="0" w:color="auto"/>
                    <w:bottom w:val="none" w:sz="0" w:space="0" w:color="auto"/>
                    <w:right w:val="none" w:sz="0" w:space="0" w:color="auto"/>
                  </w:divBdr>
                  <w:divsChild>
                    <w:div w:id="1199776622">
                      <w:marLeft w:val="0"/>
                      <w:marRight w:val="0"/>
                      <w:marTop w:val="0"/>
                      <w:marBottom w:val="0"/>
                      <w:divBdr>
                        <w:top w:val="none" w:sz="0" w:space="0" w:color="auto"/>
                        <w:left w:val="none" w:sz="0" w:space="0" w:color="auto"/>
                        <w:bottom w:val="none" w:sz="0" w:space="0" w:color="auto"/>
                        <w:right w:val="none" w:sz="0" w:space="0" w:color="auto"/>
                      </w:divBdr>
                      <w:divsChild>
                        <w:div w:id="93092214">
                          <w:marLeft w:val="0"/>
                          <w:marRight w:val="0"/>
                          <w:marTop w:val="0"/>
                          <w:marBottom w:val="0"/>
                          <w:divBdr>
                            <w:top w:val="none" w:sz="0" w:space="0" w:color="auto"/>
                            <w:left w:val="none" w:sz="0" w:space="0" w:color="auto"/>
                            <w:bottom w:val="none" w:sz="0" w:space="0" w:color="auto"/>
                            <w:right w:val="none" w:sz="0" w:space="0" w:color="auto"/>
                          </w:divBdr>
                          <w:divsChild>
                            <w:div w:id="804158593">
                              <w:marLeft w:val="0"/>
                              <w:marRight w:val="0"/>
                              <w:marTop w:val="0"/>
                              <w:marBottom w:val="0"/>
                              <w:divBdr>
                                <w:top w:val="none" w:sz="0" w:space="0" w:color="auto"/>
                                <w:left w:val="none" w:sz="0" w:space="0" w:color="auto"/>
                                <w:bottom w:val="none" w:sz="0" w:space="0" w:color="auto"/>
                                <w:right w:val="none" w:sz="0" w:space="0" w:color="auto"/>
                              </w:divBdr>
                              <w:divsChild>
                                <w:div w:id="1450857913">
                                  <w:marLeft w:val="0"/>
                                  <w:marRight w:val="0"/>
                                  <w:marTop w:val="0"/>
                                  <w:marBottom w:val="0"/>
                                  <w:divBdr>
                                    <w:top w:val="none" w:sz="0" w:space="0" w:color="auto"/>
                                    <w:left w:val="none" w:sz="0" w:space="0" w:color="auto"/>
                                    <w:bottom w:val="none" w:sz="0" w:space="0" w:color="auto"/>
                                    <w:right w:val="none" w:sz="0" w:space="0" w:color="auto"/>
                                  </w:divBdr>
                                  <w:divsChild>
                                    <w:div w:id="198792823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533606">
      <w:bodyDiv w:val="1"/>
      <w:marLeft w:val="0"/>
      <w:marRight w:val="0"/>
      <w:marTop w:val="0"/>
      <w:marBottom w:val="0"/>
      <w:divBdr>
        <w:top w:val="none" w:sz="0" w:space="0" w:color="auto"/>
        <w:left w:val="none" w:sz="0" w:space="0" w:color="auto"/>
        <w:bottom w:val="none" w:sz="0" w:space="0" w:color="auto"/>
        <w:right w:val="none" w:sz="0" w:space="0" w:color="auto"/>
      </w:divBdr>
      <w:divsChild>
        <w:div w:id="1192691105">
          <w:marLeft w:val="0"/>
          <w:marRight w:val="0"/>
          <w:marTop w:val="0"/>
          <w:marBottom w:val="0"/>
          <w:divBdr>
            <w:top w:val="none" w:sz="0" w:space="0" w:color="auto"/>
            <w:left w:val="none" w:sz="0" w:space="0" w:color="auto"/>
            <w:bottom w:val="none" w:sz="0" w:space="0" w:color="auto"/>
            <w:right w:val="none" w:sz="0" w:space="0" w:color="auto"/>
          </w:divBdr>
          <w:divsChild>
            <w:div w:id="664557536">
              <w:marLeft w:val="0"/>
              <w:marRight w:val="0"/>
              <w:marTop w:val="0"/>
              <w:marBottom w:val="0"/>
              <w:divBdr>
                <w:top w:val="none" w:sz="0" w:space="0" w:color="auto"/>
                <w:left w:val="none" w:sz="0" w:space="0" w:color="auto"/>
                <w:bottom w:val="none" w:sz="0" w:space="0" w:color="auto"/>
                <w:right w:val="none" w:sz="0" w:space="0" w:color="auto"/>
              </w:divBdr>
              <w:divsChild>
                <w:div w:id="887644254">
                  <w:marLeft w:val="0"/>
                  <w:marRight w:val="0"/>
                  <w:marTop w:val="125"/>
                  <w:marBottom w:val="0"/>
                  <w:divBdr>
                    <w:top w:val="none" w:sz="0" w:space="0" w:color="auto"/>
                    <w:left w:val="none" w:sz="0" w:space="0" w:color="auto"/>
                    <w:bottom w:val="none" w:sz="0" w:space="0" w:color="auto"/>
                    <w:right w:val="none" w:sz="0" w:space="0" w:color="auto"/>
                  </w:divBdr>
                  <w:divsChild>
                    <w:div w:id="163279471">
                      <w:marLeft w:val="0"/>
                      <w:marRight w:val="0"/>
                      <w:marTop w:val="313"/>
                      <w:marBottom w:val="0"/>
                      <w:divBdr>
                        <w:top w:val="none" w:sz="0" w:space="0" w:color="auto"/>
                        <w:left w:val="none" w:sz="0" w:space="0" w:color="auto"/>
                        <w:bottom w:val="none" w:sz="0" w:space="0" w:color="auto"/>
                        <w:right w:val="none" w:sz="0" w:space="0" w:color="auto"/>
                      </w:divBdr>
                      <w:divsChild>
                        <w:div w:id="466121993">
                          <w:marLeft w:val="0"/>
                          <w:marRight w:val="0"/>
                          <w:marTop w:val="0"/>
                          <w:marBottom w:val="0"/>
                          <w:divBdr>
                            <w:top w:val="none" w:sz="0" w:space="0" w:color="auto"/>
                            <w:left w:val="none" w:sz="0" w:space="0" w:color="auto"/>
                            <w:bottom w:val="none" w:sz="0" w:space="0" w:color="auto"/>
                            <w:right w:val="none" w:sz="0" w:space="0" w:color="auto"/>
                          </w:divBdr>
                          <w:divsChild>
                            <w:div w:id="2597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76209">
      <w:bodyDiv w:val="1"/>
      <w:marLeft w:val="0"/>
      <w:marRight w:val="0"/>
      <w:marTop w:val="0"/>
      <w:marBottom w:val="0"/>
      <w:divBdr>
        <w:top w:val="none" w:sz="0" w:space="0" w:color="auto"/>
        <w:left w:val="none" w:sz="0" w:space="0" w:color="auto"/>
        <w:bottom w:val="none" w:sz="0" w:space="0" w:color="auto"/>
        <w:right w:val="none" w:sz="0" w:space="0" w:color="auto"/>
      </w:divBdr>
      <w:divsChild>
        <w:div w:id="202793793">
          <w:marLeft w:val="0"/>
          <w:marRight w:val="0"/>
          <w:marTop w:val="0"/>
          <w:marBottom w:val="0"/>
          <w:divBdr>
            <w:top w:val="none" w:sz="0" w:space="0" w:color="auto"/>
            <w:left w:val="none" w:sz="0" w:space="0" w:color="auto"/>
            <w:bottom w:val="none" w:sz="0" w:space="0" w:color="auto"/>
            <w:right w:val="none" w:sz="0" w:space="0" w:color="auto"/>
          </w:divBdr>
        </w:div>
        <w:div w:id="245040698">
          <w:marLeft w:val="0"/>
          <w:marRight w:val="0"/>
          <w:marTop w:val="0"/>
          <w:marBottom w:val="0"/>
          <w:divBdr>
            <w:top w:val="none" w:sz="0" w:space="0" w:color="auto"/>
            <w:left w:val="none" w:sz="0" w:space="0" w:color="auto"/>
            <w:bottom w:val="none" w:sz="0" w:space="0" w:color="auto"/>
            <w:right w:val="none" w:sz="0" w:space="0" w:color="auto"/>
          </w:divBdr>
        </w:div>
        <w:div w:id="1364987548">
          <w:marLeft w:val="0"/>
          <w:marRight w:val="0"/>
          <w:marTop w:val="0"/>
          <w:marBottom w:val="0"/>
          <w:divBdr>
            <w:top w:val="none" w:sz="0" w:space="0" w:color="auto"/>
            <w:left w:val="none" w:sz="0" w:space="0" w:color="auto"/>
            <w:bottom w:val="none" w:sz="0" w:space="0" w:color="auto"/>
            <w:right w:val="none" w:sz="0" w:space="0" w:color="auto"/>
          </w:divBdr>
        </w:div>
        <w:div w:id="1593053118">
          <w:marLeft w:val="0"/>
          <w:marRight w:val="0"/>
          <w:marTop w:val="0"/>
          <w:marBottom w:val="0"/>
          <w:divBdr>
            <w:top w:val="none" w:sz="0" w:space="0" w:color="auto"/>
            <w:left w:val="none" w:sz="0" w:space="0" w:color="auto"/>
            <w:bottom w:val="none" w:sz="0" w:space="0" w:color="auto"/>
            <w:right w:val="none" w:sz="0" w:space="0" w:color="auto"/>
          </w:divBdr>
        </w:div>
        <w:div w:id="1719434531">
          <w:marLeft w:val="0"/>
          <w:marRight w:val="0"/>
          <w:marTop w:val="0"/>
          <w:marBottom w:val="0"/>
          <w:divBdr>
            <w:top w:val="none" w:sz="0" w:space="0" w:color="auto"/>
            <w:left w:val="none" w:sz="0" w:space="0" w:color="auto"/>
            <w:bottom w:val="none" w:sz="0" w:space="0" w:color="auto"/>
            <w:right w:val="none" w:sz="0" w:space="0" w:color="auto"/>
          </w:divBdr>
        </w:div>
      </w:divsChild>
    </w:div>
    <w:div w:id="1968508884">
      <w:bodyDiv w:val="1"/>
      <w:marLeft w:val="0"/>
      <w:marRight w:val="0"/>
      <w:marTop w:val="0"/>
      <w:marBottom w:val="0"/>
      <w:divBdr>
        <w:top w:val="none" w:sz="0" w:space="0" w:color="auto"/>
        <w:left w:val="none" w:sz="0" w:space="0" w:color="auto"/>
        <w:bottom w:val="none" w:sz="0" w:space="0" w:color="auto"/>
        <w:right w:val="none" w:sz="0" w:space="0" w:color="auto"/>
      </w:divBdr>
    </w:div>
    <w:div w:id="1969117311">
      <w:bodyDiv w:val="1"/>
      <w:marLeft w:val="0"/>
      <w:marRight w:val="0"/>
      <w:marTop w:val="0"/>
      <w:marBottom w:val="0"/>
      <w:divBdr>
        <w:top w:val="none" w:sz="0" w:space="0" w:color="auto"/>
        <w:left w:val="none" w:sz="0" w:space="0" w:color="auto"/>
        <w:bottom w:val="none" w:sz="0" w:space="0" w:color="auto"/>
        <w:right w:val="none" w:sz="0" w:space="0" w:color="auto"/>
      </w:divBdr>
    </w:div>
    <w:div w:id="1970670700">
      <w:bodyDiv w:val="1"/>
      <w:marLeft w:val="0"/>
      <w:marRight w:val="0"/>
      <w:marTop w:val="0"/>
      <w:marBottom w:val="0"/>
      <w:divBdr>
        <w:top w:val="none" w:sz="0" w:space="0" w:color="auto"/>
        <w:left w:val="none" w:sz="0" w:space="0" w:color="auto"/>
        <w:bottom w:val="none" w:sz="0" w:space="0" w:color="auto"/>
        <w:right w:val="none" w:sz="0" w:space="0" w:color="auto"/>
      </w:divBdr>
    </w:div>
    <w:div w:id="1970818468">
      <w:bodyDiv w:val="1"/>
      <w:marLeft w:val="0"/>
      <w:marRight w:val="0"/>
      <w:marTop w:val="0"/>
      <w:marBottom w:val="0"/>
      <w:divBdr>
        <w:top w:val="none" w:sz="0" w:space="0" w:color="auto"/>
        <w:left w:val="none" w:sz="0" w:space="0" w:color="auto"/>
        <w:bottom w:val="none" w:sz="0" w:space="0" w:color="auto"/>
        <w:right w:val="none" w:sz="0" w:space="0" w:color="auto"/>
      </w:divBdr>
    </w:div>
    <w:div w:id="1971281796">
      <w:bodyDiv w:val="1"/>
      <w:marLeft w:val="0"/>
      <w:marRight w:val="0"/>
      <w:marTop w:val="0"/>
      <w:marBottom w:val="0"/>
      <w:divBdr>
        <w:top w:val="none" w:sz="0" w:space="0" w:color="auto"/>
        <w:left w:val="none" w:sz="0" w:space="0" w:color="auto"/>
        <w:bottom w:val="none" w:sz="0" w:space="0" w:color="auto"/>
        <w:right w:val="none" w:sz="0" w:space="0" w:color="auto"/>
      </w:divBdr>
    </w:div>
    <w:div w:id="1974559495">
      <w:bodyDiv w:val="1"/>
      <w:marLeft w:val="0"/>
      <w:marRight w:val="0"/>
      <w:marTop w:val="0"/>
      <w:marBottom w:val="0"/>
      <w:divBdr>
        <w:top w:val="none" w:sz="0" w:space="0" w:color="auto"/>
        <w:left w:val="none" w:sz="0" w:space="0" w:color="auto"/>
        <w:bottom w:val="none" w:sz="0" w:space="0" w:color="auto"/>
        <w:right w:val="none" w:sz="0" w:space="0" w:color="auto"/>
      </w:divBdr>
    </w:div>
    <w:div w:id="1975597546">
      <w:bodyDiv w:val="1"/>
      <w:marLeft w:val="0"/>
      <w:marRight w:val="0"/>
      <w:marTop w:val="0"/>
      <w:marBottom w:val="0"/>
      <w:divBdr>
        <w:top w:val="none" w:sz="0" w:space="0" w:color="auto"/>
        <w:left w:val="none" w:sz="0" w:space="0" w:color="auto"/>
        <w:bottom w:val="none" w:sz="0" w:space="0" w:color="auto"/>
        <w:right w:val="none" w:sz="0" w:space="0" w:color="auto"/>
      </w:divBdr>
    </w:div>
    <w:div w:id="1979525599">
      <w:bodyDiv w:val="1"/>
      <w:marLeft w:val="0"/>
      <w:marRight w:val="0"/>
      <w:marTop w:val="0"/>
      <w:marBottom w:val="0"/>
      <w:divBdr>
        <w:top w:val="none" w:sz="0" w:space="0" w:color="auto"/>
        <w:left w:val="none" w:sz="0" w:space="0" w:color="auto"/>
        <w:bottom w:val="none" w:sz="0" w:space="0" w:color="auto"/>
        <w:right w:val="none" w:sz="0" w:space="0" w:color="auto"/>
      </w:divBdr>
      <w:divsChild>
        <w:div w:id="405764304">
          <w:marLeft w:val="0"/>
          <w:marRight w:val="0"/>
          <w:marTop w:val="0"/>
          <w:marBottom w:val="0"/>
          <w:divBdr>
            <w:top w:val="none" w:sz="0" w:space="0" w:color="auto"/>
            <w:left w:val="none" w:sz="0" w:space="0" w:color="auto"/>
            <w:bottom w:val="none" w:sz="0" w:space="0" w:color="auto"/>
            <w:right w:val="none" w:sz="0" w:space="0" w:color="auto"/>
          </w:divBdr>
          <w:divsChild>
            <w:div w:id="81074612">
              <w:marLeft w:val="0"/>
              <w:marRight w:val="0"/>
              <w:marTop w:val="0"/>
              <w:marBottom w:val="0"/>
              <w:divBdr>
                <w:top w:val="none" w:sz="0" w:space="0" w:color="auto"/>
                <w:left w:val="none" w:sz="0" w:space="0" w:color="auto"/>
                <w:bottom w:val="none" w:sz="0" w:space="0" w:color="auto"/>
                <w:right w:val="none" w:sz="0" w:space="0" w:color="auto"/>
              </w:divBdr>
              <w:divsChild>
                <w:div w:id="1163548368">
                  <w:marLeft w:val="0"/>
                  <w:marRight w:val="0"/>
                  <w:marTop w:val="115"/>
                  <w:marBottom w:val="0"/>
                  <w:divBdr>
                    <w:top w:val="none" w:sz="0" w:space="0" w:color="auto"/>
                    <w:left w:val="none" w:sz="0" w:space="0" w:color="auto"/>
                    <w:bottom w:val="none" w:sz="0" w:space="0" w:color="auto"/>
                    <w:right w:val="none" w:sz="0" w:space="0" w:color="auto"/>
                  </w:divBdr>
                  <w:divsChild>
                    <w:div w:id="1803108188">
                      <w:marLeft w:val="0"/>
                      <w:marRight w:val="0"/>
                      <w:marTop w:val="288"/>
                      <w:marBottom w:val="0"/>
                      <w:divBdr>
                        <w:top w:val="none" w:sz="0" w:space="0" w:color="auto"/>
                        <w:left w:val="none" w:sz="0" w:space="0" w:color="auto"/>
                        <w:bottom w:val="none" w:sz="0" w:space="0" w:color="auto"/>
                        <w:right w:val="none" w:sz="0" w:space="0" w:color="auto"/>
                      </w:divBdr>
                      <w:divsChild>
                        <w:div w:id="1547330356">
                          <w:marLeft w:val="0"/>
                          <w:marRight w:val="0"/>
                          <w:marTop w:val="0"/>
                          <w:marBottom w:val="0"/>
                          <w:divBdr>
                            <w:top w:val="none" w:sz="0" w:space="0" w:color="auto"/>
                            <w:left w:val="none" w:sz="0" w:space="0" w:color="auto"/>
                            <w:bottom w:val="none" w:sz="0" w:space="0" w:color="auto"/>
                            <w:right w:val="none" w:sz="0" w:space="0" w:color="auto"/>
                          </w:divBdr>
                          <w:divsChild>
                            <w:div w:id="6469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34259">
      <w:bodyDiv w:val="1"/>
      <w:marLeft w:val="0"/>
      <w:marRight w:val="0"/>
      <w:marTop w:val="0"/>
      <w:marBottom w:val="0"/>
      <w:divBdr>
        <w:top w:val="none" w:sz="0" w:space="0" w:color="auto"/>
        <w:left w:val="none" w:sz="0" w:space="0" w:color="auto"/>
        <w:bottom w:val="none" w:sz="0" w:space="0" w:color="auto"/>
        <w:right w:val="none" w:sz="0" w:space="0" w:color="auto"/>
      </w:divBdr>
      <w:divsChild>
        <w:div w:id="1500727561">
          <w:marLeft w:val="0"/>
          <w:marRight w:val="0"/>
          <w:marTop w:val="0"/>
          <w:marBottom w:val="0"/>
          <w:divBdr>
            <w:top w:val="none" w:sz="0" w:space="0" w:color="auto"/>
            <w:left w:val="none" w:sz="0" w:space="0" w:color="auto"/>
            <w:bottom w:val="none" w:sz="0" w:space="0" w:color="auto"/>
            <w:right w:val="none" w:sz="0" w:space="0" w:color="auto"/>
          </w:divBdr>
          <w:divsChild>
            <w:div w:id="1909613230">
              <w:marLeft w:val="0"/>
              <w:marRight w:val="0"/>
              <w:marTop w:val="469"/>
              <w:marBottom w:val="0"/>
              <w:divBdr>
                <w:top w:val="none" w:sz="0" w:space="0" w:color="auto"/>
                <w:left w:val="none" w:sz="0" w:space="0" w:color="auto"/>
                <w:bottom w:val="none" w:sz="0" w:space="0" w:color="auto"/>
                <w:right w:val="none" w:sz="0" w:space="0" w:color="auto"/>
              </w:divBdr>
              <w:divsChild>
                <w:div w:id="744306698">
                  <w:marLeft w:val="0"/>
                  <w:marRight w:val="0"/>
                  <w:marTop w:val="0"/>
                  <w:marBottom w:val="0"/>
                  <w:divBdr>
                    <w:top w:val="none" w:sz="0" w:space="0" w:color="auto"/>
                    <w:left w:val="none" w:sz="0" w:space="0" w:color="auto"/>
                    <w:bottom w:val="none" w:sz="0" w:space="0" w:color="auto"/>
                    <w:right w:val="none" w:sz="0" w:space="0" w:color="auto"/>
                  </w:divBdr>
                  <w:divsChild>
                    <w:div w:id="1580794411">
                      <w:marLeft w:val="0"/>
                      <w:marRight w:val="0"/>
                      <w:marTop w:val="335"/>
                      <w:marBottom w:val="0"/>
                      <w:divBdr>
                        <w:top w:val="none" w:sz="0" w:space="0" w:color="auto"/>
                        <w:left w:val="none" w:sz="0" w:space="0" w:color="auto"/>
                        <w:bottom w:val="none" w:sz="0" w:space="0" w:color="auto"/>
                        <w:right w:val="none" w:sz="0" w:space="0" w:color="auto"/>
                      </w:divBdr>
                      <w:divsChild>
                        <w:div w:id="1622806498">
                          <w:marLeft w:val="0"/>
                          <w:marRight w:val="0"/>
                          <w:marTop w:val="0"/>
                          <w:marBottom w:val="0"/>
                          <w:divBdr>
                            <w:top w:val="none" w:sz="0" w:space="0" w:color="auto"/>
                            <w:left w:val="none" w:sz="0" w:space="0" w:color="auto"/>
                            <w:bottom w:val="none" w:sz="0" w:space="0" w:color="auto"/>
                            <w:right w:val="none" w:sz="0" w:space="0" w:color="auto"/>
                          </w:divBdr>
                          <w:divsChild>
                            <w:div w:id="2040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21203">
      <w:bodyDiv w:val="1"/>
      <w:marLeft w:val="0"/>
      <w:marRight w:val="0"/>
      <w:marTop w:val="0"/>
      <w:marBottom w:val="0"/>
      <w:divBdr>
        <w:top w:val="none" w:sz="0" w:space="0" w:color="auto"/>
        <w:left w:val="none" w:sz="0" w:space="0" w:color="auto"/>
        <w:bottom w:val="none" w:sz="0" w:space="0" w:color="auto"/>
        <w:right w:val="none" w:sz="0" w:space="0" w:color="auto"/>
      </w:divBdr>
    </w:div>
    <w:div w:id="1984850052">
      <w:bodyDiv w:val="1"/>
      <w:marLeft w:val="0"/>
      <w:marRight w:val="0"/>
      <w:marTop w:val="100"/>
      <w:marBottom w:val="100"/>
      <w:divBdr>
        <w:top w:val="none" w:sz="0" w:space="0" w:color="auto"/>
        <w:left w:val="none" w:sz="0" w:space="0" w:color="auto"/>
        <w:bottom w:val="none" w:sz="0" w:space="0" w:color="auto"/>
        <w:right w:val="none" w:sz="0" w:space="0" w:color="auto"/>
      </w:divBdr>
      <w:divsChild>
        <w:div w:id="465244521">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sChild>
                <w:div w:id="1195343008">
                  <w:marLeft w:val="0"/>
                  <w:marRight w:val="0"/>
                  <w:marTop w:val="0"/>
                  <w:marBottom w:val="0"/>
                  <w:divBdr>
                    <w:top w:val="none" w:sz="0" w:space="0" w:color="auto"/>
                    <w:left w:val="none" w:sz="0" w:space="0" w:color="auto"/>
                    <w:bottom w:val="none" w:sz="0" w:space="0" w:color="auto"/>
                    <w:right w:val="none" w:sz="0" w:space="0" w:color="auto"/>
                  </w:divBdr>
                  <w:divsChild>
                    <w:div w:id="1061707935">
                      <w:marLeft w:val="0"/>
                      <w:marRight w:val="0"/>
                      <w:marTop w:val="0"/>
                      <w:marBottom w:val="0"/>
                      <w:divBdr>
                        <w:top w:val="none" w:sz="0" w:space="0" w:color="auto"/>
                        <w:left w:val="none" w:sz="0" w:space="0" w:color="auto"/>
                        <w:bottom w:val="none" w:sz="0" w:space="0" w:color="auto"/>
                        <w:right w:val="none" w:sz="0" w:space="0" w:color="auto"/>
                      </w:divBdr>
                      <w:divsChild>
                        <w:div w:id="1963422002">
                          <w:marLeft w:val="0"/>
                          <w:marRight w:val="0"/>
                          <w:marTop w:val="0"/>
                          <w:marBottom w:val="0"/>
                          <w:divBdr>
                            <w:top w:val="none" w:sz="0" w:space="0" w:color="auto"/>
                            <w:left w:val="none" w:sz="0" w:space="0" w:color="auto"/>
                            <w:bottom w:val="none" w:sz="0" w:space="0" w:color="auto"/>
                            <w:right w:val="none" w:sz="0" w:space="0" w:color="auto"/>
                          </w:divBdr>
                          <w:divsChild>
                            <w:div w:id="397940177">
                              <w:marLeft w:val="0"/>
                              <w:marRight w:val="0"/>
                              <w:marTop w:val="0"/>
                              <w:marBottom w:val="0"/>
                              <w:divBdr>
                                <w:top w:val="none" w:sz="0" w:space="0" w:color="auto"/>
                                <w:left w:val="none" w:sz="0" w:space="0" w:color="auto"/>
                                <w:bottom w:val="none" w:sz="0" w:space="0" w:color="auto"/>
                                <w:right w:val="none" w:sz="0" w:space="0" w:color="auto"/>
                              </w:divBdr>
                              <w:divsChild>
                                <w:div w:id="628129471">
                                  <w:marLeft w:val="0"/>
                                  <w:marRight w:val="0"/>
                                  <w:marTop w:val="0"/>
                                  <w:marBottom w:val="0"/>
                                  <w:divBdr>
                                    <w:top w:val="none" w:sz="0" w:space="0" w:color="auto"/>
                                    <w:left w:val="none" w:sz="0" w:space="0" w:color="auto"/>
                                    <w:bottom w:val="none" w:sz="0" w:space="0" w:color="auto"/>
                                    <w:right w:val="none" w:sz="0" w:space="0" w:color="auto"/>
                                  </w:divBdr>
                                  <w:divsChild>
                                    <w:div w:id="1216888854">
                                      <w:marLeft w:val="0"/>
                                      <w:marRight w:val="0"/>
                                      <w:marTop w:val="94"/>
                                      <w:marBottom w:val="0"/>
                                      <w:divBdr>
                                        <w:top w:val="none" w:sz="0" w:space="0" w:color="auto"/>
                                        <w:left w:val="none" w:sz="0" w:space="0" w:color="auto"/>
                                        <w:bottom w:val="none" w:sz="0" w:space="0" w:color="auto"/>
                                        <w:right w:val="none" w:sz="0" w:space="0" w:color="auto"/>
                                      </w:divBdr>
                                      <w:divsChild>
                                        <w:div w:id="102382285">
                                          <w:marLeft w:val="0"/>
                                          <w:marRight w:val="0"/>
                                          <w:marTop w:val="0"/>
                                          <w:marBottom w:val="0"/>
                                          <w:divBdr>
                                            <w:top w:val="none" w:sz="0" w:space="0" w:color="auto"/>
                                            <w:left w:val="none" w:sz="0" w:space="0" w:color="auto"/>
                                            <w:bottom w:val="none" w:sz="0" w:space="0" w:color="auto"/>
                                            <w:right w:val="none" w:sz="0" w:space="0" w:color="auto"/>
                                          </w:divBdr>
                                        </w:div>
                                        <w:div w:id="116265014">
                                          <w:marLeft w:val="0"/>
                                          <w:marRight w:val="0"/>
                                          <w:marTop w:val="0"/>
                                          <w:marBottom w:val="0"/>
                                          <w:divBdr>
                                            <w:top w:val="none" w:sz="0" w:space="0" w:color="auto"/>
                                            <w:left w:val="none" w:sz="0" w:space="0" w:color="auto"/>
                                            <w:bottom w:val="none" w:sz="0" w:space="0" w:color="auto"/>
                                            <w:right w:val="none" w:sz="0" w:space="0" w:color="auto"/>
                                          </w:divBdr>
                                        </w:div>
                                        <w:div w:id="1886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891775">
      <w:bodyDiv w:val="1"/>
      <w:marLeft w:val="0"/>
      <w:marRight w:val="0"/>
      <w:marTop w:val="0"/>
      <w:marBottom w:val="0"/>
      <w:divBdr>
        <w:top w:val="none" w:sz="0" w:space="0" w:color="auto"/>
        <w:left w:val="none" w:sz="0" w:space="0" w:color="auto"/>
        <w:bottom w:val="none" w:sz="0" w:space="0" w:color="auto"/>
        <w:right w:val="none" w:sz="0" w:space="0" w:color="auto"/>
      </w:divBdr>
    </w:div>
    <w:div w:id="1987201271">
      <w:bodyDiv w:val="1"/>
      <w:marLeft w:val="0"/>
      <w:marRight w:val="0"/>
      <w:marTop w:val="100"/>
      <w:marBottom w:val="100"/>
      <w:divBdr>
        <w:top w:val="none" w:sz="0" w:space="0" w:color="auto"/>
        <w:left w:val="none" w:sz="0" w:space="0" w:color="auto"/>
        <w:bottom w:val="none" w:sz="0" w:space="0" w:color="auto"/>
        <w:right w:val="none" w:sz="0" w:space="0" w:color="auto"/>
      </w:divBdr>
      <w:divsChild>
        <w:div w:id="1016421809">
          <w:marLeft w:val="0"/>
          <w:marRight w:val="0"/>
          <w:marTop w:val="0"/>
          <w:marBottom w:val="0"/>
          <w:divBdr>
            <w:top w:val="none" w:sz="0" w:space="0" w:color="auto"/>
            <w:left w:val="none" w:sz="0" w:space="0" w:color="auto"/>
            <w:bottom w:val="none" w:sz="0" w:space="0" w:color="auto"/>
            <w:right w:val="none" w:sz="0" w:space="0" w:color="auto"/>
          </w:divBdr>
          <w:divsChild>
            <w:div w:id="1974869776">
              <w:marLeft w:val="0"/>
              <w:marRight w:val="0"/>
              <w:marTop w:val="0"/>
              <w:marBottom w:val="0"/>
              <w:divBdr>
                <w:top w:val="none" w:sz="0" w:space="0" w:color="auto"/>
                <w:left w:val="none" w:sz="0" w:space="0" w:color="auto"/>
                <w:bottom w:val="none" w:sz="0" w:space="0" w:color="auto"/>
                <w:right w:val="none" w:sz="0" w:space="0" w:color="auto"/>
              </w:divBdr>
              <w:divsChild>
                <w:div w:id="1241019390">
                  <w:marLeft w:val="0"/>
                  <w:marRight w:val="0"/>
                  <w:marTop w:val="0"/>
                  <w:marBottom w:val="0"/>
                  <w:divBdr>
                    <w:top w:val="none" w:sz="0" w:space="0" w:color="auto"/>
                    <w:left w:val="none" w:sz="0" w:space="0" w:color="auto"/>
                    <w:bottom w:val="none" w:sz="0" w:space="0" w:color="auto"/>
                    <w:right w:val="none" w:sz="0" w:space="0" w:color="auto"/>
                  </w:divBdr>
                  <w:divsChild>
                    <w:div w:id="1372193347">
                      <w:marLeft w:val="0"/>
                      <w:marRight w:val="0"/>
                      <w:marTop w:val="0"/>
                      <w:marBottom w:val="0"/>
                      <w:divBdr>
                        <w:top w:val="none" w:sz="0" w:space="0" w:color="auto"/>
                        <w:left w:val="none" w:sz="0" w:space="0" w:color="auto"/>
                        <w:bottom w:val="none" w:sz="0" w:space="0" w:color="auto"/>
                        <w:right w:val="none" w:sz="0" w:space="0" w:color="auto"/>
                      </w:divBdr>
                      <w:divsChild>
                        <w:div w:id="2144348922">
                          <w:marLeft w:val="0"/>
                          <w:marRight w:val="0"/>
                          <w:marTop w:val="0"/>
                          <w:marBottom w:val="0"/>
                          <w:divBdr>
                            <w:top w:val="none" w:sz="0" w:space="0" w:color="auto"/>
                            <w:left w:val="none" w:sz="0" w:space="0" w:color="auto"/>
                            <w:bottom w:val="none" w:sz="0" w:space="0" w:color="auto"/>
                            <w:right w:val="none" w:sz="0" w:space="0" w:color="auto"/>
                          </w:divBdr>
                          <w:divsChild>
                            <w:div w:id="299841887">
                              <w:marLeft w:val="0"/>
                              <w:marRight w:val="0"/>
                              <w:marTop w:val="0"/>
                              <w:marBottom w:val="0"/>
                              <w:divBdr>
                                <w:top w:val="none" w:sz="0" w:space="0" w:color="auto"/>
                                <w:left w:val="none" w:sz="0" w:space="0" w:color="auto"/>
                                <w:bottom w:val="none" w:sz="0" w:space="0" w:color="auto"/>
                                <w:right w:val="none" w:sz="0" w:space="0" w:color="auto"/>
                              </w:divBdr>
                              <w:divsChild>
                                <w:div w:id="1008944787">
                                  <w:marLeft w:val="0"/>
                                  <w:marRight w:val="0"/>
                                  <w:marTop w:val="0"/>
                                  <w:marBottom w:val="0"/>
                                  <w:divBdr>
                                    <w:top w:val="none" w:sz="0" w:space="0" w:color="auto"/>
                                    <w:left w:val="none" w:sz="0" w:space="0" w:color="auto"/>
                                    <w:bottom w:val="none" w:sz="0" w:space="0" w:color="auto"/>
                                    <w:right w:val="none" w:sz="0" w:space="0" w:color="auto"/>
                                  </w:divBdr>
                                  <w:divsChild>
                                    <w:div w:id="125477731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9731">
      <w:bodyDiv w:val="1"/>
      <w:marLeft w:val="0"/>
      <w:marRight w:val="0"/>
      <w:marTop w:val="0"/>
      <w:marBottom w:val="0"/>
      <w:divBdr>
        <w:top w:val="none" w:sz="0" w:space="0" w:color="auto"/>
        <w:left w:val="none" w:sz="0" w:space="0" w:color="auto"/>
        <w:bottom w:val="none" w:sz="0" w:space="0" w:color="auto"/>
        <w:right w:val="none" w:sz="0" w:space="0" w:color="auto"/>
      </w:divBdr>
      <w:divsChild>
        <w:div w:id="1087650917">
          <w:marLeft w:val="0"/>
          <w:marRight w:val="0"/>
          <w:marTop w:val="0"/>
          <w:marBottom w:val="0"/>
          <w:divBdr>
            <w:top w:val="none" w:sz="0" w:space="0" w:color="auto"/>
            <w:left w:val="none" w:sz="0" w:space="0" w:color="auto"/>
            <w:bottom w:val="none" w:sz="0" w:space="0" w:color="auto"/>
            <w:right w:val="none" w:sz="0" w:space="0" w:color="auto"/>
          </w:divBdr>
          <w:divsChild>
            <w:div w:id="14371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5900">
      <w:bodyDiv w:val="1"/>
      <w:marLeft w:val="0"/>
      <w:marRight w:val="0"/>
      <w:marTop w:val="0"/>
      <w:marBottom w:val="0"/>
      <w:divBdr>
        <w:top w:val="none" w:sz="0" w:space="0" w:color="auto"/>
        <w:left w:val="none" w:sz="0" w:space="0" w:color="auto"/>
        <w:bottom w:val="none" w:sz="0" w:space="0" w:color="auto"/>
        <w:right w:val="none" w:sz="0" w:space="0" w:color="auto"/>
      </w:divBdr>
      <w:divsChild>
        <w:div w:id="1924101848">
          <w:marLeft w:val="0"/>
          <w:marRight w:val="0"/>
          <w:marTop w:val="0"/>
          <w:marBottom w:val="0"/>
          <w:divBdr>
            <w:top w:val="none" w:sz="0" w:space="0" w:color="auto"/>
            <w:left w:val="none" w:sz="0" w:space="0" w:color="auto"/>
            <w:bottom w:val="none" w:sz="0" w:space="0" w:color="auto"/>
            <w:right w:val="none" w:sz="0" w:space="0" w:color="auto"/>
          </w:divBdr>
          <w:divsChild>
            <w:div w:id="742525345">
              <w:marLeft w:val="0"/>
              <w:marRight w:val="0"/>
              <w:marTop w:val="0"/>
              <w:marBottom w:val="0"/>
              <w:divBdr>
                <w:top w:val="none" w:sz="0" w:space="0" w:color="auto"/>
                <w:left w:val="none" w:sz="0" w:space="0" w:color="auto"/>
                <w:bottom w:val="none" w:sz="0" w:space="0" w:color="auto"/>
                <w:right w:val="none" w:sz="0" w:space="0" w:color="auto"/>
              </w:divBdr>
              <w:divsChild>
                <w:div w:id="766119054">
                  <w:marLeft w:val="0"/>
                  <w:marRight w:val="0"/>
                  <w:marTop w:val="0"/>
                  <w:marBottom w:val="0"/>
                  <w:divBdr>
                    <w:top w:val="none" w:sz="0" w:space="0" w:color="auto"/>
                    <w:left w:val="none" w:sz="0" w:space="0" w:color="auto"/>
                    <w:bottom w:val="none" w:sz="0" w:space="0" w:color="auto"/>
                    <w:right w:val="none" w:sz="0" w:space="0" w:color="auto"/>
                  </w:divBdr>
                  <w:divsChild>
                    <w:div w:id="1761482231">
                      <w:marLeft w:val="0"/>
                      <w:marRight w:val="0"/>
                      <w:marTop w:val="0"/>
                      <w:marBottom w:val="0"/>
                      <w:divBdr>
                        <w:top w:val="none" w:sz="0" w:space="0" w:color="auto"/>
                        <w:left w:val="none" w:sz="0" w:space="0" w:color="auto"/>
                        <w:bottom w:val="none" w:sz="0" w:space="0" w:color="auto"/>
                        <w:right w:val="none" w:sz="0" w:space="0" w:color="auto"/>
                      </w:divBdr>
                      <w:divsChild>
                        <w:div w:id="1355377487">
                          <w:marLeft w:val="0"/>
                          <w:marRight w:val="0"/>
                          <w:marTop w:val="0"/>
                          <w:marBottom w:val="0"/>
                          <w:divBdr>
                            <w:top w:val="none" w:sz="0" w:space="0" w:color="auto"/>
                            <w:left w:val="none" w:sz="0" w:space="0" w:color="auto"/>
                            <w:bottom w:val="none" w:sz="0" w:space="0" w:color="auto"/>
                            <w:right w:val="none" w:sz="0" w:space="0" w:color="auto"/>
                          </w:divBdr>
                          <w:divsChild>
                            <w:div w:id="1510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00060">
      <w:bodyDiv w:val="1"/>
      <w:marLeft w:val="0"/>
      <w:marRight w:val="0"/>
      <w:marTop w:val="0"/>
      <w:marBottom w:val="0"/>
      <w:divBdr>
        <w:top w:val="none" w:sz="0" w:space="0" w:color="auto"/>
        <w:left w:val="none" w:sz="0" w:space="0" w:color="auto"/>
        <w:bottom w:val="none" w:sz="0" w:space="0" w:color="auto"/>
        <w:right w:val="none" w:sz="0" w:space="0" w:color="auto"/>
      </w:divBdr>
      <w:divsChild>
        <w:div w:id="1387795213">
          <w:marLeft w:val="0"/>
          <w:marRight w:val="0"/>
          <w:marTop w:val="0"/>
          <w:marBottom w:val="0"/>
          <w:divBdr>
            <w:top w:val="none" w:sz="0" w:space="0" w:color="auto"/>
            <w:left w:val="none" w:sz="0" w:space="0" w:color="auto"/>
            <w:bottom w:val="none" w:sz="0" w:space="0" w:color="auto"/>
            <w:right w:val="none" w:sz="0" w:space="0" w:color="auto"/>
          </w:divBdr>
          <w:divsChild>
            <w:div w:id="91702536">
              <w:marLeft w:val="0"/>
              <w:marRight w:val="0"/>
              <w:marTop w:val="524"/>
              <w:marBottom w:val="0"/>
              <w:divBdr>
                <w:top w:val="none" w:sz="0" w:space="0" w:color="auto"/>
                <w:left w:val="none" w:sz="0" w:space="0" w:color="auto"/>
                <w:bottom w:val="none" w:sz="0" w:space="0" w:color="auto"/>
                <w:right w:val="none" w:sz="0" w:space="0" w:color="auto"/>
              </w:divBdr>
              <w:divsChild>
                <w:div w:id="1048604123">
                  <w:marLeft w:val="0"/>
                  <w:marRight w:val="0"/>
                  <w:marTop w:val="0"/>
                  <w:marBottom w:val="0"/>
                  <w:divBdr>
                    <w:top w:val="none" w:sz="0" w:space="0" w:color="auto"/>
                    <w:left w:val="none" w:sz="0" w:space="0" w:color="auto"/>
                    <w:bottom w:val="none" w:sz="0" w:space="0" w:color="auto"/>
                    <w:right w:val="none" w:sz="0" w:space="0" w:color="auto"/>
                  </w:divBdr>
                  <w:divsChild>
                    <w:div w:id="1165826815">
                      <w:marLeft w:val="0"/>
                      <w:marRight w:val="0"/>
                      <w:marTop w:val="374"/>
                      <w:marBottom w:val="0"/>
                      <w:divBdr>
                        <w:top w:val="none" w:sz="0" w:space="0" w:color="auto"/>
                        <w:left w:val="none" w:sz="0" w:space="0" w:color="auto"/>
                        <w:bottom w:val="none" w:sz="0" w:space="0" w:color="auto"/>
                        <w:right w:val="none" w:sz="0" w:space="0" w:color="auto"/>
                      </w:divBdr>
                      <w:divsChild>
                        <w:div w:id="1300644023">
                          <w:marLeft w:val="0"/>
                          <w:marRight w:val="0"/>
                          <w:marTop w:val="0"/>
                          <w:marBottom w:val="0"/>
                          <w:divBdr>
                            <w:top w:val="none" w:sz="0" w:space="0" w:color="auto"/>
                            <w:left w:val="none" w:sz="0" w:space="0" w:color="auto"/>
                            <w:bottom w:val="none" w:sz="0" w:space="0" w:color="auto"/>
                            <w:right w:val="none" w:sz="0" w:space="0" w:color="auto"/>
                          </w:divBdr>
                          <w:divsChild>
                            <w:div w:id="15606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646106">
      <w:bodyDiv w:val="1"/>
      <w:marLeft w:val="0"/>
      <w:marRight w:val="0"/>
      <w:marTop w:val="0"/>
      <w:marBottom w:val="0"/>
      <w:divBdr>
        <w:top w:val="none" w:sz="0" w:space="0" w:color="auto"/>
        <w:left w:val="none" w:sz="0" w:space="0" w:color="auto"/>
        <w:bottom w:val="none" w:sz="0" w:space="0" w:color="auto"/>
        <w:right w:val="none" w:sz="0" w:space="0" w:color="auto"/>
      </w:divBdr>
      <w:divsChild>
        <w:div w:id="1265764135">
          <w:marLeft w:val="0"/>
          <w:marRight w:val="0"/>
          <w:marTop w:val="0"/>
          <w:marBottom w:val="0"/>
          <w:divBdr>
            <w:top w:val="none" w:sz="0" w:space="0" w:color="auto"/>
            <w:left w:val="none" w:sz="0" w:space="0" w:color="auto"/>
            <w:bottom w:val="none" w:sz="0" w:space="0" w:color="auto"/>
            <w:right w:val="none" w:sz="0" w:space="0" w:color="auto"/>
          </w:divBdr>
          <w:divsChild>
            <w:div w:id="863664752">
              <w:marLeft w:val="0"/>
              <w:marRight w:val="0"/>
              <w:marTop w:val="0"/>
              <w:marBottom w:val="0"/>
              <w:divBdr>
                <w:top w:val="none" w:sz="0" w:space="0" w:color="auto"/>
                <w:left w:val="none" w:sz="0" w:space="0" w:color="auto"/>
                <w:bottom w:val="none" w:sz="0" w:space="0" w:color="auto"/>
                <w:right w:val="none" w:sz="0" w:space="0" w:color="auto"/>
              </w:divBdr>
              <w:divsChild>
                <w:div w:id="1429960730">
                  <w:marLeft w:val="0"/>
                  <w:marRight w:val="0"/>
                  <w:marTop w:val="0"/>
                  <w:marBottom w:val="0"/>
                  <w:divBdr>
                    <w:top w:val="none" w:sz="0" w:space="0" w:color="auto"/>
                    <w:left w:val="none" w:sz="0" w:space="0" w:color="auto"/>
                    <w:bottom w:val="none" w:sz="0" w:space="0" w:color="auto"/>
                    <w:right w:val="none" w:sz="0" w:space="0" w:color="auto"/>
                  </w:divBdr>
                  <w:divsChild>
                    <w:div w:id="181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3144">
      <w:bodyDiv w:val="1"/>
      <w:marLeft w:val="0"/>
      <w:marRight w:val="0"/>
      <w:marTop w:val="0"/>
      <w:marBottom w:val="0"/>
      <w:divBdr>
        <w:top w:val="none" w:sz="0" w:space="0" w:color="auto"/>
        <w:left w:val="none" w:sz="0" w:space="0" w:color="auto"/>
        <w:bottom w:val="none" w:sz="0" w:space="0" w:color="auto"/>
        <w:right w:val="none" w:sz="0" w:space="0" w:color="auto"/>
      </w:divBdr>
    </w:div>
    <w:div w:id="2002199525">
      <w:bodyDiv w:val="1"/>
      <w:marLeft w:val="0"/>
      <w:marRight w:val="0"/>
      <w:marTop w:val="0"/>
      <w:marBottom w:val="0"/>
      <w:divBdr>
        <w:top w:val="none" w:sz="0" w:space="0" w:color="auto"/>
        <w:left w:val="none" w:sz="0" w:space="0" w:color="auto"/>
        <w:bottom w:val="none" w:sz="0" w:space="0" w:color="auto"/>
        <w:right w:val="none" w:sz="0" w:space="0" w:color="auto"/>
      </w:divBdr>
    </w:div>
    <w:div w:id="2002275802">
      <w:bodyDiv w:val="1"/>
      <w:marLeft w:val="0"/>
      <w:marRight w:val="0"/>
      <w:marTop w:val="0"/>
      <w:marBottom w:val="0"/>
      <w:divBdr>
        <w:top w:val="none" w:sz="0" w:space="0" w:color="auto"/>
        <w:left w:val="none" w:sz="0" w:space="0" w:color="auto"/>
        <w:bottom w:val="none" w:sz="0" w:space="0" w:color="auto"/>
        <w:right w:val="none" w:sz="0" w:space="0" w:color="auto"/>
      </w:divBdr>
    </w:div>
    <w:div w:id="2004812534">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100"/>
      <w:marBottom w:val="100"/>
      <w:divBdr>
        <w:top w:val="none" w:sz="0" w:space="0" w:color="auto"/>
        <w:left w:val="none" w:sz="0" w:space="0" w:color="auto"/>
        <w:bottom w:val="none" w:sz="0" w:space="0" w:color="auto"/>
        <w:right w:val="none" w:sz="0" w:space="0" w:color="auto"/>
      </w:divBdr>
      <w:divsChild>
        <w:div w:id="1925021635">
          <w:marLeft w:val="0"/>
          <w:marRight w:val="0"/>
          <w:marTop w:val="0"/>
          <w:marBottom w:val="0"/>
          <w:divBdr>
            <w:top w:val="none" w:sz="0" w:space="0" w:color="auto"/>
            <w:left w:val="none" w:sz="0" w:space="0" w:color="auto"/>
            <w:bottom w:val="none" w:sz="0" w:space="0" w:color="auto"/>
            <w:right w:val="none" w:sz="0" w:space="0" w:color="auto"/>
          </w:divBdr>
          <w:divsChild>
            <w:div w:id="370542449">
              <w:marLeft w:val="0"/>
              <w:marRight w:val="0"/>
              <w:marTop w:val="0"/>
              <w:marBottom w:val="0"/>
              <w:divBdr>
                <w:top w:val="none" w:sz="0" w:space="0" w:color="auto"/>
                <w:left w:val="none" w:sz="0" w:space="0" w:color="auto"/>
                <w:bottom w:val="none" w:sz="0" w:space="0" w:color="auto"/>
                <w:right w:val="none" w:sz="0" w:space="0" w:color="auto"/>
              </w:divBdr>
              <w:divsChild>
                <w:div w:id="653294007">
                  <w:marLeft w:val="0"/>
                  <w:marRight w:val="0"/>
                  <w:marTop w:val="0"/>
                  <w:marBottom w:val="0"/>
                  <w:divBdr>
                    <w:top w:val="none" w:sz="0" w:space="0" w:color="auto"/>
                    <w:left w:val="none" w:sz="0" w:space="0" w:color="auto"/>
                    <w:bottom w:val="none" w:sz="0" w:space="0" w:color="auto"/>
                    <w:right w:val="none" w:sz="0" w:space="0" w:color="auto"/>
                  </w:divBdr>
                  <w:divsChild>
                    <w:div w:id="1684015756">
                      <w:marLeft w:val="0"/>
                      <w:marRight w:val="0"/>
                      <w:marTop w:val="0"/>
                      <w:marBottom w:val="0"/>
                      <w:divBdr>
                        <w:top w:val="none" w:sz="0" w:space="0" w:color="auto"/>
                        <w:left w:val="none" w:sz="0" w:space="0" w:color="auto"/>
                        <w:bottom w:val="none" w:sz="0" w:space="0" w:color="auto"/>
                        <w:right w:val="none" w:sz="0" w:space="0" w:color="auto"/>
                      </w:divBdr>
                      <w:divsChild>
                        <w:div w:id="1370030640">
                          <w:marLeft w:val="0"/>
                          <w:marRight w:val="0"/>
                          <w:marTop w:val="0"/>
                          <w:marBottom w:val="0"/>
                          <w:divBdr>
                            <w:top w:val="none" w:sz="0" w:space="0" w:color="auto"/>
                            <w:left w:val="none" w:sz="0" w:space="0" w:color="auto"/>
                            <w:bottom w:val="none" w:sz="0" w:space="0" w:color="auto"/>
                            <w:right w:val="none" w:sz="0" w:space="0" w:color="auto"/>
                          </w:divBdr>
                          <w:divsChild>
                            <w:div w:id="1783106516">
                              <w:marLeft w:val="0"/>
                              <w:marRight w:val="0"/>
                              <w:marTop w:val="0"/>
                              <w:marBottom w:val="0"/>
                              <w:divBdr>
                                <w:top w:val="none" w:sz="0" w:space="0" w:color="auto"/>
                                <w:left w:val="none" w:sz="0" w:space="0" w:color="auto"/>
                                <w:bottom w:val="none" w:sz="0" w:space="0" w:color="auto"/>
                                <w:right w:val="none" w:sz="0" w:space="0" w:color="auto"/>
                              </w:divBdr>
                              <w:divsChild>
                                <w:div w:id="1408259728">
                                  <w:marLeft w:val="0"/>
                                  <w:marRight w:val="0"/>
                                  <w:marTop w:val="0"/>
                                  <w:marBottom w:val="0"/>
                                  <w:divBdr>
                                    <w:top w:val="none" w:sz="0" w:space="0" w:color="auto"/>
                                    <w:left w:val="none" w:sz="0" w:space="0" w:color="auto"/>
                                    <w:bottom w:val="none" w:sz="0" w:space="0" w:color="auto"/>
                                    <w:right w:val="none" w:sz="0" w:space="0" w:color="auto"/>
                                  </w:divBdr>
                                  <w:divsChild>
                                    <w:div w:id="832186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5737">
      <w:bodyDiv w:val="1"/>
      <w:marLeft w:val="0"/>
      <w:marRight w:val="0"/>
      <w:marTop w:val="0"/>
      <w:marBottom w:val="0"/>
      <w:divBdr>
        <w:top w:val="none" w:sz="0" w:space="0" w:color="auto"/>
        <w:left w:val="none" w:sz="0" w:space="0" w:color="auto"/>
        <w:bottom w:val="none" w:sz="0" w:space="0" w:color="auto"/>
        <w:right w:val="none" w:sz="0" w:space="0" w:color="auto"/>
      </w:divBdr>
    </w:div>
    <w:div w:id="2006391525">
      <w:bodyDiv w:val="1"/>
      <w:marLeft w:val="0"/>
      <w:marRight w:val="0"/>
      <w:marTop w:val="0"/>
      <w:marBottom w:val="0"/>
      <w:divBdr>
        <w:top w:val="none" w:sz="0" w:space="0" w:color="auto"/>
        <w:left w:val="none" w:sz="0" w:space="0" w:color="auto"/>
        <w:bottom w:val="none" w:sz="0" w:space="0" w:color="auto"/>
        <w:right w:val="none" w:sz="0" w:space="0" w:color="auto"/>
      </w:divBdr>
    </w:div>
    <w:div w:id="2008435460">
      <w:bodyDiv w:val="1"/>
      <w:marLeft w:val="0"/>
      <w:marRight w:val="0"/>
      <w:marTop w:val="0"/>
      <w:marBottom w:val="0"/>
      <w:divBdr>
        <w:top w:val="none" w:sz="0" w:space="0" w:color="auto"/>
        <w:left w:val="none" w:sz="0" w:space="0" w:color="auto"/>
        <w:bottom w:val="none" w:sz="0" w:space="0" w:color="auto"/>
        <w:right w:val="none" w:sz="0" w:space="0" w:color="auto"/>
      </w:divBdr>
      <w:divsChild>
        <w:div w:id="110248691">
          <w:marLeft w:val="0"/>
          <w:marRight w:val="0"/>
          <w:marTop w:val="0"/>
          <w:marBottom w:val="0"/>
          <w:divBdr>
            <w:top w:val="none" w:sz="0" w:space="0" w:color="auto"/>
            <w:left w:val="none" w:sz="0" w:space="0" w:color="auto"/>
            <w:bottom w:val="none" w:sz="0" w:space="0" w:color="auto"/>
            <w:right w:val="none" w:sz="0" w:space="0" w:color="auto"/>
          </w:divBdr>
          <w:divsChild>
            <w:div w:id="37164984">
              <w:marLeft w:val="0"/>
              <w:marRight w:val="0"/>
              <w:marTop w:val="420"/>
              <w:marBottom w:val="0"/>
              <w:divBdr>
                <w:top w:val="none" w:sz="0" w:space="0" w:color="auto"/>
                <w:left w:val="none" w:sz="0" w:space="0" w:color="auto"/>
                <w:bottom w:val="none" w:sz="0" w:space="0" w:color="auto"/>
                <w:right w:val="none" w:sz="0" w:space="0" w:color="auto"/>
              </w:divBdr>
              <w:divsChild>
                <w:div w:id="1841844066">
                  <w:marLeft w:val="0"/>
                  <w:marRight w:val="0"/>
                  <w:marTop w:val="0"/>
                  <w:marBottom w:val="0"/>
                  <w:divBdr>
                    <w:top w:val="none" w:sz="0" w:space="0" w:color="auto"/>
                    <w:left w:val="none" w:sz="0" w:space="0" w:color="auto"/>
                    <w:bottom w:val="none" w:sz="0" w:space="0" w:color="auto"/>
                    <w:right w:val="none" w:sz="0" w:space="0" w:color="auto"/>
                  </w:divBdr>
                  <w:divsChild>
                    <w:div w:id="1136992621">
                      <w:marLeft w:val="0"/>
                      <w:marRight w:val="0"/>
                      <w:marTop w:val="300"/>
                      <w:marBottom w:val="0"/>
                      <w:divBdr>
                        <w:top w:val="none" w:sz="0" w:space="0" w:color="auto"/>
                        <w:left w:val="none" w:sz="0" w:space="0" w:color="auto"/>
                        <w:bottom w:val="none" w:sz="0" w:space="0" w:color="auto"/>
                        <w:right w:val="none" w:sz="0" w:space="0" w:color="auto"/>
                      </w:divBdr>
                      <w:divsChild>
                        <w:div w:id="1216821103">
                          <w:marLeft w:val="0"/>
                          <w:marRight w:val="0"/>
                          <w:marTop w:val="0"/>
                          <w:marBottom w:val="0"/>
                          <w:divBdr>
                            <w:top w:val="none" w:sz="0" w:space="0" w:color="auto"/>
                            <w:left w:val="none" w:sz="0" w:space="0" w:color="auto"/>
                            <w:bottom w:val="none" w:sz="0" w:space="0" w:color="auto"/>
                            <w:right w:val="none" w:sz="0" w:space="0" w:color="auto"/>
                          </w:divBdr>
                          <w:divsChild>
                            <w:div w:id="5377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899748">
      <w:bodyDiv w:val="1"/>
      <w:marLeft w:val="0"/>
      <w:marRight w:val="0"/>
      <w:marTop w:val="0"/>
      <w:marBottom w:val="0"/>
      <w:divBdr>
        <w:top w:val="none" w:sz="0" w:space="0" w:color="auto"/>
        <w:left w:val="none" w:sz="0" w:space="0" w:color="auto"/>
        <w:bottom w:val="none" w:sz="0" w:space="0" w:color="auto"/>
        <w:right w:val="none" w:sz="0" w:space="0" w:color="auto"/>
      </w:divBdr>
    </w:div>
    <w:div w:id="2009480751">
      <w:bodyDiv w:val="1"/>
      <w:marLeft w:val="0"/>
      <w:marRight w:val="0"/>
      <w:marTop w:val="100"/>
      <w:marBottom w:val="100"/>
      <w:divBdr>
        <w:top w:val="none" w:sz="0" w:space="0" w:color="auto"/>
        <w:left w:val="none" w:sz="0" w:space="0" w:color="auto"/>
        <w:bottom w:val="none" w:sz="0" w:space="0" w:color="auto"/>
        <w:right w:val="none" w:sz="0" w:space="0" w:color="auto"/>
      </w:divBdr>
      <w:divsChild>
        <w:div w:id="1564681015">
          <w:marLeft w:val="0"/>
          <w:marRight w:val="0"/>
          <w:marTop w:val="0"/>
          <w:marBottom w:val="0"/>
          <w:divBdr>
            <w:top w:val="none" w:sz="0" w:space="0" w:color="auto"/>
            <w:left w:val="none" w:sz="0" w:space="0" w:color="auto"/>
            <w:bottom w:val="none" w:sz="0" w:space="0" w:color="auto"/>
            <w:right w:val="none" w:sz="0" w:space="0" w:color="auto"/>
          </w:divBdr>
          <w:divsChild>
            <w:div w:id="2013101954">
              <w:marLeft w:val="0"/>
              <w:marRight w:val="0"/>
              <w:marTop w:val="0"/>
              <w:marBottom w:val="0"/>
              <w:divBdr>
                <w:top w:val="none" w:sz="0" w:space="0" w:color="auto"/>
                <w:left w:val="none" w:sz="0" w:space="0" w:color="auto"/>
                <w:bottom w:val="none" w:sz="0" w:space="0" w:color="auto"/>
                <w:right w:val="none" w:sz="0" w:space="0" w:color="auto"/>
              </w:divBdr>
              <w:divsChild>
                <w:div w:id="1837650396">
                  <w:marLeft w:val="0"/>
                  <w:marRight w:val="0"/>
                  <w:marTop w:val="0"/>
                  <w:marBottom w:val="0"/>
                  <w:divBdr>
                    <w:top w:val="none" w:sz="0" w:space="0" w:color="auto"/>
                    <w:left w:val="none" w:sz="0" w:space="0" w:color="auto"/>
                    <w:bottom w:val="none" w:sz="0" w:space="0" w:color="auto"/>
                    <w:right w:val="none" w:sz="0" w:space="0" w:color="auto"/>
                  </w:divBdr>
                  <w:divsChild>
                    <w:div w:id="511143429">
                      <w:marLeft w:val="0"/>
                      <w:marRight w:val="0"/>
                      <w:marTop w:val="0"/>
                      <w:marBottom w:val="0"/>
                      <w:divBdr>
                        <w:top w:val="none" w:sz="0" w:space="0" w:color="auto"/>
                        <w:left w:val="none" w:sz="0" w:space="0" w:color="auto"/>
                        <w:bottom w:val="none" w:sz="0" w:space="0" w:color="auto"/>
                        <w:right w:val="none" w:sz="0" w:space="0" w:color="auto"/>
                      </w:divBdr>
                      <w:divsChild>
                        <w:div w:id="1863392299">
                          <w:marLeft w:val="0"/>
                          <w:marRight w:val="0"/>
                          <w:marTop w:val="0"/>
                          <w:marBottom w:val="0"/>
                          <w:divBdr>
                            <w:top w:val="none" w:sz="0" w:space="0" w:color="auto"/>
                            <w:left w:val="none" w:sz="0" w:space="0" w:color="auto"/>
                            <w:bottom w:val="none" w:sz="0" w:space="0" w:color="auto"/>
                            <w:right w:val="none" w:sz="0" w:space="0" w:color="auto"/>
                          </w:divBdr>
                          <w:divsChild>
                            <w:div w:id="961576218">
                              <w:marLeft w:val="0"/>
                              <w:marRight w:val="0"/>
                              <w:marTop w:val="0"/>
                              <w:marBottom w:val="0"/>
                              <w:divBdr>
                                <w:top w:val="none" w:sz="0" w:space="0" w:color="auto"/>
                                <w:left w:val="none" w:sz="0" w:space="0" w:color="auto"/>
                                <w:bottom w:val="none" w:sz="0" w:space="0" w:color="auto"/>
                                <w:right w:val="none" w:sz="0" w:space="0" w:color="auto"/>
                              </w:divBdr>
                              <w:divsChild>
                                <w:div w:id="961156899">
                                  <w:marLeft w:val="0"/>
                                  <w:marRight w:val="0"/>
                                  <w:marTop w:val="0"/>
                                  <w:marBottom w:val="0"/>
                                  <w:divBdr>
                                    <w:top w:val="none" w:sz="0" w:space="0" w:color="auto"/>
                                    <w:left w:val="none" w:sz="0" w:space="0" w:color="auto"/>
                                    <w:bottom w:val="none" w:sz="0" w:space="0" w:color="auto"/>
                                    <w:right w:val="none" w:sz="0" w:space="0" w:color="auto"/>
                                  </w:divBdr>
                                  <w:divsChild>
                                    <w:div w:id="13114001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326404">
      <w:bodyDiv w:val="1"/>
      <w:marLeft w:val="0"/>
      <w:marRight w:val="0"/>
      <w:marTop w:val="100"/>
      <w:marBottom w:val="100"/>
      <w:divBdr>
        <w:top w:val="none" w:sz="0" w:space="0" w:color="auto"/>
        <w:left w:val="none" w:sz="0" w:space="0" w:color="auto"/>
        <w:bottom w:val="none" w:sz="0" w:space="0" w:color="auto"/>
        <w:right w:val="none" w:sz="0" w:space="0" w:color="auto"/>
      </w:divBdr>
      <w:divsChild>
        <w:div w:id="1747916287">
          <w:marLeft w:val="0"/>
          <w:marRight w:val="0"/>
          <w:marTop w:val="0"/>
          <w:marBottom w:val="0"/>
          <w:divBdr>
            <w:top w:val="none" w:sz="0" w:space="0" w:color="auto"/>
            <w:left w:val="none" w:sz="0" w:space="0" w:color="auto"/>
            <w:bottom w:val="none" w:sz="0" w:space="0" w:color="auto"/>
            <w:right w:val="none" w:sz="0" w:space="0" w:color="auto"/>
          </w:divBdr>
          <w:divsChild>
            <w:div w:id="124130214">
              <w:marLeft w:val="0"/>
              <w:marRight w:val="0"/>
              <w:marTop w:val="0"/>
              <w:marBottom w:val="0"/>
              <w:divBdr>
                <w:top w:val="none" w:sz="0" w:space="0" w:color="auto"/>
                <w:left w:val="none" w:sz="0" w:space="0" w:color="auto"/>
                <w:bottom w:val="none" w:sz="0" w:space="0" w:color="auto"/>
                <w:right w:val="none" w:sz="0" w:space="0" w:color="auto"/>
              </w:divBdr>
              <w:divsChild>
                <w:div w:id="75589352">
                  <w:marLeft w:val="0"/>
                  <w:marRight w:val="0"/>
                  <w:marTop w:val="0"/>
                  <w:marBottom w:val="0"/>
                  <w:divBdr>
                    <w:top w:val="none" w:sz="0" w:space="0" w:color="auto"/>
                    <w:left w:val="none" w:sz="0" w:space="0" w:color="auto"/>
                    <w:bottom w:val="none" w:sz="0" w:space="0" w:color="auto"/>
                    <w:right w:val="none" w:sz="0" w:space="0" w:color="auto"/>
                  </w:divBdr>
                  <w:divsChild>
                    <w:div w:id="1991708860">
                      <w:marLeft w:val="0"/>
                      <w:marRight w:val="0"/>
                      <w:marTop w:val="0"/>
                      <w:marBottom w:val="0"/>
                      <w:divBdr>
                        <w:top w:val="none" w:sz="0" w:space="0" w:color="auto"/>
                        <w:left w:val="none" w:sz="0" w:space="0" w:color="auto"/>
                        <w:bottom w:val="none" w:sz="0" w:space="0" w:color="auto"/>
                        <w:right w:val="none" w:sz="0" w:space="0" w:color="auto"/>
                      </w:divBdr>
                      <w:divsChild>
                        <w:div w:id="393429260">
                          <w:marLeft w:val="0"/>
                          <w:marRight w:val="0"/>
                          <w:marTop w:val="0"/>
                          <w:marBottom w:val="0"/>
                          <w:divBdr>
                            <w:top w:val="none" w:sz="0" w:space="0" w:color="auto"/>
                            <w:left w:val="none" w:sz="0" w:space="0" w:color="auto"/>
                            <w:bottom w:val="none" w:sz="0" w:space="0" w:color="auto"/>
                            <w:right w:val="none" w:sz="0" w:space="0" w:color="auto"/>
                          </w:divBdr>
                          <w:divsChild>
                            <w:div w:id="1177305433">
                              <w:marLeft w:val="0"/>
                              <w:marRight w:val="0"/>
                              <w:marTop w:val="0"/>
                              <w:marBottom w:val="0"/>
                              <w:divBdr>
                                <w:top w:val="none" w:sz="0" w:space="0" w:color="auto"/>
                                <w:left w:val="none" w:sz="0" w:space="0" w:color="auto"/>
                                <w:bottom w:val="none" w:sz="0" w:space="0" w:color="auto"/>
                                <w:right w:val="none" w:sz="0" w:space="0" w:color="auto"/>
                              </w:divBdr>
                              <w:divsChild>
                                <w:div w:id="1855143882">
                                  <w:marLeft w:val="0"/>
                                  <w:marRight w:val="0"/>
                                  <w:marTop w:val="0"/>
                                  <w:marBottom w:val="0"/>
                                  <w:divBdr>
                                    <w:top w:val="none" w:sz="0" w:space="0" w:color="auto"/>
                                    <w:left w:val="none" w:sz="0" w:space="0" w:color="auto"/>
                                    <w:bottom w:val="none" w:sz="0" w:space="0" w:color="auto"/>
                                    <w:right w:val="none" w:sz="0" w:space="0" w:color="auto"/>
                                  </w:divBdr>
                                  <w:divsChild>
                                    <w:div w:id="164581081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24164">
      <w:bodyDiv w:val="1"/>
      <w:marLeft w:val="0"/>
      <w:marRight w:val="0"/>
      <w:marTop w:val="100"/>
      <w:marBottom w:val="100"/>
      <w:divBdr>
        <w:top w:val="none" w:sz="0" w:space="0" w:color="auto"/>
        <w:left w:val="none" w:sz="0" w:space="0" w:color="auto"/>
        <w:bottom w:val="none" w:sz="0" w:space="0" w:color="auto"/>
        <w:right w:val="none" w:sz="0" w:space="0" w:color="auto"/>
      </w:divBdr>
      <w:divsChild>
        <w:div w:id="1578443064">
          <w:marLeft w:val="0"/>
          <w:marRight w:val="0"/>
          <w:marTop w:val="0"/>
          <w:marBottom w:val="0"/>
          <w:divBdr>
            <w:top w:val="none" w:sz="0" w:space="0" w:color="auto"/>
            <w:left w:val="none" w:sz="0" w:space="0" w:color="auto"/>
            <w:bottom w:val="none" w:sz="0" w:space="0" w:color="auto"/>
            <w:right w:val="none" w:sz="0" w:space="0" w:color="auto"/>
          </w:divBdr>
          <w:divsChild>
            <w:div w:id="626620367">
              <w:marLeft w:val="0"/>
              <w:marRight w:val="0"/>
              <w:marTop w:val="0"/>
              <w:marBottom w:val="0"/>
              <w:divBdr>
                <w:top w:val="none" w:sz="0" w:space="0" w:color="auto"/>
                <w:left w:val="none" w:sz="0" w:space="0" w:color="auto"/>
                <w:bottom w:val="none" w:sz="0" w:space="0" w:color="auto"/>
                <w:right w:val="none" w:sz="0" w:space="0" w:color="auto"/>
              </w:divBdr>
              <w:divsChild>
                <w:div w:id="1815562042">
                  <w:marLeft w:val="0"/>
                  <w:marRight w:val="0"/>
                  <w:marTop w:val="0"/>
                  <w:marBottom w:val="0"/>
                  <w:divBdr>
                    <w:top w:val="none" w:sz="0" w:space="0" w:color="auto"/>
                    <w:left w:val="none" w:sz="0" w:space="0" w:color="auto"/>
                    <w:bottom w:val="none" w:sz="0" w:space="0" w:color="auto"/>
                    <w:right w:val="none" w:sz="0" w:space="0" w:color="auto"/>
                  </w:divBdr>
                  <w:divsChild>
                    <w:div w:id="282657932">
                      <w:marLeft w:val="0"/>
                      <w:marRight w:val="0"/>
                      <w:marTop w:val="0"/>
                      <w:marBottom w:val="0"/>
                      <w:divBdr>
                        <w:top w:val="none" w:sz="0" w:space="0" w:color="auto"/>
                        <w:left w:val="none" w:sz="0" w:space="0" w:color="auto"/>
                        <w:bottom w:val="none" w:sz="0" w:space="0" w:color="auto"/>
                        <w:right w:val="none" w:sz="0" w:space="0" w:color="auto"/>
                      </w:divBdr>
                      <w:divsChild>
                        <w:div w:id="1057506499">
                          <w:marLeft w:val="0"/>
                          <w:marRight w:val="0"/>
                          <w:marTop w:val="0"/>
                          <w:marBottom w:val="0"/>
                          <w:divBdr>
                            <w:top w:val="none" w:sz="0" w:space="0" w:color="auto"/>
                            <w:left w:val="none" w:sz="0" w:space="0" w:color="auto"/>
                            <w:bottom w:val="none" w:sz="0" w:space="0" w:color="auto"/>
                            <w:right w:val="none" w:sz="0" w:space="0" w:color="auto"/>
                          </w:divBdr>
                          <w:divsChild>
                            <w:div w:id="627007373">
                              <w:marLeft w:val="0"/>
                              <w:marRight w:val="0"/>
                              <w:marTop w:val="0"/>
                              <w:marBottom w:val="0"/>
                              <w:divBdr>
                                <w:top w:val="none" w:sz="0" w:space="0" w:color="auto"/>
                                <w:left w:val="none" w:sz="0" w:space="0" w:color="auto"/>
                                <w:bottom w:val="none" w:sz="0" w:space="0" w:color="auto"/>
                                <w:right w:val="none" w:sz="0" w:space="0" w:color="auto"/>
                              </w:divBdr>
                              <w:divsChild>
                                <w:div w:id="2129347653">
                                  <w:marLeft w:val="0"/>
                                  <w:marRight w:val="0"/>
                                  <w:marTop w:val="0"/>
                                  <w:marBottom w:val="0"/>
                                  <w:divBdr>
                                    <w:top w:val="none" w:sz="0" w:space="0" w:color="auto"/>
                                    <w:left w:val="none" w:sz="0" w:space="0" w:color="auto"/>
                                    <w:bottom w:val="none" w:sz="0" w:space="0" w:color="auto"/>
                                    <w:right w:val="none" w:sz="0" w:space="0" w:color="auto"/>
                                  </w:divBdr>
                                  <w:divsChild>
                                    <w:div w:id="154667487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62861">
      <w:bodyDiv w:val="1"/>
      <w:marLeft w:val="0"/>
      <w:marRight w:val="0"/>
      <w:marTop w:val="0"/>
      <w:marBottom w:val="0"/>
      <w:divBdr>
        <w:top w:val="none" w:sz="0" w:space="0" w:color="auto"/>
        <w:left w:val="none" w:sz="0" w:space="0" w:color="auto"/>
        <w:bottom w:val="none" w:sz="0" w:space="0" w:color="auto"/>
        <w:right w:val="none" w:sz="0" w:space="0" w:color="auto"/>
      </w:divBdr>
      <w:divsChild>
        <w:div w:id="1280457068">
          <w:marLeft w:val="0"/>
          <w:marRight w:val="0"/>
          <w:marTop w:val="0"/>
          <w:marBottom w:val="0"/>
          <w:divBdr>
            <w:top w:val="none" w:sz="0" w:space="0" w:color="auto"/>
            <w:left w:val="none" w:sz="0" w:space="0" w:color="auto"/>
            <w:bottom w:val="none" w:sz="0" w:space="0" w:color="auto"/>
            <w:right w:val="none" w:sz="0" w:space="0" w:color="auto"/>
          </w:divBdr>
          <w:divsChild>
            <w:div w:id="1073508061">
              <w:marLeft w:val="0"/>
              <w:marRight w:val="0"/>
              <w:marTop w:val="351"/>
              <w:marBottom w:val="0"/>
              <w:divBdr>
                <w:top w:val="none" w:sz="0" w:space="0" w:color="auto"/>
                <w:left w:val="none" w:sz="0" w:space="0" w:color="auto"/>
                <w:bottom w:val="none" w:sz="0" w:space="0" w:color="auto"/>
                <w:right w:val="none" w:sz="0" w:space="0" w:color="auto"/>
              </w:divBdr>
              <w:divsChild>
                <w:div w:id="917596746">
                  <w:marLeft w:val="0"/>
                  <w:marRight w:val="0"/>
                  <w:marTop w:val="0"/>
                  <w:marBottom w:val="0"/>
                  <w:divBdr>
                    <w:top w:val="none" w:sz="0" w:space="0" w:color="auto"/>
                    <w:left w:val="none" w:sz="0" w:space="0" w:color="auto"/>
                    <w:bottom w:val="none" w:sz="0" w:space="0" w:color="auto"/>
                    <w:right w:val="none" w:sz="0" w:space="0" w:color="auto"/>
                  </w:divBdr>
                  <w:divsChild>
                    <w:div w:id="928343579">
                      <w:marLeft w:val="0"/>
                      <w:marRight w:val="0"/>
                      <w:marTop w:val="250"/>
                      <w:marBottom w:val="0"/>
                      <w:divBdr>
                        <w:top w:val="none" w:sz="0" w:space="0" w:color="auto"/>
                        <w:left w:val="none" w:sz="0" w:space="0" w:color="auto"/>
                        <w:bottom w:val="none" w:sz="0" w:space="0" w:color="auto"/>
                        <w:right w:val="none" w:sz="0" w:space="0" w:color="auto"/>
                      </w:divBdr>
                      <w:divsChild>
                        <w:div w:id="267349585">
                          <w:marLeft w:val="0"/>
                          <w:marRight w:val="0"/>
                          <w:marTop w:val="0"/>
                          <w:marBottom w:val="0"/>
                          <w:divBdr>
                            <w:top w:val="none" w:sz="0" w:space="0" w:color="auto"/>
                            <w:left w:val="none" w:sz="0" w:space="0" w:color="auto"/>
                            <w:bottom w:val="none" w:sz="0" w:space="0" w:color="auto"/>
                            <w:right w:val="none" w:sz="0" w:space="0" w:color="auto"/>
                          </w:divBdr>
                          <w:divsChild>
                            <w:div w:id="9778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21672">
      <w:bodyDiv w:val="1"/>
      <w:marLeft w:val="0"/>
      <w:marRight w:val="0"/>
      <w:marTop w:val="0"/>
      <w:marBottom w:val="0"/>
      <w:divBdr>
        <w:top w:val="none" w:sz="0" w:space="0" w:color="auto"/>
        <w:left w:val="none" w:sz="0" w:space="0" w:color="auto"/>
        <w:bottom w:val="none" w:sz="0" w:space="0" w:color="auto"/>
        <w:right w:val="none" w:sz="0" w:space="0" w:color="auto"/>
      </w:divBdr>
      <w:divsChild>
        <w:div w:id="198980995">
          <w:marLeft w:val="0"/>
          <w:marRight w:val="0"/>
          <w:marTop w:val="0"/>
          <w:marBottom w:val="0"/>
          <w:divBdr>
            <w:top w:val="none" w:sz="0" w:space="0" w:color="auto"/>
            <w:left w:val="none" w:sz="0" w:space="0" w:color="auto"/>
            <w:bottom w:val="none" w:sz="0" w:space="0" w:color="auto"/>
            <w:right w:val="none" w:sz="0" w:space="0" w:color="auto"/>
          </w:divBdr>
          <w:divsChild>
            <w:div w:id="217739966">
              <w:marLeft w:val="0"/>
              <w:marRight w:val="0"/>
              <w:marTop w:val="469"/>
              <w:marBottom w:val="0"/>
              <w:divBdr>
                <w:top w:val="none" w:sz="0" w:space="0" w:color="auto"/>
                <w:left w:val="none" w:sz="0" w:space="0" w:color="auto"/>
                <w:bottom w:val="none" w:sz="0" w:space="0" w:color="auto"/>
                <w:right w:val="none" w:sz="0" w:space="0" w:color="auto"/>
              </w:divBdr>
              <w:divsChild>
                <w:div w:id="1273438040">
                  <w:marLeft w:val="0"/>
                  <w:marRight w:val="0"/>
                  <w:marTop w:val="0"/>
                  <w:marBottom w:val="0"/>
                  <w:divBdr>
                    <w:top w:val="none" w:sz="0" w:space="0" w:color="auto"/>
                    <w:left w:val="none" w:sz="0" w:space="0" w:color="auto"/>
                    <w:bottom w:val="none" w:sz="0" w:space="0" w:color="auto"/>
                    <w:right w:val="none" w:sz="0" w:space="0" w:color="auto"/>
                  </w:divBdr>
                  <w:divsChild>
                    <w:div w:id="1243684658">
                      <w:marLeft w:val="0"/>
                      <w:marRight w:val="0"/>
                      <w:marTop w:val="335"/>
                      <w:marBottom w:val="0"/>
                      <w:divBdr>
                        <w:top w:val="none" w:sz="0" w:space="0" w:color="auto"/>
                        <w:left w:val="none" w:sz="0" w:space="0" w:color="auto"/>
                        <w:bottom w:val="none" w:sz="0" w:space="0" w:color="auto"/>
                        <w:right w:val="none" w:sz="0" w:space="0" w:color="auto"/>
                      </w:divBdr>
                      <w:divsChild>
                        <w:div w:id="95179046">
                          <w:marLeft w:val="0"/>
                          <w:marRight w:val="0"/>
                          <w:marTop w:val="0"/>
                          <w:marBottom w:val="0"/>
                          <w:divBdr>
                            <w:top w:val="none" w:sz="0" w:space="0" w:color="auto"/>
                            <w:left w:val="none" w:sz="0" w:space="0" w:color="auto"/>
                            <w:bottom w:val="none" w:sz="0" w:space="0" w:color="auto"/>
                            <w:right w:val="none" w:sz="0" w:space="0" w:color="auto"/>
                          </w:divBdr>
                          <w:divsChild>
                            <w:div w:id="75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1081">
      <w:bodyDiv w:val="1"/>
      <w:marLeft w:val="0"/>
      <w:marRight w:val="0"/>
      <w:marTop w:val="0"/>
      <w:marBottom w:val="0"/>
      <w:divBdr>
        <w:top w:val="none" w:sz="0" w:space="0" w:color="auto"/>
        <w:left w:val="none" w:sz="0" w:space="0" w:color="auto"/>
        <w:bottom w:val="none" w:sz="0" w:space="0" w:color="auto"/>
        <w:right w:val="none" w:sz="0" w:space="0" w:color="auto"/>
      </w:divBdr>
    </w:div>
    <w:div w:id="2013531142">
      <w:bodyDiv w:val="1"/>
      <w:marLeft w:val="0"/>
      <w:marRight w:val="0"/>
      <w:marTop w:val="0"/>
      <w:marBottom w:val="0"/>
      <w:divBdr>
        <w:top w:val="none" w:sz="0" w:space="0" w:color="auto"/>
        <w:left w:val="none" w:sz="0" w:space="0" w:color="auto"/>
        <w:bottom w:val="none" w:sz="0" w:space="0" w:color="auto"/>
        <w:right w:val="none" w:sz="0" w:space="0" w:color="auto"/>
      </w:divBdr>
    </w:div>
    <w:div w:id="2014259116">
      <w:bodyDiv w:val="1"/>
      <w:marLeft w:val="0"/>
      <w:marRight w:val="0"/>
      <w:marTop w:val="0"/>
      <w:marBottom w:val="0"/>
      <w:divBdr>
        <w:top w:val="none" w:sz="0" w:space="0" w:color="auto"/>
        <w:left w:val="none" w:sz="0" w:space="0" w:color="auto"/>
        <w:bottom w:val="none" w:sz="0" w:space="0" w:color="auto"/>
        <w:right w:val="none" w:sz="0" w:space="0" w:color="auto"/>
      </w:divBdr>
      <w:divsChild>
        <w:div w:id="1820539935">
          <w:marLeft w:val="0"/>
          <w:marRight w:val="0"/>
          <w:marTop w:val="0"/>
          <w:marBottom w:val="0"/>
          <w:divBdr>
            <w:top w:val="none" w:sz="0" w:space="0" w:color="auto"/>
            <w:left w:val="none" w:sz="0" w:space="0" w:color="auto"/>
            <w:bottom w:val="none" w:sz="0" w:space="0" w:color="auto"/>
            <w:right w:val="none" w:sz="0" w:space="0" w:color="auto"/>
          </w:divBdr>
          <w:divsChild>
            <w:div w:id="1125122131">
              <w:marLeft w:val="0"/>
              <w:marRight w:val="0"/>
              <w:marTop w:val="0"/>
              <w:marBottom w:val="0"/>
              <w:divBdr>
                <w:top w:val="none" w:sz="0" w:space="0" w:color="auto"/>
                <w:left w:val="none" w:sz="0" w:space="0" w:color="auto"/>
                <w:bottom w:val="none" w:sz="0" w:space="0" w:color="auto"/>
                <w:right w:val="none" w:sz="0" w:space="0" w:color="auto"/>
              </w:divBdr>
              <w:divsChild>
                <w:div w:id="1599753620">
                  <w:marLeft w:val="0"/>
                  <w:marRight w:val="0"/>
                  <w:marTop w:val="0"/>
                  <w:marBottom w:val="0"/>
                  <w:divBdr>
                    <w:top w:val="none" w:sz="0" w:space="0" w:color="auto"/>
                    <w:left w:val="none" w:sz="0" w:space="0" w:color="auto"/>
                    <w:bottom w:val="none" w:sz="0" w:space="0" w:color="auto"/>
                    <w:right w:val="none" w:sz="0" w:space="0" w:color="auto"/>
                  </w:divBdr>
                  <w:divsChild>
                    <w:div w:id="116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2222">
      <w:bodyDiv w:val="1"/>
      <w:marLeft w:val="0"/>
      <w:marRight w:val="0"/>
      <w:marTop w:val="0"/>
      <w:marBottom w:val="0"/>
      <w:divBdr>
        <w:top w:val="none" w:sz="0" w:space="0" w:color="auto"/>
        <w:left w:val="none" w:sz="0" w:space="0" w:color="auto"/>
        <w:bottom w:val="none" w:sz="0" w:space="0" w:color="auto"/>
        <w:right w:val="none" w:sz="0" w:space="0" w:color="auto"/>
      </w:divBdr>
    </w:div>
    <w:div w:id="2019774462">
      <w:bodyDiv w:val="1"/>
      <w:marLeft w:val="0"/>
      <w:marRight w:val="0"/>
      <w:marTop w:val="0"/>
      <w:marBottom w:val="0"/>
      <w:divBdr>
        <w:top w:val="none" w:sz="0" w:space="0" w:color="auto"/>
        <w:left w:val="none" w:sz="0" w:space="0" w:color="auto"/>
        <w:bottom w:val="none" w:sz="0" w:space="0" w:color="auto"/>
        <w:right w:val="none" w:sz="0" w:space="0" w:color="auto"/>
      </w:divBdr>
    </w:div>
    <w:div w:id="2024428370">
      <w:bodyDiv w:val="1"/>
      <w:marLeft w:val="0"/>
      <w:marRight w:val="0"/>
      <w:marTop w:val="0"/>
      <w:marBottom w:val="0"/>
      <w:divBdr>
        <w:top w:val="none" w:sz="0" w:space="0" w:color="auto"/>
        <w:left w:val="none" w:sz="0" w:space="0" w:color="auto"/>
        <w:bottom w:val="none" w:sz="0" w:space="0" w:color="auto"/>
        <w:right w:val="none" w:sz="0" w:space="0" w:color="auto"/>
      </w:divBdr>
    </w:div>
    <w:div w:id="2024671309">
      <w:bodyDiv w:val="1"/>
      <w:marLeft w:val="0"/>
      <w:marRight w:val="0"/>
      <w:marTop w:val="0"/>
      <w:marBottom w:val="0"/>
      <w:divBdr>
        <w:top w:val="none" w:sz="0" w:space="0" w:color="auto"/>
        <w:left w:val="none" w:sz="0" w:space="0" w:color="auto"/>
        <w:bottom w:val="none" w:sz="0" w:space="0" w:color="auto"/>
        <w:right w:val="none" w:sz="0" w:space="0" w:color="auto"/>
      </w:divBdr>
    </w:div>
    <w:div w:id="2025352667">
      <w:bodyDiv w:val="1"/>
      <w:marLeft w:val="0"/>
      <w:marRight w:val="0"/>
      <w:marTop w:val="0"/>
      <w:marBottom w:val="0"/>
      <w:divBdr>
        <w:top w:val="none" w:sz="0" w:space="0" w:color="auto"/>
        <w:left w:val="none" w:sz="0" w:space="0" w:color="auto"/>
        <w:bottom w:val="none" w:sz="0" w:space="0" w:color="auto"/>
        <w:right w:val="none" w:sz="0" w:space="0" w:color="auto"/>
      </w:divBdr>
    </w:div>
    <w:div w:id="2026201853">
      <w:bodyDiv w:val="1"/>
      <w:marLeft w:val="0"/>
      <w:marRight w:val="0"/>
      <w:marTop w:val="0"/>
      <w:marBottom w:val="0"/>
      <w:divBdr>
        <w:top w:val="none" w:sz="0" w:space="0" w:color="auto"/>
        <w:left w:val="none" w:sz="0" w:space="0" w:color="auto"/>
        <w:bottom w:val="none" w:sz="0" w:space="0" w:color="auto"/>
        <w:right w:val="none" w:sz="0" w:space="0" w:color="auto"/>
      </w:divBdr>
    </w:div>
    <w:div w:id="2026974328">
      <w:bodyDiv w:val="1"/>
      <w:marLeft w:val="0"/>
      <w:marRight w:val="0"/>
      <w:marTop w:val="0"/>
      <w:marBottom w:val="0"/>
      <w:divBdr>
        <w:top w:val="none" w:sz="0" w:space="0" w:color="auto"/>
        <w:left w:val="none" w:sz="0" w:space="0" w:color="auto"/>
        <w:bottom w:val="none" w:sz="0" w:space="0" w:color="auto"/>
        <w:right w:val="none" w:sz="0" w:space="0" w:color="auto"/>
      </w:divBdr>
    </w:div>
    <w:div w:id="2026982977">
      <w:bodyDiv w:val="1"/>
      <w:marLeft w:val="0"/>
      <w:marRight w:val="0"/>
      <w:marTop w:val="0"/>
      <w:marBottom w:val="0"/>
      <w:divBdr>
        <w:top w:val="none" w:sz="0" w:space="0" w:color="auto"/>
        <w:left w:val="none" w:sz="0" w:space="0" w:color="auto"/>
        <w:bottom w:val="none" w:sz="0" w:space="0" w:color="auto"/>
        <w:right w:val="none" w:sz="0" w:space="0" w:color="auto"/>
      </w:divBdr>
      <w:divsChild>
        <w:div w:id="458687918">
          <w:marLeft w:val="0"/>
          <w:marRight w:val="0"/>
          <w:marTop w:val="0"/>
          <w:marBottom w:val="0"/>
          <w:divBdr>
            <w:top w:val="none" w:sz="0" w:space="0" w:color="auto"/>
            <w:left w:val="none" w:sz="0" w:space="0" w:color="auto"/>
            <w:bottom w:val="none" w:sz="0" w:space="0" w:color="auto"/>
            <w:right w:val="none" w:sz="0" w:space="0" w:color="auto"/>
          </w:divBdr>
          <w:divsChild>
            <w:div w:id="711611458">
              <w:marLeft w:val="0"/>
              <w:marRight w:val="0"/>
              <w:marTop w:val="351"/>
              <w:marBottom w:val="0"/>
              <w:divBdr>
                <w:top w:val="none" w:sz="0" w:space="0" w:color="auto"/>
                <w:left w:val="none" w:sz="0" w:space="0" w:color="auto"/>
                <w:bottom w:val="none" w:sz="0" w:space="0" w:color="auto"/>
                <w:right w:val="none" w:sz="0" w:space="0" w:color="auto"/>
              </w:divBdr>
              <w:divsChild>
                <w:div w:id="749158465">
                  <w:marLeft w:val="0"/>
                  <w:marRight w:val="0"/>
                  <w:marTop w:val="0"/>
                  <w:marBottom w:val="0"/>
                  <w:divBdr>
                    <w:top w:val="none" w:sz="0" w:space="0" w:color="auto"/>
                    <w:left w:val="none" w:sz="0" w:space="0" w:color="auto"/>
                    <w:bottom w:val="none" w:sz="0" w:space="0" w:color="auto"/>
                    <w:right w:val="none" w:sz="0" w:space="0" w:color="auto"/>
                  </w:divBdr>
                  <w:divsChild>
                    <w:div w:id="419060803">
                      <w:marLeft w:val="0"/>
                      <w:marRight w:val="0"/>
                      <w:marTop w:val="250"/>
                      <w:marBottom w:val="0"/>
                      <w:divBdr>
                        <w:top w:val="none" w:sz="0" w:space="0" w:color="auto"/>
                        <w:left w:val="none" w:sz="0" w:space="0" w:color="auto"/>
                        <w:bottom w:val="none" w:sz="0" w:space="0" w:color="auto"/>
                        <w:right w:val="none" w:sz="0" w:space="0" w:color="auto"/>
                      </w:divBdr>
                      <w:divsChild>
                        <w:div w:id="988511291">
                          <w:marLeft w:val="0"/>
                          <w:marRight w:val="0"/>
                          <w:marTop w:val="0"/>
                          <w:marBottom w:val="0"/>
                          <w:divBdr>
                            <w:top w:val="none" w:sz="0" w:space="0" w:color="auto"/>
                            <w:left w:val="none" w:sz="0" w:space="0" w:color="auto"/>
                            <w:bottom w:val="none" w:sz="0" w:space="0" w:color="auto"/>
                            <w:right w:val="none" w:sz="0" w:space="0" w:color="auto"/>
                          </w:divBdr>
                          <w:divsChild>
                            <w:div w:id="101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28723">
      <w:bodyDiv w:val="1"/>
      <w:marLeft w:val="0"/>
      <w:marRight w:val="0"/>
      <w:marTop w:val="0"/>
      <w:marBottom w:val="0"/>
      <w:divBdr>
        <w:top w:val="none" w:sz="0" w:space="0" w:color="auto"/>
        <w:left w:val="none" w:sz="0" w:space="0" w:color="auto"/>
        <w:bottom w:val="none" w:sz="0" w:space="0" w:color="auto"/>
        <w:right w:val="none" w:sz="0" w:space="0" w:color="auto"/>
      </w:divBdr>
    </w:div>
    <w:div w:id="2030570104">
      <w:bodyDiv w:val="1"/>
      <w:marLeft w:val="0"/>
      <w:marRight w:val="0"/>
      <w:marTop w:val="0"/>
      <w:marBottom w:val="0"/>
      <w:divBdr>
        <w:top w:val="none" w:sz="0" w:space="0" w:color="auto"/>
        <w:left w:val="none" w:sz="0" w:space="0" w:color="auto"/>
        <w:bottom w:val="none" w:sz="0" w:space="0" w:color="auto"/>
        <w:right w:val="none" w:sz="0" w:space="0" w:color="auto"/>
      </w:divBdr>
    </w:div>
    <w:div w:id="2032292786">
      <w:bodyDiv w:val="1"/>
      <w:marLeft w:val="0"/>
      <w:marRight w:val="0"/>
      <w:marTop w:val="0"/>
      <w:marBottom w:val="0"/>
      <w:divBdr>
        <w:top w:val="none" w:sz="0" w:space="0" w:color="auto"/>
        <w:left w:val="none" w:sz="0" w:space="0" w:color="auto"/>
        <w:bottom w:val="none" w:sz="0" w:space="0" w:color="auto"/>
        <w:right w:val="none" w:sz="0" w:space="0" w:color="auto"/>
      </w:divBdr>
    </w:div>
    <w:div w:id="2032876159">
      <w:bodyDiv w:val="1"/>
      <w:marLeft w:val="0"/>
      <w:marRight w:val="0"/>
      <w:marTop w:val="0"/>
      <w:marBottom w:val="0"/>
      <w:divBdr>
        <w:top w:val="none" w:sz="0" w:space="0" w:color="auto"/>
        <w:left w:val="none" w:sz="0" w:space="0" w:color="auto"/>
        <w:bottom w:val="none" w:sz="0" w:space="0" w:color="auto"/>
        <w:right w:val="none" w:sz="0" w:space="0" w:color="auto"/>
      </w:divBdr>
      <w:divsChild>
        <w:div w:id="1431513457">
          <w:marLeft w:val="0"/>
          <w:marRight w:val="0"/>
          <w:marTop w:val="0"/>
          <w:marBottom w:val="0"/>
          <w:divBdr>
            <w:top w:val="none" w:sz="0" w:space="0" w:color="auto"/>
            <w:left w:val="none" w:sz="0" w:space="0" w:color="auto"/>
            <w:bottom w:val="none" w:sz="0" w:space="0" w:color="auto"/>
            <w:right w:val="none" w:sz="0" w:space="0" w:color="auto"/>
          </w:divBdr>
          <w:divsChild>
            <w:div w:id="1132863345">
              <w:marLeft w:val="0"/>
              <w:marRight w:val="0"/>
              <w:marTop w:val="695"/>
              <w:marBottom w:val="0"/>
              <w:divBdr>
                <w:top w:val="none" w:sz="0" w:space="0" w:color="auto"/>
                <w:left w:val="none" w:sz="0" w:space="0" w:color="auto"/>
                <w:bottom w:val="none" w:sz="0" w:space="0" w:color="auto"/>
                <w:right w:val="none" w:sz="0" w:space="0" w:color="auto"/>
              </w:divBdr>
              <w:divsChild>
                <w:div w:id="223224102">
                  <w:marLeft w:val="0"/>
                  <w:marRight w:val="0"/>
                  <w:marTop w:val="0"/>
                  <w:marBottom w:val="0"/>
                  <w:divBdr>
                    <w:top w:val="none" w:sz="0" w:space="0" w:color="auto"/>
                    <w:left w:val="none" w:sz="0" w:space="0" w:color="auto"/>
                    <w:bottom w:val="none" w:sz="0" w:space="0" w:color="auto"/>
                    <w:right w:val="none" w:sz="0" w:space="0" w:color="auto"/>
                  </w:divBdr>
                  <w:divsChild>
                    <w:div w:id="1787117679">
                      <w:marLeft w:val="0"/>
                      <w:marRight w:val="0"/>
                      <w:marTop w:val="497"/>
                      <w:marBottom w:val="0"/>
                      <w:divBdr>
                        <w:top w:val="none" w:sz="0" w:space="0" w:color="auto"/>
                        <w:left w:val="none" w:sz="0" w:space="0" w:color="auto"/>
                        <w:bottom w:val="none" w:sz="0" w:space="0" w:color="auto"/>
                        <w:right w:val="none" w:sz="0" w:space="0" w:color="auto"/>
                      </w:divBdr>
                      <w:divsChild>
                        <w:div w:id="1675261873">
                          <w:marLeft w:val="0"/>
                          <w:marRight w:val="0"/>
                          <w:marTop w:val="0"/>
                          <w:marBottom w:val="0"/>
                          <w:divBdr>
                            <w:top w:val="none" w:sz="0" w:space="0" w:color="auto"/>
                            <w:left w:val="none" w:sz="0" w:space="0" w:color="auto"/>
                            <w:bottom w:val="none" w:sz="0" w:space="0" w:color="auto"/>
                            <w:right w:val="none" w:sz="0" w:space="0" w:color="auto"/>
                          </w:divBdr>
                          <w:divsChild>
                            <w:div w:id="1846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81840">
      <w:bodyDiv w:val="1"/>
      <w:marLeft w:val="0"/>
      <w:marRight w:val="0"/>
      <w:marTop w:val="0"/>
      <w:marBottom w:val="0"/>
      <w:divBdr>
        <w:top w:val="none" w:sz="0" w:space="0" w:color="auto"/>
        <w:left w:val="none" w:sz="0" w:space="0" w:color="auto"/>
        <w:bottom w:val="none" w:sz="0" w:space="0" w:color="auto"/>
        <w:right w:val="none" w:sz="0" w:space="0" w:color="auto"/>
      </w:divBdr>
    </w:div>
    <w:div w:id="2040665436">
      <w:bodyDiv w:val="1"/>
      <w:marLeft w:val="0"/>
      <w:marRight w:val="0"/>
      <w:marTop w:val="0"/>
      <w:marBottom w:val="0"/>
      <w:divBdr>
        <w:top w:val="none" w:sz="0" w:space="0" w:color="auto"/>
        <w:left w:val="none" w:sz="0" w:space="0" w:color="auto"/>
        <w:bottom w:val="none" w:sz="0" w:space="0" w:color="auto"/>
        <w:right w:val="none" w:sz="0" w:space="0" w:color="auto"/>
      </w:divBdr>
      <w:divsChild>
        <w:div w:id="375855839">
          <w:marLeft w:val="0"/>
          <w:marRight w:val="0"/>
          <w:marTop w:val="0"/>
          <w:marBottom w:val="0"/>
          <w:divBdr>
            <w:top w:val="none" w:sz="0" w:space="0" w:color="auto"/>
            <w:left w:val="none" w:sz="0" w:space="0" w:color="auto"/>
            <w:bottom w:val="none" w:sz="0" w:space="0" w:color="auto"/>
            <w:right w:val="none" w:sz="0" w:space="0" w:color="auto"/>
          </w:divBdr>
          <w:divsChild>
            <w:div w:id="947129168">
              <w:marLeft w:val="0"/>
              <w:marRight w:val="0"/>
              <w:marTop w:val="0"/>
              <w:marBottom w:val="0"/>
              <w:divBdr>
                <w:top w:val="none" w:sz="0" w:space="0" w:color="auto"/>
                <w:left w:val="none" w:sz="0" w:space="0" w:color="auto"/>
                <w:bottom w:val="none" w:sz="0" w:space="0" w:color="auto"/>
                <w:right w:val="none" w:sz="0" w:space="0" w:color="auto"/>
              </w:divBdr>
              <w:divsChild>
                <w:div w:id="688290796">
                  <w:marLeft w:val="0"/>
                  <w:marRight w:val="0"/>
                  <w:marTop w:val="0"/>
                  <w:marBottom w:val="0"/>
                  <w:divBdr>
                    <w:top w:val="none" w:sz="0" w:space="0" w:color="auto"/>
                    <w:left w:val="none" w:sz="0" w:space="0" w:color="auto"/>
                    <w:bottom w:val="none" w:sz="0" w:space="0" w:color="auto"/>
                    <w:right w:val="none" w:sz="0" w:space="0" w:color="auto"/>
                  </w:divBdr>
                  <w:divsChild>
                    <w:div w:id="2329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467811">
      <w:bodyDiv w:val="1"/>
      <w:marLeft w:val="0"/>
      <w:marRight w:val="0"/>
      <w:marTop w:val="100"/>
      <w:marBottom w:val="100"/>
      <w:divBdr>
        <w:top w:val="none" w:sz="0" w:space="0" w:color="auto"/>
        <w:left w:val="none" w:sz="0" w:space="0" w:color="auto"/>
        <w:bottom w:val="none" w:sz="0" w:space="0" w:color="auto"/>
        <w:right w:val="none" w:sz="0" w:space="0" w:color="auto"/>
      </w:divBdr>
      <w:divsChild>
        <w:div w:id="378437144">
          <w:marLeft w:val="0"/>
          <w:marRight w:val="0"/>
          <w:marTop w:val="0"/>
          <w:marBottom w:val="0"/>
          <w:divBdr>
            <w:top w:val="none" w:sz="0" w:space="0" w:color="auto"/>
            <w:left w:val="none" w:sz="0" w:space="0" w:color="auto"/>
            <w:bottom w:val="none" w:sz="0" w:space="0" w:color="auto"/>
            <w:right w:val="none" w:sz="0" w:space="0" w:color="auto"/>
          </w:divBdr>
          <w:divsChild>
            <w:div w:id="463937125">
              <w:marLeft w:val="0"/>
              <w:marRight w:val="0"/>
              <w:marTop w:val="0"/>
              <w:marBottom w:val="0"/>
              <w:divBdr>
                <w:top w:val="none" w:sz="0" w:space="0" w:color="auto"/>
                <w:left w:val="none" w:sz="0" w:space="0" w:color="auto"/>
                <w:bottom w:val="none" w:sz="0" w:space="0" w:color="auto"/>
                <w:right w:val="none" w:sz="0" w:space="0" w:color="auto"/>
              </w:divBdr>
              <w:divsChild>
                <w:div w:id="682901966">
                  <w:marLeft w:val="0"/>
                  <w:marRight w:val="0"/>
                  <w:marTop w:val="0"/>
                  <w:marBottom w:val="0"/>
                  <w:divBdr>
                    <w:top w:val="none" w:sz="0" w:space="0" w:color="auto"/>
                    <w:left w:val="none" w:sz="0" w:space="0" w:color="auto"/>
                    <w:bottom w:val="none" w:sz="0" w:space="0" w:color="auto"/>
                    <w:right w:val="none" w:sz="0" w:space="0" w:color="auto"/>
                  </w:divBdr>
                  <w:divsChild>
                    <w:div w:id="530650925">
                      <w:marLeft w:val="0"/>
                      <w:marRight w:val="0"/>
                      <w:marTop w:val="0"/>
                      <w:marBottom w:val="0"/>
                      <w:divBdr>
                        <w:top w:val="none" w:sz="0" w:space="0" w:color="auto"/>
                        <w:left w:val="none" w:sz="0" w:space="0" w:color="auto"/>
                        <w:bottom w:val="none" w:sz="0" w:space="0" w:color="auto"/>
                        <w:right w:val="none" w:sz="0" w:space="0" w:color="auto"/>
                      </w:divBdr>
                      <w:divsChild>
                        <w:div w:id="845362067">
                          <w:marLeft w:val="0"/>
                          <w:marRight w:val="0"/>
                          <w:marTop w:val="0"/>
                          <w:marBottom w:val="0"/>
                          <w:divBdr>
                            <w:top w:val="none" w:sz="0" w:space="0" w:color="auto"/>
                            <w:left w:val="none" w:sz="0" w:space="0" w:color="auto"/>
                            <w:bottom w:val="none" w:sz="0" w:space="0" w:color="auto"/>
                            <w:right w:val="none" w:sz="0" w:space="0" w:color="auto"/>
                          </w:divBdr>
                          <w:divsChild>
                            <w:div w:id="766968066">
                              <w:marLeft w:val="0"/>
                              <w:marRight w:val="0"/>
                              <w:marTop w:val="0"/>
                              <w:marBottom w:val="0"/>
                              <w:divBdr>
                                <w:top w:val="none" w:sz="0" w:space="0" w:color="auto"/>
                                <w:left w:val="none" w:sz="0" w:space="0" w:color="auto"/>
                                <w:bottom w:val="none" w:sz="0" w:space="0" w:color="auto"/>
                                <w:right w:val="none" w:sz="0" w:space="0" w:color="auto"/>
                              </w:divBdr>
                              <w:divsChild>
                                <w:div w:id="763695036">
                                  <w:marLeft w:val="0"/>
                                  <w:marRight w:val="0"/>
                                  <w:marTop w:val="0"/>
                                  <w:marBottom w:val="0"/>
                                  <w:divBdr>
                                    <w:top w:val="none" w:sz="0" w:space="0" w:color="auto"/>
                                    <w:left w:val="none" w:sz="0" w:space="0" w:color="auto"/>
                                    <w:bottom w:val="none" w:sz="0" w:space="0" w:color="auto"/>
                                    <w:right w:val="none" w:sz="0" w:space="0" w:color="auto"/>
                                  </w:divBdr>
                                  <w:divsChild>
                                    <w:div w:id="181968400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85580">
      <w:bodyDiv w:val="1"/>
      <w:marLeft w:val="0"/>
      <w:marRight w:val="0"/>
      <w:marTop w:val="0"/>
      <w:marBottom w:val="0"/>
      <w:divBdr>
        <w:top w:val="none" w:sz="0" w:space="0" w:color="auto"/>
        <w:left w:val="none" w:sz="0" w:space="0" w:color="auto"/>
        <w:bottom w:val="none" w:sz="0" w:space="0" w:color="auto"/>
        <w:right w:val="none" w:sz="0" w:space="0" w:color="auto"/>
      </w:divBdr>
    </w:div>
    <w:div w:id="2042171592">
      <w:bodyDiv w:val="1"/>
      <w:marLeft w:val="0"/>
      <w:marRight w:val="0"/>
      <w:marTop w:val="100"/>
      <w:marBottom w:val="100"/>
      <w:divBdr>
        <w:top w:val="none" w:sz="0" w:space="0" w:color="auto"/>
        <w:left w:val="none" w:sz="0" w:space="0" w:color="auto"/>
        <w:bottom w:val="none" w:sz="0" w:space="0" w:color="auto"/>
        <w:right w:val="none" w:sz="0" w:space="0" w:color="auto"/>
      </w:divBdr>
      <w:divsChild>
        <w:div w:id="466316669">
          <w:marLeft w:val="0"/>
          <w:marRight w:val="0"/>
          <w:marTop w:val="0"/>
          <w:marBottom w:val="0"/>
          <w:divBdr>
            <w:top w:val="none" w:sz="0" w:space="0" w:color="auto"/>
            <w:left w:val="none" w:sz="0" w:space="0" w:color="auto"/>
            <w:bottom w:val="none" w:sz="0" w:space="0" w:color="auto"/>
            <w:right w:val="none" w:sz="0" w:space="0" w:color="auto"/>
          </w:divBdr>
          <w:divsChild>
            <w:div w:id="1966890511">
              <w:marLeft w:val="0"/>
              <w:marRight w:val="0"/>
              <w:marTop w:val="0"/>
              <w:marBottom w:val="0"/>
              <w:divBdr>
                <w:top w:val="none" w:sz="0" w:space="0" w:color="auto"/>
                <w:left w:val="none" w:sz="0" w:space="0" w:color="auto"/>
                <w:bottom w:val="none" w:sz="0" w:space="0" w:color="auto"/>
                <w:right w:val="none" w:sz="0" w:space="0" w:color="auto"/>
              </w:divBdr>
              <w:divsChild>
                <w:div w:id="12920647">
                  <w:marLeft w:val="0"/>
                  <w:marRight w:val="0"/>
                  <w:marTop w:val="0"/>
                  <w:marBottom w:val="0"/>
                  <w:divBdr>
                    <w:top w:val="none" w:sz="0" w:space="0" w:color="auto"/>
                    <w:left w:val="none" w:sz="0" w:space="0" w:color="auto"/>
                    <w:bottom w:val="none" w:sz="0" w:space="0" w:color="auto"/>
                    <w:right w:val="none" w:sz="0" w:space="0" w:color="auto"/>
                  </w:divBdr>
                  <w:divsChild>
                    <w:div w:id="744375417">
                      <w:marLeft w:val="0"/>
                      <w:marRight w:val="0"/>
                      <w:marTop w:val="0"/>
                      <w:marBottom w:val="0"/>
                      <w:divBdr>
                        <w:top w:val="none" w:sz="0" w:space="0" w:color="auto"/>
                        <w:left w:val="none" w:sz="0" w:space="0" w:color="auto"/>
                        <w:bottom w:val="none" w:sz="0" w:space="0" w:color="auto"/>
                        <w:right w:val="none" w:sz="0" w:space="0" w:color="auto"/>
                      </w:divBdr>
                      <w:divsChild>
                        <w:div w:id="90980247">
                          <w:marLeft w:val="0"/>
                          <w:marRight w:val="0"/>
                          <w:marTop w:val="0"/>
                          <w:marBottom w:val="0"/>
                          <w:divBdr>
                            <w:top w:val="none" w:sz="0" w:space="0" w:color="auto"/>
                            <w:left w:val="none" w:sz="0" w:space="0" w:color="auto"/>
                            <w:bottom w:val="none" w:sz="0" w:space="0" w:color="auto"/>
                            <w:right w:val="none" w:sz="0" w:space="0" w:color="auto"/>
                          </w:divBdr>
                          <w:divsChild>
                            <w:div w:id="1709799906">
                              <w:marLeft w:val="0"/>
                              <w:marRight w:val="0"/>
                              <w:marTop w:val="0"/>
                              <w:marBottom w:val="0"/>
                              <w:divBdr>
                                <w:top w:val="none" w:sz="0" w:space="0" w:color="auto"/>
                                <w:left w:val="none" w:sz="0" w:space="0" w:color="auto"/>
                                <w:bottom w:val="none" w:sz="0" w:space="0" w:color="auto"/>
                                <w:right w:val="none" w:sz="0" w:space="0" w:color="auto"/>
                              </w:divBdr>
                              <w:divsChild>
                                <w:div w:id="934553515">
                                  <w:marLeft w:val="0"/>
                                  <w:marRight w:val="0"/>
                                  <w:marTop w:val="0"/>
                                  <w:marBottom w:val="0"/>
                                  <w:divBdr>
                                    <w:top w:val="none" w:sz="0" w:space="0" w:color="auto"/>
                                    <w:left w:val="none" w:sz="0" w:space="0" w:color="auto"/>
                                    <w:bottom w:val="none" w:sz="0" w:space="0" w:color="auto"/>
                                    <w:right w:val="none" w:sz="0" w:space="0" w:color="auto"/>
                                  </w:divBdr>
                                  <w:divsChild>
                                    <w:div w:id="1511329874">
                                      <w:marLeft w:val="0"/>
                                      <w:marRight w:val="0"/>
                                      <w:marTop w:val="94"/>
                                      <w:marBottom w:val="0"/>
                                      <w:divBdr>
                                        <w:top w:val="none" w:sz="0" w:space="0" w:color="auto"/>
                                        <w:left w:val="none" w:sz="0" w:space="0" w:color="auto"/>
                                        <w:bottom w:val="none" w:sz="0" w:space="0" w:color="auto"/>
                                        <w:right w:val="none" w:sz="0" w:space="0" w:color="auto"/>
                                      </w:divBdr>
                                      <w:divsChild>
                                        <w:div w:id="14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507634">
      <w:bodyDiv w:val="1"/>
      <w:marLeft w:val="0"/>
      <w:marRight w:val="0"/>
      <w:marTop w:val="0"/>
      <w:marBottom w:val="0"/>
      <w:divBdr>
        <w:top w:val="none" w:sz="0" w:space="0" w:color="auto"/>
        <w:left w:val="none" w:sz="0" w:space="0" w:color="auto"/>
        <w:bottom w:val="none" w:sz="0" w:space="0" w:color="auto"/>
        <w:right w:val="none" w:sz="0" w:space="0" w:color="auto"/>
      </w:divBdr>
    </w:div>
    <w:div w:id="2046054634">
      <w:bodyDiv w:val="1"/>
      <w:marLeft w:val="0"/>
      <w:marRight w:val="0"/>
      <w:marTop w:val="0"/>
      <w:marBottom w:val="0"/>
      <w:divBdr>
        <w:top w:val="none" w:sz="0" w:space="0" w:color="auto"/>
        <w:left w:val="none" w:sz="0" w:space="0" w:color="auto"/>
        <w:bottom w:val="none" w:sz="0" w:space="0" w:color="auto"/>
        <w:right w:val="none" w:sz="0" w:space="0" w:color="auto"/>
      </w:divBdr>
    </w:div>
    <w:div w:id="2049182451">
      <w:bodyDiv w:val="1"/>
      <w:marLeft w:val="0"/>
      <w:marRight w:val="0"/>
      <w:marTop w:val="0"/>
      <w:marBottom w:val="0"/>
      <w:divBdr>
        <w:top w:val="none" w:sz="0" w:space="0" w:color="auto"/>
        <w:left w:val="none" w:sz="0" w:space="0" w:color="auto"/>
        <w:bottom w:val="none" w:sz="0" w:space="0" w:color="auto"/>
        <w:right w:val="none" w:sz="0" w:space="0" w:color="auto"/>
      </w:divBdr>
    </w:div>
    <w:div w:id="2051764703">
      <w:bodyDiv w:val="1"/>
      <w:marLeft w:val="0"/>
      <w:marRight w:val="0"/>
      <w:marTop w:val="0"/>
      <w:marBottom w:val="0"/>
      <w:divBdr>
        <w:top w:val="none" w:sz="0" w:space="0" w:color="auto"/>
        <w:left w:val="none" w:sz="0" w:space="0" w:color="auto"/>
        <w:bottom w:val="none" w:sz="0" w:space="0" w:color="auto"/>
        <w:right w:val="none" w:sz="0" w:space="0" w:color="auto"/>
      </w:divBdr>
    </w:div>
    <w:div w:id="2052921610">
      <w:bodyDiv w:val="1"/>
      <w:marLeft w:val="0"/>
      <w:marRight w:val="0"/>
      <w:marTop w:val="0"/>
      <w:marBottom w:val="0"/>
      <w:divBdr>
        <w:top w:val="none" w:sz="0" w:space="0" w:color="auto"/>
        <w:left w:val="none" w:sz="0" w:space="0" w:color="auto"/>
        <w:bottom w:val="none" w:sz="0" w:space="0" w:color="auto"/>
        <w:right w:val="none" w:sz="0" w:space="0" w:color="auto"/>
      </w:divBdr>
    </w:div>
    <w:div w:id="2060006431">
      <w:bodyDiv w:val="1"/>
      <w:marLeft w:val="0"/>
      <w:marRight w:val="0"/>
      <w:marTop w:val="0"/>
      <w:marBottom w:val="0"/>
      <w:divBdr>
        <w:top w:val="none" w:sz="0" w:space="0" w:color="auto"/>
        <w:left w:val="none" w:sz="0" w:space="0" w:color="auto"/>
        <w:bottom w:val="none" w:sz="0" w:space="0" w:color="auto"/>
        <w:right w:val="none" w:sz="0" w:space="0" w:color="auto"/>
      </w:divBdr>
    </w:div>
    <w:div w:id="2061127380">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4572">
          <w:marLeft w:val="0"/>
          <w:marRight w:val="0"/>
          <w:marTop w:val="100"/>
          <w:marBottom w:val="100"/>
          <w:divBdr>
            <w:top w:val="none" w:sz="0" w:space="0" w:color="auto"/>
            <w:left w:val="none" w:sz="0" w:space="0" w:color="auto"/>
            <w:bottom w:val="none" w:sz="0" w:space="0" w:color="auto"/>
            <w:right w:val="none" w:sz="0" w:space="0" w:color="auto"/>
          </w:divBdr>
          <w:divsChild>
            <w:div w:id="2042513621">
              <w:marLeft w:val="0"/>
              <w:marRight w:val="0"/>
              <w:marTop w:val="0"/>
              <w:marBottom w:val="0"/>
              <w:divBdr>
                <w:top w:val="none" w:sz="0" w:space="0" w:color="auto"/>
                <w:left w:val="none" w:sz="0" w:space="0" w:color="auto"/>
                <w:bottom w:val="none" w:sz="0" w:space="0" w:color="auto"/>
                <w:right w:val="none" w:sz="0" w:space="0" w:color="auto"/>
              </w:divBdr>
              <w:divsChild>
                <w:div w:id="717556410">
                  <w:marLeft w:val="0"/>
                  <w:marRight w:val="0"/>
                  <w:marTop w:val="0"/>
                  <w:marBottom w:val="300"/>
                  <w:divBdr>
                    <w:top w:val="none" w:sz="0" w:space="0" w:color="auto"/>
                    <w:left w:val="none" w:sz="0" w:space="0" w:color="auto"/>
                    <w:bottom w:val="none" w:sz="0" w:space="0" w:color="auto"/>
                    <w:right w:val="none" w:sz="0" w:space="0" w:color="auto"/>
                  </w:divBdr>
                  <w:divsChild>
                    <w:div w:id="225187622">
                      <w:marLeft w:val="0"/>
                      <w:marRight w:val="-4350"/>
                      <w:marTop w:val="0"/>
                      <w:marBottom w:val="0"/>
                      <w:divBdr>
                        <w:top w:val="none" w:sz="0" w:space="0" w:color="auto"/>
                        <w:left w:val="none" w:sz="0" w:space="0" w:color="auto"/>
                        <w:bottom w:val="none" w:sz="0" w:space="0" w:color="auto"/>
                        <w:right w:val="none" w:sz="0" w:space="0" w:color="auto"/>
                      </w:divBdr>
                      <w:divsChild>
                        <w:div w:id="318657118">
                          <w:marLeft w:val="0"/>
                          <w:marRight w:val="4800"/>
                          <w:marTop w:val="0"/>
                          <w:marBottom w:val="0"/>
                          <w:divBdr>
                            <w:top w:val="none" w:sz="0" w:space="0" w:color="auto"/>
                            <w:left w:val="none" w:sz="0" w:space="0" w:color="auto"/>
                            <w:bottom w:val="none" w:sz="0" w:space="0" w:color="auto"/>
                            <w:right w:val="none" w:sz="0" w:space="0" w:color="auto"/>
                          </w:divBdr>
                          <w:divsChild>
                            <w:div w:id="210075400">
                              <w:marLeft w:val="0"/>
                              <w:marRight w:val="0"/>
                              <w:marTop w:val="225"/>
                              <w:marBottom w:val="375"/>
                              <w:divBdr>
                                <w:top w:val="none" w:sz="0" w:space="0" w:color="auto"/>
                                <w:left w:val="none" w:sz="0" w:space="0" w:color="auto"/>
                                <w:bottom w:val="none" w:sz="0" w:space="0" w:color="auto"/>
                                <w:right w:val="none" w:sz="0" w:space="0" w:color="auto"/>
                              </w:divBdr>
                              <w:divsChild>
                                <w:div w:id="862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27554">
      <w:bodyDiv w:val="1"/>
      <w:marLeft w:val="0"/>
      <w:marRight w:val="0"/>
      <w:marTop w:val="100"/>
      <w:marBottom w:val="100"/>
      <w:divBdr>
        <w:top w:val="none" w:sz="0" w:space="0" w:color="auto"/>
        <w:left w:val="none" w:sz="0" w:space="0" w:color="auto"/>
        <w:bottom w:val="none" w:sz="0" w:space="0" w:color="auto"/>
        <w:right w:val="none" w:sz="0" w:space="0" w:color="auto"/>
      </w:divBdr>
      <w:divsChild>
        <w:div w:id="1926648474">
          <w:marLeft w:val="0"/>
          <w:marRight w:val="0"/>
          <w:marTop w:val="0"/>
          <w:marBottom w:val="0"/>
          <w:divBdr>
            <w:top w:val="none" w:sz="0" w:space="0" w:color="auto"/>
            <w:left w:val="none" w:sz="0" w:space="0" w:color="auto"/>
            <w:bottom w:val="none" w:sz="0" w:space="0" w:color="auto"/>
            <w:right w:val="none" w:sz="0" w:space="0" w:color="auto"/>
          </w:divBdr>
          <w:divsChild>
            <w:div w:id="745882448">
              <w:marLeft w:val="0"/>
              <w:marRight w:val="0"/>
              <w:marTop w:val="0"/>
              <w:marBottom w:val="0"/>
              <w:divBdr>
                <w:top w:val="none" w:sz="0" w:space="0" w:color="auto"/>
                <w:left w:val="none" w:sz="0" w:space="0" w:color="auto"/>
                <w:bottom w:val="none" w:sz="0" w:space="0" w:color="auto"/>
                <w:right w:val="none" w:sz="0" w:space="0" w:color="auto"/>
              </w:divBdr>
              <w:divsChild>
                <w:div w:id="1131630775">
                  <w:marLeft w:val="0"/>
                  <w:marRight w:val="0"/>
                  <w:marTop w:val="0"/>
                  <w:marBottom w:val="0"/>
                  <w:divBdr>
                    <w:top w:val="none" w:sz="0" w:space="0" w:color="auto"/>
                    <w:left w:val="none" w:sz="0" w:space="0" w:color="auto"/>
                    <w:bottom w:val="none" w:sz="0" w:space="0" w:color="auto"/>
                    <w:right w:val="none" w:sz="0" w:space="0" w:color="auto"/>
                  </w:divBdr>
                  <w:divsChild>
                    <w:div w:id="249701480">
                      <w:marLeft w:val="0"/>
                      <w:marRight w:val="0"/>
                      <w:marTop w:val="0"/>
                      <w:marBottom w:val="0"/>
                      <w:divBdr>
                        <w:top w:val="none" w:sz="0" w:space="0" w:color="auto"/>
                        <w:left w:val="none" w:sz="0" w:space="0" w:color="auto"/>
                        <w:bottom w:val="none" w:sz="0" w:space="0" w:color="auto"/>
                        <w:right w:val="none" w:sz="0" w:space="0" w:color="auto"/>
                      </w:divBdr>
                      <w:divsChild>
                        <w:div w:id="1109935049">
                          <w:marLeft w:val="0"/>
                          <w:marRight w:val="0"/>
                          <w:marTop w:val="0"/>
                          <w:marBottom w:val="0"/>
                          <w:divBdr>
                            <w:top w:val="none" w:sz="0" w:space="0" w:color="auto"/>
                            <w:left w:val="none" w:sz="0" w:space="0" w:color="auto"/>
                            <w:bottom w:val="none" w:sz="0" w:space="0" w:color="auto"/>
                            <w:right w:val="none" w:sz="0" w:space="0" w:color="auto"/>
                          </w:divBdr>
                          <w:divsChild>
                            <w:div w:id="2110003437">
                              <w:marLeft w:val="0"/>
                              <w:marRight w:val="0"/>
                              <w:marTop w:val="0"/>
                              <w:marBottom w:val="0"/>
                              <w:divBdr>
                                <w:top w:val="none" w:sz="0" w:space="0" w:color="auto"/>
                                <w:left w:val="none" w:sz="0" w:space="0" w:color="auto"/>
                                <w:bottom w:val="none" w:sz="0" w:space="0" w:color="auto"/>
                                <w:right w:val="none" w:sz="0" w:space="0" w:color="auto"/>
                              </w:divBdr>
                              <w:divsChild>
                                <w:div w:id="1021975457">
                                  <w:marLeft w:val="0"/>
                                  <w:marRight w:val="0"/>
                                  <w:marTop w:val="0"/>
                                  <w:marBottom w:val="0"/>
                                  <w:divBdr>
                                    <w:top w:val="none" w:sz="0" w:space="0" w:color="auto"/>
                                    <w:left w:val="none" w:sz="0" w:space="0" w:color="auto"/>
                                    <w:bottom w:val="none" w:sz="0" w:space="0" w:color="auto"/>
                                    <w:right w:val="none" w:sz="0" w:space="0" w:color="auto"/>
                                  </w:divBdr>
                                  <w:divsChild>
                                    <w:div w:id="4828935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828743">
      <w:bodyDiv w:val="1"/>
      <w:marLeft w:val="0"/>
      <w:marRight w:val="0"/>
      <w:marTop w:val="0"/>
      <w:marBottom w:val="0"/>
      <w:divBdr>
        <w:top w:val="none" w:sz="0" w:space="0" w:color="auto"/>
        <w:left w:val="none" w:sz="0" w:space="0" w:color="auto"/>
        <w:bottom w:val="none" w:sz="0" w:space="0" w:color="auto"/>
        <w:right w:val="none" w:sz="0" w:space="0" w:color="auto"/>
      </w:divBdr>
    </w:div>
    <w:div w:id="2065172858">
      <w:bodyDiv w:val="1"/>
      <w:marLeft w:val="0"/>
      <w:marRight w:val="0"/>
      <w:marTop w:val="0"/>
      <w:marBottom w:val="0"/>
      <w:divBdr>
        <w:top w:val="none" w:sz="0" w:space="0" w:color="auto"/>
        <w:left w:val="none" w:sz="0" w:space="0" w:color="auto"/>
        <w:bottom w:val="none" w:sz="0" w:space="0" w:color="auto"/>
        <w:right w:val="none" w:sz="0" w:space="0" w:color="auto"/>
      </w:divBdr>
    </w:div>
    <w:div w:id="2067333478">
      <w:bodyDiv w:val="1"/>
      <w:marLeft w:val="0"/>
      <w:marRight w:val="0"/>
      <w:marTop w:val="0"/>
      <w:marBottom w:val="0"/>
      <w:divBdr>
        <w:top w:val="none" w:sz="0" w:space="0" w:color="auto"/>
        <w:left w:val="none" w:sz="0" w:space="0" w:color="auto"/>
        <w:bottom w:val="none" w:sz="0" w:space="0" w:color="auto"/>
        <w:right w:val="none" w:sz="0" w:space="0" w:color="auto"/>
      </w:divBdr>
    </w:div>
    <w:div w:id="2067336221">
      <w:bodyDiv w:val="1"/>
      <w:marLeft w:val="0"/>
      <w:marRight w:val="0"/>
      <w:marTop w:val="0"/>
      <w:marBottom w:val="0"/>
      <w:divBdr>
        <w:top w:val="none" w:sz="0" w:space="0" w:color="auto"/>
        <w:left w:val="none" w:sz="0" w:space="0" w:color="auto"/>
        <w:bottom w:val="none" w:sz="0" w:space="0" w:color="auto"/>
        <w:right w:val="none" w:sz="0" w:space="0" w:color="auto"/>
      </w:divBdr>
    </w:div>
    <w:div w:id="2068259184">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100"/>
      <w:marBottom w:val="100"/>
      <w:divBdr>
        <w:top w:val="none" w:sz="0" w:space="0" w:color="auto"/>
        <w:left w:val="none" w:sz="0" w:space="0" w:color="auto"/>
        <w:bottom w:val="none" w:sz="0" w:space="0" w:color="auto"/>
        <w:right w:val="none" w:sz="0" w:space="0" w:color="auto"/>
      </w:divBdr>
      <w:divsChild>
        <w:div w:id="1797946443">
          <w:marLeft w:val="0"/>
          <w:marRight w:val="0"/>
          <w:marTop w:val="0"/>
          <w:marBottom w:val="0"/>
          <w:divBdr>
            <w:top w:val="none" w:sz="0" w:space="0" w:color="auto"/>
            <w:left w:val="none" w:sz="0" w:space="0" w:color="auto"/>
            <w:bottom w:val="none" w:sz="0" w:space="0" w:color="auto"/>
            <w:right w:val="none" w:sz="0" w:space="0" w:color="auto"/>
          </w:divBdr>
          <w:divsChild>
            <w:div w:id="481654151">
              <w:marLeft w:val="0"/>
              <w:marRight w:val="0"/>
              <w:marTop w:val="0"/>
              <w:marBottom w:val="0"/>
              <w:divBdr>
                <w:top w:val="none" w:sz="0" w:space="0" w:color="auto"/>
                <w:left w:val="none" w:sz="0" w:space="0" w:color="auto"/>
                <w:bottom w:val="none" w:sz="0" w:space="0" w:color="auto"/>
                <w:right w:val="none" w:sz="0" w:space="0" w:color="auto"/>
              </w:divBdr>
              <w:divsChild>
                <w:div w:id="314720481">
                  <w:marLeft w:val="0"/>
                  <w:marRight w:val="0"/>
                  <w:marTop w:val="0"/>
                  <w:marBottom w:val="0"/>
                  <w:divBdr>
                    <w:top w:val="none" w:sz="0" w:space="0" w:color="auto"/>
                    <w:left w:val="none" w:sz="0" w:space="0" w:color="auto"/>
                    <w:bottom w:val="none" w:sz="0" w:space="0" w:color="auto"/>
                    <w:right w:val="none" w:sz="0" w:space="0" w:color="auto"/>
                  </w:divBdr>
                  <w:divsChild>
                    <w:div w:id="1300719911">
                      <w:marLeft w:val="0"/>
                      <w:marRight w:val="0"/>
                      <w:marTop w:val="0"/>
                      <w:marBottom w:val="0"/>
                      <w:divBdr>
                        <w:top w:val="none" w:sz="0" w:space="0" w:color="auto"/>
                        <w:left w:val="none" w:sz="0" w:space="0" w:color="auto"/>
                        <w:bottom w:val="none" w:sz="0" w:space="0" w:color="auto"/>
                        <w:right w:val="none" w:sz="0" w:space="0" w:color="auto"/>
                      </w:divBdr>
                      <w:divsChild>
                        <w:div w:id="763456548">
                          <w:marLeft w:val="0"/>
                          <w:marRight w:val="0"/>
                          <w:marTop w:val="0"/>
                          <w:marBottom w:val="0"/>
                          <w:divBdr>
                            <w:top w:val="none" w:sz="0" w:space="0" w:color="auto"/>
                            <w:left w:val="none" w:sz="0" w:space="0" w:color="auto"/>
                            <w:bottom w:val="none" w:sz="0" w:space="0" w:color="auto"/>
                            <w:right w:val="none" w:sz="0" w:space="0" w:color="auto"/>
                          </w:divBdr>
                          <w:divsChild>
                            <w:div w:id="1423255199">
                              <w:marLeft w:val="0"/>
                              <w:marRight w:val="0"/>
                              <w:marTop w:val="0"/>
                              <w:marBottom w:val="0"/>
                              <w:divBdr>
                                <w:top w:val="none" w:sz="0" w:space="0" w:color="auto"/>
                                <w:left w:val="none" w:sz="0" w:space="0" w:color="auto"/>
                                <w:bottom w:val="none" w:sz="0" w:space="0" w:color="auto"/>
                                <w:right w:val="none" w:sz="0" w:space="0" w:color="auto"/>
                              </w:divBdr>
                              <w:divsChild>
                                <w:div w:id="1847667737">
                                  <w:marLeft w:val="0"/>
                                  <w:marRight w:val="0"/>
                                  <w:marTop w:val="0"/>
                                  <w:marBottom w:val="0"/>
                                  <w:divBdr>
                                    <w:top w:val="none" w:sz="0" w:space="0" w:color="auto"/>
                                    <w:left w:val="none" w:sz="0" w:space="0" w:color="auto"/>
                                    <w:bottom w:val="none" w:sz="0" w:space="0" w:color="auto"/>
                                    <w:right w:val="none" w:sz="0" w:space="0" w:color="auto"/>
                                  </w:divBdr>
                                  <w:divsChild>
                                    <w:div w:id="1849519178">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622246">
      <w:bodyDiv w:val="1"/>
      <w:marLeft w:val="0"/>
      <w:marRight w:val="0"/>
      <w:marTop w:val="100"/>
      <w:marBottom w:val="100"/>
      <w:divBdr>
        <w:top w:val="none" w:sz="0" w:space="0" w:color="auto"/>
        <w:left w:val="none" w:sz="0" w:space="0" w:color="auto"/>
        <w:bottom w:val="none" w:sz="0" w:space="0" w:color="auto"/>
        <w:right w:val="none" w:sz="0" w:space="0" w:color="auto"/>
      </w:divBdr>
      <w:divsChild>
        <w:div w:id="332999780">
          <w:marLeft w:val="0"/>
          <w:marRight w:val="0"/>
          <w:marTop w:val="0"/>
          <w:marBottom w:val="0"/>
          <w:divBdr>
            <w:top w:val="none" w:sz="0" w:space="0" w:color="auto"/>
            <w:left w:val="none" w:sz="0" w:space="0" w:color="auto"/>
            <w:bottom w:val="none" w:sz="0" w:space="0" w:color="auto"/>
            <w:right w:val="none" w:sz="0" w:space="0" w:color="auto"/>
          </w:divBdr>
          <w:divsChild>
            <w:div w:id="1261791763">
              <w:marLeft w:val="0"/>
              <w:marRight w:val="0"/>
              <w:marTop w:val="0"/>
              <w:marBottom w:val="0"/>
              <w:divBdr>
                <w:top w:val="none" w:sz="0" w:space="0" w:color="auto"/>
                <w:left w:val="none" w:sz="0" w:space="0" w:color="auto"/>
                <w:bottom w:val="none" w:sz="0" w:space="0" w:color="auto"/>
                <w:right w:val="none" w:sz="0" w:space="0" w:color="auto"/>
              </w:divBdr>
              <w:divsChild>
                <w:div w:id="1951086304">
                  <w:marLeft w:val="0"/>
                  <w:marRight w:val="0"/>
                  <w:marTop w:val="0"/>
                  <w:marBottom w:val="0"/>
                  <w:divBdr>
                    <w:top w:val="none" w:sz="0" w:space="0" w:color="auto"/>
                    <w:left w:val="none" w:sz="0" w:space="0" w:color="auto"/>
                    <w:bottom w:val="none" w:sz="0" w:space="0" w:color="auto"/>
                    <w:right w:val="none" w:sz="0" w:space="0" w:color="auto"/>
                  </w:divBdr>
                  <w:divsChild>
                    <w:div w:id="50814428">
                      <w:marLeft w:val="0"/>
                      <w:marRight w:val="0"/>
                      <w:marTop w:val="0"/>
                      <w:marBottom w:val="0"/>
                      <w:divBdr>
                        <w:top w:val="none" w:sz="0" w:space="0" w:color="auto"/>
                        <w:left w:val="none" w:sz="0" w:space="0" w:color="auto"/>
                        <w:bottom w:val="none" w:sz="0" w:space="0" w:color="auto"/>
                        <w:right w:val="none" w:sz="0" w:space="0" w:color="auto"/>
                      </w:divBdr>
                      <w:divsChild>
                        <w:div w:id="1372346334">
                          <w:marLeft w:val="0"/>
                          <w:marRight w:val="0"/>
                          <w:marTop w:val="0"/>
                          <w:marBottom w:val="0"/>
                          <w:divBdr>
                            <w:top w:val="none" w:sz="0" w:space="0" w:color="auto"/>
                            <w:left w:val="none" w:sz="0" w:space="0" w:color="auto"/>
                            <w:bottom w:val="none" w:sz="0" w:space="0" w:color="auto"/>
                            <w:right w:val="none" w:sz="0" w:space="0" w:color="auto"/>
                          </w:divBdr>
                          <w:divsChild>
                            <w:div w:id="1828938728">
                              <w:marLeft w:val="0"/>
                              <w:marRight w:val="0"/>
                              <w:marTop w:val="0"/>
                              <w:marBottom w:val="0"/>
                              <w:divBdr>
                                <w:top w:val="none" w:sz="0" w:space="0" w:color="auto"/>
                                <w:left w:val="none" w:sz="0" w:space="0" w:color="auto"/>
                                <w:bottom w:val="none" w:sz="0" w:space="0" w:color="auto"/>
                                <w:right w:val="none" w:sz="0" w:space="0" w:color="auto"/>
                              </w:divBdr>
                              <w:divsChild>
                                <w:div w:id="2018923782">
                                  <w:marLeft w:val="0"/>
                                  <w:marRight w:val="0"/>
                                  <w:marTop w:val="0"/>
                                  <w:marBottom w:val="0"/>
                                  <w:divBdr>
                                    <w:top w:val="none" w:sz="0" w:space="0" w:color="auto"/>
                                    <w:left w:val="none" w:sz="0" w:space="0" w:color="auto"/>
                                    <w:bottom w:val="none" w:sz="0" w:space="0" w:color="auto"/>
                                    <w:right w:val="none" w:sz="0" w:space="0" w:color="auto"/>
                                  </w:divBdr>
                                  <w:divsChild>
                                    <w:div w:id="94824101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6466">
      <w:bodyDiv w:val="1"/>
      <w:marLeft w:val="0"/>
      <w:marRight w:val="0"/>
      <w:marTop w:val="0"/>
      <w:marBottom w:val="0"/>
      <w:divBdr>
        <w:top w:val="none" w:sz="0" w:space="0" w:color="auto"/>
        <w:left w:val="none" w:sz="0" w:space="0" w:color="auto"/>
        <w:bottom w:val="none" w:sz="0" w:space="0" w:color="auto"/>
        <w:right w:val="none" w:sz="0" w:space="0" w:color="auto"/>
      </w:divBdr>
      <w:divsChild>
        <w:div w:id="1622031561">
          <w:marLeft w:val="0"/>
          <w:marRight w:val="0"/>
          <w:marTop w:val="0"/>
          <w:marBottom w:val="0"/>
          <w:divBdr>
            <w:top w:val="none" w:sz="0" w:space="0" w:color="auto"/>
            <w:left w:val="none" w:sz="0" w:space="0" w:color="auto"/>
            <w:bottom w:val="none" w:sz="0" w:space="0" w:color="auto"/>
            <w:right w:val="none" w:sz="0" w:space="0" w:color="auto"/>
          </w:divBdr>
          <w:divsChild>
            <w:div w:id="1514420521">
              <w:marLeft w:val="0"/>
              <w:marRight w:val="0"/>
              <w:marTop w:val="469"/>
              <w:marBottom w:val="0"/>
              <w:divBdr>
                <w:top w:val="none" w:sz="0" w:space="0" w:color="auto"/>
                <w:left w:val="none" w:sz="0" w:space="0" w:color="auto"/>
                <w:bottom w:val="none" w:sz="0" w:space="0" w:color="auto"/>
                <w:right w:val="none" w:sz="0" w:space="0" w:color="auto"/>
              </w:divBdr>
              <w:divsChild>
                <w:div w:id="663630977">
                  <w:marLeft w:val="0"/>
                  <w:marRight w:val="0"/>
                  <w:marTop w:val="0"/>
                  <w:marBottom w:val="0"/>
                  <w:divBdr>
                    <w:top w:val="none" w:sz="0" w:space="0" w:color="auto"/>
                    <w:left w:val="none" w:sz="0" w:space="0" w:color="auto"/>
                    <w:bottom w:val="none" w:sz="0" w:space="0" w:color="auto"/>
                    <w:right w:val="none" w:sz="0" w:space="0" w:color="auto"/>
                  </w:divBdr>
                  <w:divsChild>
                    <w:div w:id="1432357996">
                      <w:marLeft w:val="0"/>
                      <w:marRight w:val="0"/>
                      <w:marTop w:val="335"/>
                      <w:marBottom w:val="0"/>
                      <w:divBdr>
                        <w:top w:val="none" w:sz="0" w:space="0" w:color="auto"/>
                        <w:left w:val="none" w:sz="0" w:space="0" w:color="auto"/>
                        <w:bottom w:val="none" w:sz="0" w:space="0" w:color="auto"/>
                        <w:right w:val="none" w:sz="0" w:space="0" w:color="auto"/>
                      </w:divBdr>
                      <w:divsChild>
                        <w:div w:id="548690142">
                          <w:marLeft w:val="0"/>
                          <w:marRight w:val="0"/>
                          <w:marTop w:val="0"/>
                          <w:marBottom w:val="0"/>
                          <w:divBdr>
                            <w:top w:val="none" w:sz="0" w:space="0" w:color="auto"/>
                            <w:left w:val="none" w:sz="0" w:space="0" w:color="auto"/>
                            <w:bottom w:val="none" w:sz="0" w:space="0" w:color="auto"/>
                            <w:right w:val="none" w:sz="0" w:space="0" w:color="auto"/>
                          </w:divBdr>
                          <w:divsChild>
                            <w:div w:id="1424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90301">
      <w:bodyDiv w:val="1"/>
      <w:marLeft w:val="0"/>
      <w:marRight w:val="0"/>
      <w:marTop w:val="0"/>
      <w:marBottom w:val="0"/>
      <w:divBdr>
        <w:top w:val="none" w:sz="0" w:space="0" w:color="auto"/>
        <w:left w:val="none" w:sz="0" w:space="0" w:color="auto"/>
        <w:bottom w:val="none" w:sz="0" w:space="0" w:color="auto"/>
        <w:right w:val="none" w:sz="0" w:space="0" w:color="auto"/>
      </w:divBdr>
      <w:divsChild>
        <w:div w:id="1677684714">
          <w:marLeft w:val="0"/>
          <w:marRight w:val="0"/>
          <w:marTop w:val="0"/>
          <w:marBottom w:val="0"/>
          <w:divBdr>
            <w:top w:val="none" w:sz="0" w:space="0" w:color="auto"/>
            <w:left w:val="none" w:sz="0" w:space="0" w:color="auto"/>
            <w:bottom w:val="none" w:sz="0" w:space="0" w:color="auto"/>
            <w:right w:val="none" w:sz="0" w:space="0" w:color="auto"/>
          </w:divBdr>
          <w:divsChild>
            <w:div w:id="987709010">
              <w:marLeft w:val="0"/>
              <w:marRight w:val="0"/>
              <w:marTop w:val="469"/>
              <w:marBottom w:val="0"/>
              <w:divBdr>
                <w:top w:val="none" w:sz="0" w:space="0" w:color="auto"/>
                <w:left w:val="none" w:sz="0" w:space="0" w:color="auto"/>
                <w:bottom w:val="none" w:sz="0" w:space="0" w:color="auto"/>
                <w:right w:val="none" w:sz="0" w:space="0" w:color="auto"/>
              </w:divBdr>
              <w:divsChild>
                <w:div w:id="1040596301">
                  <w:marLeft w:val="0"/>
                  <w:marRight w:val="0"/>
                  <w:marTop w:val="0"/>
                  <w:marBottom w:val="0"/>
                  <w:divBdr>
                    <w:top w:val="none" w:sz="0" w:space="0" w:color="auto"/>
                    <w:left w:val="none" w:sz="0" w:space="0" w:color="auto"/>
                    <w:bottom w:val="none" w:sz="0" w:space="0" w:color="auto"/>
                    <w:right w:val="none" w:sz="0" w:space="0" w:color="auto"/>
                  </w:divBdr>
                  <w:divsChild>
                    <w:div w:id="753281325">
                      <w:marLeft w:val="0"/>
                      <w:marRight w:val="0"/>
                      <w:marTop w:val="335"/>
                      <w:marBottom w:val="0"/>
                      <w:divBdr>
                        <w:top w:val="none" w:sz="0" w:space="0" w:color="auto"/>
                        <w:left w:val="none" w:sz="0" w:space="0" w:color="auto"/>
                        <w:bottom w:val="none" w:sz="0" w:space="0" w:color="auto"/>
                        <w:right w:val="none" w:sz="0" w:space="0" w:color="auto"/>
                      </w:divBdr>
                      <w:divsChild>
                        <w:div w:id="565536209">
                          <w:marLeft w:val="0"/>
                          <w:marRight w:val="0"/>
                          <w:marTop w:val="0"/>
                          <w:marBottom w:val="0"/>
                          <w:divBdr>
                            <w:top w:val="none" w:sz="0" w:space="0" w:color="auto"/>
                            <w:left w:val="none" w:sz="0" w:space="0" w:color="auto"/>
                            <w:bottom w:val="none" w:sz="0" w:space="0" w:color="auto"/>
                            <w:right w:val="none" w:sz="0" w:space="0" w:color="auto"/>
                          </w:divBdr>
                          <w:divsChild>
                            <w:div w:id="170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12634">
      <w:bodyDiv w:val="1"/>
      <w:marLeft w:val="0"/>
      <w:marRight w:val="0"/>
      <w:marTop w:val="100"/>
      <w:marBottom w:val="100"/>
      <w:divBdr>
        <w:top w:val="none" w:sz="0" w:space="0" w:color="auto"/>
        <w:left w:val="none" w:sz="0" w:space="0" w:color="auto"/>
        <w:bottom w:val="none" w:sz="0" w:space="0" w:color="auto"/>
        <w:right w:val="none" w:sz="0" w:space="0" w:color="auto"/>
      </w:divBdr>
      <w:divsChild>
        <w:div w:id="1741977218">
          <w:marLeft w:val="0"/>
          <w:marRight w:val="0"/>
          <w:marTop w:val="0"/>
          <w:marBottom w:val="0"/>
          <w:divBdr>
            <w:top w:val="none" w:sz="0" w:space="0" w:color="auto"/>
            <w:left w:val="none" w:sz="0" w:space="0" w:color="auto"/>
            <w:bottom w:val="none" w:sz="0" w:space="0" w:color="auto"/>
            <w:right w:val="none" w:sz="0" w:space="0" w:color="auto"/>
          </w:divBdr>
          <w:divsChild>
            <w:div w:id="1909683911">
              <w:marLeft w:val="0"/>
              <w:marRight w:val="0"/>
              <w:marTop w:val="0"/>
              <w:marBottom w:val="0"/>
              <w:divBdr>
                <w:top w:val="none" w:sz="0" w:space="0" w:color="auto"/>
                <w:left w:val="none" w:sz="0" w:space="0" w:color="auto"/>
                <w:bottom w:val="none" w:sz="0" w:space="0" w:color="auto"/>
                <w:right w:val="none" w:sz="0" w:space="0" w:color="auto"/>
              </w:divBdr>
              <w:divsChild>
                <w:div w:id="182398558">
                  <w:marLeft w:val="0"/>
                  <w:marRight w:val="0"/>
                  <w:marTop w:val="0"/>
                  <w:marBottom w:val="0"/>
                  <w:divBdr>
                    <w:top w:val="none" w:sz="0" w:space="0" w:color="auto"/>
                    <w:left w:val="none" w:sz="0" w:space="0" w:color="auto"/>
                    <w:bottom w:val="none" w:sz="0" w:space="0" w:color="auto"/>
                    <w:right w:val="none" w:sz="0" w:space="0" w:color="auto"/>
                  </w:divBdr>
                  <w:divsChild>
                    <w:div w:id="1039938524">
                      <w:marLeft w:val="0"/>
                      <w:marRight w:val="0"/>
                      <w:marTop w:val="0"/>
                      <w:marBottom w:val="0"/>
                      <w:divBdr>
                        <w:top w:val="none" w:sz="0" w:space="0" w:color="auto"/>
                        <w:left w:val="none" w:sz="0" w:space="0" w:color="auto"/>
                        <w:bottom w:val="none" w:sz="0" w:space="0" w:color="auto"/>
                        <w:right w:val="none" w:sz="0" w:space="0" w:color="auto"/>
                      </w:divBdr>
                      <w:divsChild>
                        <w:div w:id="564531733">
                          <w:marLeft w:val="0"/>
                          <w:marRight w:val="0"/>
                          <w:marTop w:val="0"/>
                          <w:marBottom w:val="0"/>
                          <w:divBdr>
                            <w:top w:val="none" w:sz="0" w:space="0" w:color="auto"/>
                            <w:left w:val="none" w:sz="0" w:space="0" w:color="auto"/>
                            <w:bottom w:val="none" w:sz="0" w:space="0" w:color="auto"/>
                            <w:right w:val="none" w:sz="0" w:space="0" w:color="auto"/>
                          </w:divBdr>
                          <w:divsChild>
                            <w:div w:id="1890804397">
                              <w:marLeft w:val="0"/>
                              <w:marRight w:val="0"/>
                              <w:marTop w:val="0"/>
                              <w:marBottom w:val="0"/>
                              <w:divBdr>
                                <w:top w:val="none" w:sz="0" w:space="0" w:color="auto"/>
                                <w:left w:val="none" w:sz="0" w:space="0" w:color="auto"/>
                                <w:bottom w:val="none" w:sz="0" w:space="0" w:color="auto"/>
                                <w:right w:val="none" w:sz="0" w:space="0" w:color="auto"/>
                              </w:divBdr>
                              <w:divsChild>
                                <w:div w:id="553738687">
                                  <w:marLeft w:val="0"/>
                                  <w:marRight w:val="0"/>
                                  <w:marTop w:val="0"/>
                                  <w:marBottom w:val="0"/>
                                  <w:divBdr>
                                    <w:top w:val="none" w:sz="0" w:space="0" w:color="auto"/>
                                    <w:left w:val="none" w:sz="0" w:space="0" w:color="auto"/>
                                    <w:bottom w:val="none" w:sz="0" w:space="0" w:color="auto"/>
                                    <w:right w:val="none" w:sz="0" w:space="0" w:color="auto"/>
                                  </w:divBdr>
                                  <w:divsChild>
                                    <w:div w:id="298390086">
                                      <w:marLeft w:val="0"/>
                                      <w:marRight w:val="0"/>
                                      <w:marTop w:val="94"/>
                                      <w:marBottom w:val="0"/>
                                      <w:divBdr>
                                        <w:top w:val="none" w:sz="0" w:space="0" w:color="auto"/>
                                        <w:left w:val="none" w:sz="0" w:space="0" w:color="auto"/>
                                        <w:bottom w:val="none" w:sz="0" w:space="0" w:color="auto"/>
                                        <w:right w:val="none" w:sz="0" w:space="0" w:color="auto"/>
                                      </w:divBdr>
                                      <w:divsChild>
                                        <w:div w:id="669136068">
                                          <w:marLeft w:val="0"/>
                                          <w:marRight w:val="0"/>
                                          <w:marTop w:val="0"/>
                                          <w:marBottom w:val="0"/>
                                          <w:divBdr>
                                            <w:top w:val="none" w:sz="0" w:space="0" w:color="auto"/>
                                            <w:left w:val="none" w:sz="0" w:space="0" w:color="auto"/>
                                            <w:bottom w:val="none" w:sz="0" w:space="0" w:color="auto"/>
                                            <w:right w:val="none" w:sz="0" w:space="0" w:color="auto"/>
                                          </w:divBdr>
                                        </w:div>
                                        <w:div w:id="1552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784511">
      <w:bodyDiv w:val="1"/>
      <w:marLeft w:val="0"/>
      <w:marRight w:val="0"/>
      <w:marTop w:val="0"/>
      <w:marBottom w:val="0"/>
      <w:divBdr>
        <w:top w:val="none" w:sz="0" w:space="0" w:color="auto"/>
        <w:left w:val="none" w:sz="0" w:space="0" w:color="auto"/>
        <w:bottom w:val="none" w:sz="0" w:space="0" w:color="auto"/>
        <w:right w:val="none" w:sz="0" w:space="0" w:color="auto"/>
      </w:divBdr>
    </w:div>
    <w:div w:id="2081322258">
      <w:bodyDiv w:val="1"/>
      <w:marLeft w:val="0"/>
      <w:marRight w:val="0"/>
      <w:marTop w:val="0"/>
      <w:marBottom w:val="0"/>
      <w:divBdr>
        <w:top w:val="none" w:sz="0" w:space="0" w:color="auto"/>
        <w:left w:val="none" w:sz="0" w:space="0" w:color="auto"/>
        <w:bottom w:val="none" w:sz="0" w:space="0" w:color="auto"/>
        <w:right w:val="none" w:sz="0" w:space="0" w:color="auto"/>
      </w:divBdr>
    </w:div>
    <w:div w:id="2083062430">
      <w:bodyDiv w:val="1"/>
      <w:marLeft w:val="0"/>
      <w:marRight w:val="0"/>
      <w:marTop w:val="100"/>
      <w:marBottom w:val="100"/>
      <w:divBdr>
        <w:top w:val="none" w:sz="0" w:space="0" w:color="auto"/>
        <w:left w:val="none" w:sz="0" w:space="0" w:color="auto"/>
        <w:bottom w:val="none" w:sz="0" w:space="0" w:color="auto"/>
        <w:right w:val="none" w:sz="0" w:space="0" w:color="auto"/>
      </w:divBdr>
      <w:divsChild>
        <w:div w:id="1710571367">
          <w:marLeft w:val="0"/>
          <w:marRight w:val="0"/>
          <w:marTop w:val="0"/>
          <w:marBottom w:val="0"/>
          <w:divBdr>
            <w:top w:val="none" w:sz="0" w:space="0" w:color="auto"/>
            <w:left w:val="none" w:sz="0" w:space="0" w:color="auto"/>
            <w:bottom w:val="none" w:sz="0" w:space="0" w:color="auto"/>
            <w:right w:val="none" w:sz="0" w:space="0" w:color="auto"/>
          </w:divBdr>
          <w:divsChild>
            <w:div w:id="1804736983">
              <w:marLeft w:val="0"/>
              <w:marRight w:val="0"/>
              <w:marTop w:val="0"/>
              <w:marBottom w:val="0"/>
              <w:divBdr>
                <w:top w:val="none" w:sz="0" w:space="0" w:color="auto"/>
                <w:left w:val="none" w:sz="0" w:space="0" w:color="auto"/>
                <w:bottom w:val="none" w:sz="0" w:space="0" w:color="auto"/>
                <w:right w:val="none" w:sz="0" w:space="0" w:color="auto"/>
              </w:divBdr>
              <w:divsChild>
                <w:div w:id="1502039355">
                  <w:marLeft w:val="0"/>
                  <w:marRight w:val="0"/>
                  <w:marTop w:val="0"/>
                  <w:marBottom w:val="0"/>
                  <w:divBdr>
                    <w:top w:val="none" w:sz="0" w:space="0" w:color="auto"/>
                    <w:left w:val="none" w:sz="0" w:space="0" w:color="auto"/>
                    <w:bottom w:val="none" w:sz="0" w:space="0" w:color="auto"/>
                    <w:right w:val="none" w:sz="0" w:space="0" w:color="auto"/>
                  </w:divBdr>
                  <w:divsChild>
                    <w:div w:id="2070572352">
                      <w:marLeft w:val="0"/>
                      <w:marRight w:val="0"/>
                      <w:marTop w:val="0"/>
                      <w:marBottom w:val="0"/>
                      <w:divBdr>
                        <w:top w:val="none" w:sz="0" w:space="0" w:color="auto"/>
                        <w:left w:val="none" w:sz="0" w:space="0" w:color="auto"/>
                        <w:bottom w:val="none" w:sz="0" w:space="0" w:color="auto"/>
                        <w:right w:val="none" w:sz="0" w:space="0" w:color="auto"/>
                      </w:divBdr>
                      <w:divsChild>
                        <w:div w:id="1956666775">
                          <w:marLeft w:val="0"/>
                          <w:marRight w:val="0"/>
                          <w:marTop w:val="0"/>
                          <w:marBottom w:val="0"/>
                          <w:divBdr>
                            <w:top w:val="none" w:sz="0" w:space="0" w:color="auto"/>
                            <w:left w:val="none" w:sz="0" w:space="0" w:color="auto"/>
                            <w:bottom w:val="none" w:sz="0" w:space="0" w:color="auto"/>
                            <w:right w:val="none" w:sz="0" w:space="0" w:color="auto"/>
                          </w:divBdr>
                          <w:divsChild>
                            <w:div w:id="1163475495">
                              <w:marLeft w:val="0"/>
                              <w:marRight w:val="0"/>
                              <w:marTop w:val="0"/>
                              <w:marBottom w:val="0"/>
                              <w:divBdr>
                                <w:top w:val="none" w:sz="0" w:space="0" w:color="auto"/>
                                <w:left w:val="none" w:sz="0" w:space="0" w:color="auto"/>
                                <w:bottom w:val="none" w:sz="0" w:space="0" w:color="auto"/>
                                <w:right w:val="none" w:sz="0" w:space="0" w:color="auto"/>
                              </w:divBdr>
                              <w:divsChild>
                                <w:div w:id="1029836396">
                                  <w:marLeft w:val="0"/>
                                  <w:marRight w:val="0"/>
                                  <w:marTop w:val="0"/>
                                  <w:marBottom w:val="0"/>
                                  <w:divBdr>
                                    <w:top w:val="none" w:sz="0" w:space="0" w:color="auto"/>
                                    <w:left w:val="none" w:sz="0" w:space="0" w:color="auto"/>
                                    <w:bottom w:val="none" w:sz="0" w:space="0" w:color="auto"/>
                                    <w:right w:val="none" w:sz="0" w:space="0" w:color="auto"/>
                                  </w:divBdr>
                                  <w:divsChild>
                                    <w:div w:id="753865524">
                                      <w:marLeft w:val="0"/>
                                      <w:marRight w:val="0"/>
                                      <w:marTop w:val="94"/>
                                      <w:marBottom w:val="0"/>
                                      <w:divBdr>
                                        <w:top w:val="none" w:sz="0" w:space="0" w:color="auto"/>
                                        <w:left w:val="none" w:sz="0" w:space="0" w:color="auto"/>
                                        <w:bottom w:val="none" w:sz="0" w:space="0" w:color="auto"/>
                                        <w:right w:val="none" w:sz="0" w:space="0" w:color="auto"/>
                                      </w:divBdr>
                                      <w:divsChild>
                                        <w:div w:id="693187260">
                                          <w:marLeft w:val="0"/>
                                          <w:marRight w:val="0"/>
                                          <w:marTop w:val="0"/>
                                          <w:marBottom w:val="0"/>
                                          <w:divBdr>
                                            <w:top w:val="none" w:sz="0" w:space="0" w:color="auto"/>
                                            <w:left w:val="none" w:sz="0" w:space="0" w:color="auto"/>
                                            <w:bottom w:val="none" w:sz="0" w:space="0" w:color="auto"/>
                                            <w:right w:val="none" w:sz="0" w:space="0" w:color="auto"/>
                                          </w:divBdr>
                                        </w:div>
                                        <w:div w:id="873074475">
                                          <w:marLeft w:val="0"/>
                                          <w:marRight w:val="0"/>
                                          <w:marTop w:val="0"/>
                                          <w:marBottom w:val="0"/>
                                          <w:divBdr>
                                            <w:top w:val="none" w:sz="0" w:space="0" w:color="auto"/>
                                            <w:left w:val="none" w:sz="0" w:space="0" w:color="auto"/>
                                            <w:bottom w:val="none" w:sz="0" w:space="0" w:color="auto"/>
                                            <w:right w:val="none" w:sz="0" w:space="0" w:color="auto"/>
                                          </w:divBdr>
                                        </w:div>
                                        <w:div w:id="1306818418">
                                          <w:marLeft w:val="0"/>
                                          <w:marRight w:val="0"/>
                                          <w:marTop w:val="0"/>
                                          <w:marBottom w:val="0"/>
                                          <w:divBdr>
                                            <w:top w:val="none" w:sz="0" w:space="0" w:color="auto"/>
                                            <w:left w:val="none" w:sz="0" w:space="0" w:color="auto"/>
                                            <w:bottom w:val="none" w:sz="0" w:space="0" w:color="auto"/>
                                            <w:right w:val="none" w:sz="0" w:space="0" w:color="auto"/>
                                          </w:divBdr>
                                        </w:div>
                                        <w:div w:id="1556357475">
                                          <w:marLeft w:val="0"/>
                                          <w:marRight w:val="0"/>
                                          <w:marTop w:val="0"/>
                                          <w:marBottom w:val="0"/>
                                          <w:divBdr>
                                            <w:top w:val="none" w:sz="0" w:space="0" w:color="auto"/>
                                            <w:left w:val="none" w:sz="0" w:space="0" w:color="auto"/>
                                            <w:bottom w:val="none" w:sz="0" w:space="0" w:color="auto"/>
                                            <w:right w:val="none" w:sz="0" w:space="0" w:color="auto"/>
                                          </w:divBdr>
                                        </w:div>
                                        <w:div w:id="1567914933">
                                          <w:marLeft w:val="0"/>
                                          <w:marRight w:val="0"/>
                                          <w:marTop w:val="0"/>
                                          <w:marBottom w:val="0"/>
                                          <w:divBdr>
                                            <w:top w:val="none" w:sz="0" w:space="0" w:color="auto"/>
                                            <w:left w:val="none" w:sz="0" w:space="0" w:color="auto"/>
                                            <w:bottom w:val="none" w:sz="0" w:space="0" w:color="auto"/>
                                            <w:right w:val="none" w:sz="0" w:space="0" w:color="auto"/>
                                          </w:divBdr>
                                        </w:div>
                                        <w:div w:id="1650203902">
                                          <w:marLeft w:val="0"/>
                                          <w:marRight w:val="0"/>
                                          <w:marTop w:val="0"/>
                                          <w:marBottom w:val="0"/>
                                          <w:divBdr>
                                            <w:top w:val="none" w:sz="0" w:space="0" w:color="auto"/>
                                            <w:left w:val="none" w:sz="0" w:space="0" w:color="auto"/>
                                            <w:bottom w:val="none" w:sz="0" w:space="0" w:color="auto"/>
                                            <w:right w:val="none" w:sz="0" w:space="0" w:color="auto"/>
                                          </w:divBdr>
                                        </w:div>
                                        <w:div w:id="1837569464">
                                          <w:marLeft w:val="0"/>
                                          <w:marRight w:val="0"/>
                                          <w:marTop w:val="0"/>
                                          <w:marBottom w:val="0"/>
                                          <w:divBdr>
                                            <w:top w:val="none" w:sz="0" w:space="0" w:color="auto"/>
                                            <w:left w:val="none" w:sz="0" w:space="0" w:color="auto"/>
                                            <w:bottom w:val="none" w:sz="0" w:space="0" w:color="auto"/>
                                            <w:right w:val="none" w:sz="0" w:space="0" w:color="auto"/>
                                          </w:divBdr>
                                        </w:div>
                                        <w:div w:id="1936400325">
                                          <w:marLeft w:val="0"/>
                                          <w:marRight w:val="0"/>
                                          <w:marTop w:val="0"/>
                                          <w:marBottom w:val="0"/>
                                          <w:divBdr>
                                            <w:top w:val="none" w:sz="0" w:space="0" w:color="auto"/>
                                            <w:left w:val="none" w:sz="0" w:space="0" w:color="auto"/>
                                            <w:bottom w:val="none" w:sz="0" w:space="0" w:color="auto"/>
                                            <w:right w:val="none" w:sz="0" w:space="0" w:color="auto"/>
                                          </w:divBdr>
                                        </w:div>
                                        <w:div w:id="2038312417">
                                          <w:marLeft w:val="0"/>
                                          <w:marRight w:val="0"/>
                                          <w:marTop w:val="0"/>
                                          <w:marBottom w:val="0"/>
                                          <w:divBdr>
                                            <w:top w:val="none" w:sz="0" w:space="0" w:color="auto"/>
                                            <w:left w:val="none" w:sz="0" w:space="0" w:color="auto"/>
                                            <w:bottom w:val="none" w:sz="0" w:space="0" w:color="auto"/>
                                            <w:right w:val="none" w:sz="0" w:space="0" w:color="auto"/>
                                          </w:divBdr>
                                        </w:div>
                                        <w:div w:id="20642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327786">
      <w:bodyDiv w:val="1"/>
      <w:marLeft w:val="0"/>
      <w:marRight w:val="0"/>
      <w:marTop w:val="0"/>
      <w:marBottom w:val="0"/>
      <w:divBdr>
        <w:top w:val="none" w:sz="0" w:space="0" w:color="auto"/>
        <w:left w:val="none" w:sz="0" w:space="0" w:color="auto"/>
        <w:bottom w:val="none" w:sz="0" w:space="0" w:color="auto"/>
        <w:right w:val="none" w:sz="0" w:space="0" w:color="auto"/>
      </w:divBdr>
    </w:div>
    <w:div w:id="2084063009">
      <w:bodyDiv w:val="1"/>
      <w:marLeft w:val="0"/>
      <w:marRight w:val="0"/>
      <w:marTop w:val="0"/>
      <w:marBottom w:val="0"/>
      <w:divBdr>
        <w:top w:val="none" w:sz="0" w:space="0" w:color="auto"/>
        <w:left w:val="none" w:sz="0" w:space="0" w:color="auto"/>
        <w:bottom w:val="none" w:sz="0" w:space="0" w:color="auto"/>
        <w:right w:val="none" w:sz="0" w:space="0" w:color="auto"/>
      </w:divBdr>
    </w:div>
    <w:div w:id="2084794736">
      <w:bodyDiv w:val="1"/>
      <w:marLeft w:val="0"/>
      <w:marRight w:val="0"/>
      <w:marTop w:val="0"/>
      <w:marBottom w:val="0"/>
      <w:divBdr>
        <w:top w:val="none" w:sz="0" w:space="0" w:color="auto"/>
        <w:left w:val="none" w:sz="0" w:space="0" w:color="auto"/>
        <w:bottom w:val="none" w:sz="0" w:space="0" w:color="auto"/>
        <w:right w:val="none" w:sz="0" w:space="0" w:color="auto"/>
      </w:divBdr>
    </w:div>
    <w:div w:id="2085490978">
      <w:bodyDiv w:val="1"/>
      <w:marLeft w:val="0"/>
      <w:marRight w:val="0"/>
      <w:marTop w:val="100"/>
      <w:marBottom w:val="100"/>
      <w:divBdr>
        <w:top w:val="none" w:sz="0" w:space="0" w:color="auto"/>
        <w:left w:val="none" w:sz="0" w:space="0" w:color="auto"/>
        <w:bottom w:val="none" w:sz="0" w:space="0" w:color="auto"/>
        <w:right w:val="none" w:sz="0" w:space="0" w:color="auto"/>
      </w:divBdr>
      <w:divsChild>
        <w:div w:id="622541207">
          <w:marLeft w:val="0"/>
          <w:marRight w:val="0"/>
          <w:marTop w:val="0"/>
          <w:marBottom w:val="0"/>
          <w:divBdr>
            <w:top w:val="none" w:sz="0" w:space="0" w:color="auto"/>
            <w:left w:val="none" w:sz="0" w:space="0" w:color="auto"/>
            <w:bottom w:val="none" w:sz="0" w:space="0" w:color="auto"/>
            <w:right w:val="none" w:sz="0" w:space="0" w:color="auto"/>
          </w:divBdr>
          <w:divsChild>
            <w:div w:id="1618565901">
              <w:marLeft w:val="0"/>
              <w:marRight w:val="0"/>
              <w:marTop w:val="0"/>
              <w:marBottom w:val="0"/>
              <w:divBdr>
                <w:top w:val="none" w:sz="0" w:space="0" w:color="auto"/>
                <w:left w:val="none" w:sz="0" w:space="0" w:color="auto"/>
                <w:bottom w:val="none" w:sz="0" w:space="0" w:color="auto"/>
                <w:right w:val="none" w:sz="0" w:space="0" w:color="auto"/>
              </w:divBdr>
              <w:divsChild>
                <w:div w:id="265428756">
                  <w:marLeft w:val="0"/>
                  <w:marRight w:val="0"/>
                  <w:marTop w:val="0"/>
                  <w:marBottom w:val="0"/>
                  <w:divBdr>
                    <w:top w:val="none" w:sz="0" w:space="0" w:color="auto"/>
                    <w:left w:val="none" w:sz="0" w:space="0" w:color="auto"/>
                    <w:bottom w:val="none" w:sz="0" w:space="0" w:color="auto"/>
                    <w:right w:val="none" w:sz="0" w:space="0" w:color="auto"/>
                  </w:divBdr>
                  <w:divsChild>
                    <w:div w:id="708534583">
                      <w:marLeft w:val="0"/>
                      <w:marRight w:val="0"/>
                      <w:marTop w:val="0"/>
                      <w:marBottom w:val="0"/>
                      <w:divBdr>
                        <w:top w:val="none" w:sz="0" w:space="0" w:color="auto"/>
                        <w:left w:val="none" w:sz="0" w:space="0" w:color="auto"/>
                        <w:bottom w:val="none" w:sz="0" w:space="0" w:color="auto"/>
                        <w:right w:val="none" w:sz="0" w:space="0" w:color="auto"/>
                      </w:divBdr>
                      <w:divsChild>
                        <w:div w:id="1610502447">
                          <w:marLeft w:val="0"/>
                          <w:marRight w:val="0"/>
                          <w:marTop w:val="0"/>
                          <w:marBottom w:val="0"/>
                          <w:divBdr>
                            <w:top w:val="none" w:sz="0" w:space="0" w:color="auto"/>
                            <w:left w:val="none" w:sz="0" w:space="0" w:color="auto"/>
                            <w:bottom w:val="none" w:sz="0" w:space="0" w:color="auto"/>
                            <w:right w:val="none" w:sz="0" w:space="0" w:color="auto"/>
                          </w:divBdr>
                          <w:divsChild>
                            <w:div w:id="933365760">
                              <w:marLeft w:val="0"/>
                              <w:marRight w:val="0"/>
                              <w:marTop w:val="0"/>
                              <w:marBottom w:val="0"/>
                              <w:divBdr>
                                <w:top w:val="none" w:sz="0" w:space="0" w:color="auto"/>
                                <w:left w:val="none" w:sz="0" w:space="0" w:color="auto"/>
                                <w:bottom w:val="none" w:sz="0" w:space="0" w:color="auto"/>
                                <w:right w:val="none" w:sz="0" w:space="0" w:color="auto"/>
                              </w:divBdr>
                              <w:divsChild>
                                <w:div w:id="2010404645">
                                  <w:marLeft w:val="0"/>
                                  <w:marRight w:val="0"/>
                                  <w:marTop w:val="0"/>
                                  <w:marBottom w:val="0"/>
                                  <w:divBdr>
                                    <w:top w:val="none" w:sz="0" w:space="0" w:color="auto"/>
                                    <w:left w:val="none" w:sz="0" w:space="0" w:color="auto"/>
                                    <w:bottom w:val="none" w:sz="0" w:space="0" w:color="auto"/>
                                    <w:right w:val="none" w:sz="0" w:space="0" w:color="auto"/>
                                  </w:divBdr>
                                  <w:divsChild>
                                    <w:div w:id="1139134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3235">
      <w:bodyDiv w:val="1"/>
      <w:marLeft w:val="0"/>
      <w:marRight w:val="0"/>
      <w:marTop w:val="0"/>
      <w:marBottom w:val="0"/>
      <w:divBdr>
        <w:top w:val="none" w:sz="0" w:space="0" w:color="auto"/>
        <w:left w:val="none" w:sz="0" w:space="0" w:color="auto"/>
        <w:bottom w:val="none" w:sz="0" w:space="0" w:color="auto"/>
        <w:right w:val="none" w:sz="0" w:space="0" w:color="auto"/>
      </w:divBdr>
    </w:div>
    <w:div w:id="2088383266">
      <w:bodyDiv w:val="1"/>
      <w:marLeft w:val="0"/>
      <w:marRight w:val="0"/>
      <w:marTop w:val="100"/>
      <w:marBottom w:val="100"/>
      <w:divBdr>
        <w:top w:val="none" w:sz="0" w:space="0" w:color="auto"/>
        <w:left w:val="none" w:sz="0" w:space="0" w:color="auto"/>
        <w:bottom w:val="none" w:sz="0" w:space="0" w:color="auto"/>
        <w:right w:val="none" w:sz="0" w:space="0" w:color="auto"/>
      </w:divBdr>
      <w:divsChild>
        <w:div w:id="1072042746">
          <w:marLeft w:val="0"/>
          <w:marRight w:val="0"/>
          <w:marTop w:val="0"/>
          <w:marBottom w:val="0"/>
          <w:divBdr>
            <w:top w:val="none" w:sz="0" w:space="0" w:color="auto"/>
            <w:left w:val="none" w:sz="0" w:space="0" w:color="auto"/>
            <w:bottom w:val="none" w:sz="0" w:space="0" w:color="auto"/>
            <w:right w:val="none" w:sz="0" w:space="0" w:color="auto"/>
          </w:divBdr>
          <w:divsChild>
            <w:div w:id="733314612">
              <w:marLeft w:val="0"/>
              <w:marRight w:val="0"/>
              <w:marTop w:val="0"/>
              <w:marBottom w:val="0"/>
              <w:divBdr>
                <w:top w:val="none" w:sz="0" w:space="0" w:color="auto"/>
                <w:left w:val="none" w:sz="0" w:space="0" w:color="auto"/>
                <w:bottom w:val="none" w:sz="0" w:space="0" w:color="auto"/>
                <w:right w:val="none" w:sz="0" w:space="0" w:color="auto"/>
              </w:divBdr>
              <w:divsChild>
                <w:div w:id="58987746">
                  <w:marLeft w:val="0"/>
                  <w:marRight w:val="0"/>
                  <w:marTop w:val="0"/>
                  <w:marBottom w:val="0"/>
                  <w:divBdr>
                    <w:top w:val="none" w:sz="0" w:space="0" w:color="auto"/>
                    <w:left w:val="none" w:sz="0" w:space="0" w:color="auto"/>
                    <w:bottom w:val="none" w:sz="0" w:space="0" w:color="auto"/>
                    <w:right w:val="none" w:sz="0" w:space="0" w:color="auto"/>
                  </w:divBdr>
                  <w:divsChild>
                    <w:div w:id="1919093050">
                      <w:marLeft w:val="0"/>
                      <w:marRight w:val="0"/>
                      <w:marTop w:val="0"/>
                      <w:marBottom w:val="0"/>
                      <w:divBdr>
                        <w:top w:val="none" w:sz="0" w:space="0" w:color="auto"/>
                        <w:left w:val="none" w:sz="0" w:space="0" w:color="auto"/>
                        <w:bottom w:val="none" w:sz="0" w:space="0" w:color="auto"/>
                        <w:right w:val="none" w:sz="0" w:space="0" w:color="auto"/>
                      </w:divBdr>
                      <w:divsChild>
                        <w:div w:id="475296989">
                          <w:marLeft w:val="0"/>
                          <w:marRight w:val="0"/>
                          <w:marTop w:val="0"/>
                          <w:marBottom w:val="0"/>
                          <w:divBdr>
                            <w:top w:val="none" w:sz="0" w:space="0" w:color="auto"/>
                            <w:left w:val="none" w:sz="0" w:space="0" w:color="auto"/>
                            <w:bottom w:val="none" w:sz="0" w:space="0" w:color="auto"/>
                            <w:right w:val="none" w:sz="0" w:space="0" w:color="auto"/>
                          </w:divBdr>
                          <w:divsChild>
                            <w:div w:id="467095745">
                              <w:marLeft w:val="0"/>
                              <w:marRight w:val="0"/>
                              <w:marTop w:val="0"/>
                              <w:marBottom w:val="0"/>
                              <w:divBdr>
                                <w:top w:val="none" w:sz="0" w:space="0" w:color="auto"/>
                                <w:left w:val="none" w:sz="0" w:space="0" w:color="auto"/>
                                <w:bottom w:val="none" w:sz="0" w:space="0" w:color="auto"/>
                                <w:right w:val="none" w:sz="0" w:space="0" w:color="auto"/>
                              </w:divBdr>
                              <w:divsChild>
                                <w:div w:id="499397172">
                                  <w:marLeft w:val="0"/>
                                  <w:marRight w:val="0"/>
                                  <w:marTop w:val="0"/>
                                  <w:marBottom w:val="0"/>
                                  <w:divBdr>
                                    <w:top w:val="none" w:sz="0" w:space="0" w:color="auto"/>
                                    <w:left w:val="none" w:sz="0" w:space="0" w:color="auto"/>
                                    <w:bottom w:val="none" w:sz="0" w:space="0" w:color="auto"/>
                                    <w:right w:val="none" w:sz="0" w:space="0" w:color="auto"/>
                                  </w:divBdr>
                                  <w:divsChild>
                                    <w:div w:id="1435175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07271">
      <w:bodyDiv w:val="1"/>
      <w:marLeft w:val="0"/>
      <w:marRight w:val="0"/>
      <w:marTop w:val="0"/>
      <w:marBottom w:val="0"/>
      <w:divBdr>
        <w:top w:val="none" w:sz="0" w:space="0" w:color="auto"/>
        <w:left w:val="none" w:sz="0" w:space="0" w:color="auto"/>
        <w:bottom w:val="none" w:sz="0" w:space="0" w:color="auto"/>
        <w:right w:val="none" w:sz="0" w:space="0" w:color="auto"/>
      </w:divBdr>
      <w:divsChild>
        <w:div w:id="141428743">
          <w:marLeft w:val="0"/>
          <w:marRight w:val="0"/>
          <w:marTop w:val="0"/>
          <w:marBottom w:val="0"/>
          <w:divBdr>
            <w:top w:val="none" w:sz="0" w:space="0" w:color="auto"/>
            <w:left w:val="none" w:sz="0" w:space="0" w:color="auto"/>
            <w:bottom w:val="none" w:sz="0" w:space="0" w:color="auto"/>
            <w:right w:val="none" w:sz="0" w:space="0" w:color="auto"/>
          </w:divBdr>
          <w:divsChild>
            <w:div w:id="1428580449">
              <w:marLeft w:val="0"/>
              <w:marRight w:val="0"/>
              <w:marTop w:val="602"/>
              <w:marBottom w:val="0"/>
              <w:divBdr>
                <w:top w:val="none" w:sz="0" w:space="0" w:color="auto"/>
                <w:left w:val="none" w:sz="0" w:space="0" w:color="auto"/>
                <w:bottom w:val="none" w:sz="0" w:space="0" w:color="auto"/>
                <w:right w:val="none" w:sz="0" w:space="0" w:color="auto"/>
              </w:divBdr>
              <w:divsChild>
                <w:div w:id="410271847">
                  <w:marLeft w:val="0"/>
                  <w:marRight w:val="0"/>
                  <w:marTop w:val="0"/>
                  <w:marBottom w:val="0"/>
                  <w:divBdr>
                    <w:top w:val="none" w:sz="0" w:space="0" w:color="auto"/>
                    <w:left w:val="none" w:sz="0" w:space="0" w:color="auto"/>
                    <w:bottom w:val="none" w:sz="0" w:space="0" w:color="auto"/>
                    <w:right w:val="none" w:sz="0" w:space="0" w:color="auto"/>
                  </w:divBdr>
                  <w:divsChild>
                    <w:div w:id="1359159536">
                      <w:marLeft w:val="0"/>
                      <w:marRight w:val="0"/>
                      <w:marTop w:val="430"/>
                      <w:marBottom w:val="0"/>
                      <w:divBdr>
                        <w:top w:val="none" w:sz="0" w:space="0" w:color="auto"/>
                        <w:left w:val="none" w:sz="0" w:space="0" w:color="auto"/>
                        <w:bottom w:val="none" w:sz="0" w:space="0" w:color="auto"/>
                        <w:right w:val="none" w:sz="0" w:space="0" w:color="auto"/>
                      </w:divBdr>
                      <w:divsChild>
                        <w:div w:id="430006471">
                          <w:marLeft w:val="0"/>
                          <w:marRight w:val="0"/>
                          <w:marTop w:val="0"/>
                          <w:marBottom w:val="0"/>
                          <w:divBdr>
                            <w:top w:val="none" w:sz="0" w:space="0" w:color="auto"/>
                            <w:left w:val="none" w:sz="0" w:space="0" w:color="auto"/>
                            <w:bottom w:val="none" w:sz="0" w:space="0" w:color="auto"/>
                            <w:right w:val="none" w:sz="0" w:space="0" w:color="auto"/>
                          </w:divBdr>
                          <w:divsChild>
                            <w:div w:id="2320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469">
      <w:bodyDiv w:val="1"/>
      <w:marLeft w:val="0"/>
      <w:marRight w:val="0"/>
      <w:marTop w:val="0"/>
      <w:marBottom w:val="0"/>
      <w:divBdr>
        <w:top w:val="none" w:sz="0" w:space="0" w:color="auto"/>
        <w:left w:val="none" w:sz="0" w:space="0" w:color="auto"/>
        <w:bottom w:val="none" w:sz="0" w:space="0" w:color="auto"/>
        <w:right w:val="none" w:sz="0" w:space="0" w:color="auto"/>
      </w:divBdr>
    </w:div>
    <w:div w:id="2098020135">
      <w:bodyDiv w:val="1"/>
      <w:marLeft w:val="0"/>
      <w:marRight w:val="0"/>
      <w:marTop w:val="0"/>
      <w:marBottom w:val="0"/>
      <w:divBdr>
        <w:top w:val="none" w:sz="0" w:space="0" w:color="auto"/>
        <w:left w:val="none" w:sz="0" w:space="0" w:color="auto"/>
        <w:bottom w:val="none" w:sz="0" w:space="0" w:color="auto"/>
        <w:right w:val="none" w:sz="0" w:space="0" w:color="auto"/>
      </w:divBdr>
      <w:divsChild>
        <w:div w:id="854927449">
          <w:marLeft w:val="0"/>
          <w:marRight w:val="0"/>
          <w:marTop w:val="0"/>
          <w:marBottom w:val="0"/>
          <w:divBdr>
            <w:top w:val="none" w:sz="0" w:space="0" w:color="auto"/>
            <w:left w:val="none" w:sz="0" w:space="0" w:color="auto"/>
            <w:bottom w:val="none" w:sz="0" w:space="0" w:color="auto"/>
            <w:right w:val="none" w:sz="0" w:space="0" w:color="auto"/>
          </w:divBdr>
          <w:divsChild>
            <w:div w:id="1401253166">
              <w:marLeft w:val="0"/>
              <w:marRight w:val="0"/>
              <w:marTop w:val="469"/>
              <w:marBottom w:val="0"/>
              <w:divBdr>
                <w:top w:val="none" w:sz="0" w:space="0" w:color="auto"/>
                <w:left w:val="none" w:sz="0" w:space="0" w:color="auto"/>
                <w:bottom w:val="none" w:sz="0" w:space="0" w:color="auto"/>
                <w:right w:val="none" w:sz="0" w:space="0" w:color="auto"/>
              </w:divBdr>
              <w:divsChild>
                <w:div w:id="46924679">
                  <w:marLeft w:val="0"/>
                  <w:marRight w:val="0"/>
                  <w:marTop w:val="0"/>
                  <w:marBottom w:val="0"/>
                  <w:divBdr>
                    <w:top w:val="none" w:sz="0" w:space="0" w:color="auto"/>
                    <w:left w:val="none" w:sz="0" w:space="0" w:color="auto"/>
                    <w:bottom w:val="none" w:sz="0" w:space="0" w:color="auto"/>
                    <w:right w:val="none" w:sz="0" w:space="0" w:color="auto"/>
                  </w:divBdr>
                  <w:divsChild>
                    <w:div w:id="1079137923">
                      <w:marLeft w:val="0"/>
                      <w:marRight w:val="0"/>
                      <w:marTop w:val="335"/>
                      <w:marBottom w:val="0"/>
                      <w:divBdr>
                        <w:top w:val="none" w:sz="0" w:space="0" w:color="auto"/>
                        <w:left w:val="none" w:sz="0" w:space="0" w:color="auto"/>
                        <w:bottom w:val="none" w:sz="0" w:space="0" w:color="auto"/>
                        <w:right w:val="none" w:sz="0" w:space="0" w:color="auto"/>
                      </w:divBdr>
                      <w:divsChild>
                        <w:div w:id="903832384">
                          <w:marLeft w:val="0"/>
                          <w:marRight w:val="0"/>
                          <w:marTop w:val="0"/>
                          <w:marBottom w:val="0"/>
                          <w:divBdr>
                            <w:top w:val="none" w:sz="0" w:space="0" w:color="auto"/>
                            <w:left w:val="none" w:sz="0" w:space="0" w:color="auto"/>
                            <w:bottom w:val="none" w:sz="0" w:space="0" w:color="auto"/>
                            <w:right w:val="none" w:sz="0" w:space="0" w:color="auto"/>
                          </w:divBdr>
                          <w:divsChild>
                            <w:div w:id="7562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82534">
      <w:bodyDiv w:val="1"/>
      <w:marLeft w:val="0"/>
      <w:marRight w:val="0"/>
      <w:marTop w:val="0"/>
      <w:marBottom w:val="0"/>
      <w:divBdr>
        <w:top w:val="none" w:sz="0" w:space="0" w:color="auto"/>
        <w:left w:val="none" w:sz="0" w:space="0" w:color="auto"/>
        <w:bottom w:val="none" w:sz="0" w:space="0" w:color="auto"/>
        <w:right w:val="none" w:sz="0" w:space="0" w:color="auto"/>
      </w:divBdr>
      <w:divsChild>
        <w:div w:id="1469082171">
          <w:marLeft w:val="0"/>
          <w:marRight w:val="0"/>
          <w:marTop w:val="0"/>
          <w:marBottom w:val="0"/>
          <w:divBdr>
            <w:top w:val="none" w:sz="0" w:space="0" w:color="auto"/>
            <w:left w:val="none" w:sz="0" w:space="0" w:color="auto"/>
            <w:bottom w:val="none" w:sz="0" w:space="0" w:color="auto"/>
            <w:right w:val="none" w:sz="0" w:space="0" w:color="auto"/>
          </w:divBdr>
          <w:divsChild>
            <w:div w:id="1897157663">
              <w:marLeft w:val="0"/>
              <w:marRight w:val="0"/>
              <w:marTop w:val="0"/>
              <w:marBottom w:val="0"/>
              <w:divBdr>
                <w:top w:val="none" w:sz="0" w:space="0" w:color="auto"/>
                <w:left w:val="none" w:sz="0" w:space="0" w:color="auto"/>
                <w:bottom w:val="none" w:sz="0" w:space="0" w:color="auto"/>
                <w:right w:val="none" w:sz="0" w:space="0" w:color="auto"/>
              </w:divBdr>
              <w:divsChild>
                <w:div w:id="1585455009">
                  <w:marLeft w:val="0"/>
                  <w:marRight w:val="0"/>
                  <w:marTop w:val="0"/>
                  <w:marBottom w:val="0"/>
                  <w:divBdr>
                    <w:top w:val="none" w:sz="0" w:space="0" w:color="auto"/>
                    <w:left w:val="none" w:sz="0" w:space="0" w:color="auto"/>
                    <w:bottom w:val="none" w:sz="0" w:space="0" w:color="auto"/>
                    <w:right w:val="none" w:sz="0" w:space="0" w:color="auto"/>
                  </w:divBdr>
                  <w:divsChild>
                    <w:div w:id="1430927276">
                      <w:marLeft w:val="0"/>
                      <w:marRight w:val="0"/>
                      <w:marTop w:val="0"/>
                      <w:marBottom w:val="0"/>
                      <w:divBdr>
                        <w:top w:val="none" w:sz="0" w:space="0" w:color="auto"/>
                        <w:left w:val="none" w:sz="0" w:space="0" w:color="auto"/>
                        <w:bottom w:val="none" w:sz="0" w:space="0" w:color="auto"/>
                        <w:right w:val="none" w:sz="0" w:space="0" w:color="auto"/>
                      </w:divBdr>
                      <w:divsChild>
                        <w:div w:id="258409287">
                          <w:marLeft w:val="0"/>
                          <w:marRight w:val="0"/>
                          <w:marTop w:val="0"/>
                          <w:marBottom w:val="0"/>
                          <w:divBdr>
                            <w:top w:val="none" w:sz="0" w:space="0" w:color="auto"/>
                            <w:left w:val="none" w:sz="0" w:space="0" w:color="auto"/>
                            <w:bottom w:val="none" w:sz="0" w:space="0" w:color="auto"/>
                            <w:right w:val="none" w:sz="0" w:space="0" w:color="auto"/>
                          </w:divBdr>
                          <w:divsChild>
                            <w:div w:id="15766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19798">
      <w:bodyDiv w:val="1"/>
      <w:marLeft w:val="0"/>
      <w:marRight w:val="0"/>
      <w:marTop w:val="0"/>
      <w:marBottom w:val="0"/>
      <w:divBdr>
        <w:top w:val="none" w:sz="0" w:space="0" w:color="auto"/>
        <w:left w:val="none" w:sz="0" w:space="0" w:color="auto"/>
        <w:bottom w:val="none" w:sz="0" w:space="0" w:color="auto"/>
        <w:right w:val="none" w:sz="0" w:space="0" w:color="auto"/>
      </w:divBdr>
    </w:div>
    <w:div w:id="2101640982">
      <w:bodyDiv w:val="1"/>
      <w:marLeft w:val="0"/>
      <w:marRight w:val="0"/>
      <w:marTop w:val="0"/>
      <w:marBottom w:val="0"/>
      <w:divBdr>
        <w:top w:val="none" w:sz="0" w:space="0" w:color="auto"/>
        <w:left w:val="none" w:sz="0" w:space="0" w:color="auto"/>
        <w:bottom w:val="none" w:sz="0" w:space="0" w:color="auto"/>
        <w:right w:val="none" w:sz="0" w:space="0" w:color="auto"/>
      </w:divBdr>
      <w:divsChild>
        <w:div w:id="64106289">
          <w:marLeft w:val="0"/>
          <w:marRight w:val="0"/>
          <w:marTop w:val="0"/>
          <w:marBottom w:val="0"/>
          <w:divBdr>
            <w:top w:val="none" w:sz="0" w:space="0" w:color="auto"/>
            <w:left w:val="none" w:sz="0" w:space="0" w:color="auto"/>
            <w:bottom w:val="none" w:sz="0" w:space="0" w:color="auto"/>
            <w:right w:val="none" w:sz="0" w:space="0" w:color="auto"/>
          </w:divBdr>
          <w:divsChild>
            <w:div w:id="1445541365">
              <w:marLeft w:val="0"/>
              <w:marRight w:val="0"/>
              <w:marTop w:val="602"/>
              <w:marBottom w:val="0"/>
              <w:divBdr>
                <w:top w:val="none" w:sz="0" w:space="0" w:color="auto"/>
                <w:left w:val="none" w:sz="0" w:space="0" w:color="auto"/>
                <w:bottom w:val="none" w:sz="0" w:space="0" w:color="auto"/>
                <w:right w:val="none" w:sz="0" w:space="0" w:color="auto"/>
              </w:divBdr>
              <w:divsChild>
                <w:div w:id="909927373">
                  <w:marLeft w:val="0"/>
                  <w:marRight w:val="0"/>
                  <w:marTop w:val="0"/>
                  <w:marBottom w:val="0"/>
                  <w:divBdr>
                    <w:top w:val="none" w:sz="0" w:space="0" w:color="auto"/>
                    <w:left w:val="none" w:sz="0" w:space="0" w:color="auto"/>
                    <w:bottom w:val="none" w:sz="0" w:space="0" w:color="auto"/>
                    <w:right w:val="none" w:sz="0" w:space="0" w:color="auto"/>
                  </w:divBdr>
                  <w:divsChild>
                    <w:div w:id="1891574114">
                      <w:marLeft w:val="0"/>
                      <w:marRight w:val="0"/>
                      <w:marTop w:val="430"/>
                      <w:marBottom w:val="0"/>
                      <w:divBdr>
                        <w:top w:val="none" w:sz="0" w:space="0" w:color="auto"/>
                        <w:left w:val="none" w:sz="0" w:space="0" w:color="auto"/>
                        <w:bottom w:val="none" w:sz="0" w:space="0" w:color="auto"/>
                        <w:right w:val="none" w:sz="0" w:space="0" w:color="auto"/>
                      </w:divBdr>
                      <w:divsChild>
                        <w:div w:id="1916620201">
                          <w:marLeft w:val="0"/>
                          <w:marRight w:val="0"/>
                          <w:marTop w:val="0"/>
                          <w:marBottom w:val="0"/>
                          <w:divBdr>
                            <w:top w:val="none" w:sz="0" w:space="0" w:color="auto"/>
                            <w:left w:val="none" w:sz="0" w:space="0" w:color="auto"/>
                            <w:bottom w:val="none" w:sz="0" w:space="0" w:color="auto"/>
                            <w:right w:val="none" w:sz="0" w:space="0" w:color="auto"/>
                          </w:divBdr>
                          <w:divsChild>
                            <w:div w:id="817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753653">
      <w:bodyDiv w:val="1"/>
      <w:marLeft w:val="0"/>
      <w:marRight w:val="0"/>
      <w:marTop w:val="0"/>
      <w:marBottom w:val="0"/>
      <w:divBdr>
        <w:top w:val="none" w:sz="0" w:space="0" w:color="auto"/>
        <w:left w:val="none" w:sz="0" w:space="0" w:color="auto"/>
        <w:bottom w:val="none" w:sz="0" w:space="0" w:color="auto"/>
        <w:right w:val="none" w:sz="0" w:space="0" w:color="auto"/>
      </w:divBdr>
    </w:div>
    <w:div w:id="2101870835">
      <w:bodyDiv w:val="1"/>
      <w:marLeft w:val="0"/>
      <w:marRight w:val="0"/>
      <w:marTop w:val="0"/>
      <w:marBottom w:val="0"/>
      <w:divBdr>
        <w:top w:val="none" w:sz="0" w:space="0" w:color="auto"/>
        <w:left w:val="none" w:sz="0" w:space="0" w:color="auto"/>
        <w:bottom w:val="none" w:sz="0" w:space="0" w:color="auto"/>
        <w:right w:val="none" w:sz="0" w:space="0" w:color="auto"/>
      </w:divBdr>
    </w:div>
    <w:div w:id="2104111061">
      <w:bodyDiv w:val="1"/>
      <w:marLeft w:val="0"/>
      <w:marRight w:val="0"/>
      <w:marTop w:val="0"/>
      <w:marBottom w:val="0"/>
      <w:divBdr>
        <w:top w:val="none" w:sz="0" w:space="0" w:color="auto"/>
        <w:left w:val="none" w:sz="0" w:space="0" w:color="auto"/>
        <w:bottom w:val="none" w:sz="0" w:space="0" w:color="auto"/>
        <w:right w:val="none" w:sz="0" w:space="0" w:color="auto"/>
      </w:divBdr>
    </w:div>
    <w:div w:id="2104716773">
      <w:bodyDiv w:val="1"/>
      <w:marLeft w:val="0"/>
      <w:marRight w:val="0"/>
      <w:marTop w:val="0"/>
      <w:marBottom w:val="0"/>
      <w:divBdr>
        <w:top w:val="none" w:sz="0" w:space="0" w:color="auto"/>
        <w:left w:val="none" w:sz="0" w:space="0" w:color="auto"/>
        <w:bottom w:val="none" w:sz="0" w:space="0" w:color="auto"/>
        <w:right w:val="none" w:sz="0" w:space="0" w:color="auto"/>
      </w:divBdr>
    </w:div>
    <w:div w:id="2104842110">
      <w:bodyDiv w:val="1"/>
      <w:marLeft w:val="0"/>
      <w:marRight w:val="0"/>
      <w:marTop w:val="0"/>
      <w:marBottom w:val="0"/>
      <w:divBdr>
        <w:top w:val="none" w:sz="0" w:space="0" w:color="auto"/>
        <w:left w:val="none" w:sz="0" w:space="0" w:color="auto"/>
        <w:bottom w:val="none" w:sz="0" w:space="0" w:color="auto"/>
        <w:right w:val="none" w:sz="0" w:space="0" w:color="auto"/>
      </w:divBdr>
    </w:div>
    <w:div w:id="2106611863">
      <w:bodyDiv w:val="1"/>
      <w:marLeft w:val="0"/>
      <w:marRight w:val="0"/>
      <w:marTop w:val="0"/>
      <w:marBottom w:val="0"/>
      <w:divBdr>
        <w:top w:val="none" w:sz="0" w:space="0" w:color="auto"/>
        <w:left w:val="none" w:sz="0" w:space="0" w:color="auto"/>
        <w:bottom w:val="none" w:sz="0" w:space="0" w:color="auto"/>
        <w:right w:val="none" w:sz="0" w:space="0" w:color="auto"/>
      </w:divBdr>
    </w:div>
    <w:div w:id="2106681307">
      <w:bodyDiv w:val="1"/>
      <w:marLeft w:val="0"/>
      <w:marRight w:val="0"/>
      <w:marTop w:val="0"/>
      <w:marBottom w:val="0"/>
      <w:divBdr>
        <w:top w:val="none" w:sz="0" w:space="0" w:color="auto"/>
        <w:left w:val="none" w:sz="0" w:space="0" w:color="auto"/>
        <w:bottom w:val="none" w:sz="0" w:space="0" w:color="auto"/>
        <w:right w:val="none" w:sz="0" w:space="0" w:color="auto"/>
      </w:divBdr>
    </w:div>
    <w:div w:id="2106731115">
      <w:bodyDiv w:val="1"/>
      <w:marLeft w:val="0"/>
      <w:marRight w:val="0"/>
      <w:marTop w:val="0"/>
      <w:marBottom w:val="0"/>
      <w:divBdr>
        <w:top w:val="none" w:sz="0" w:space="0" w:color="auto"/>
        <w:left w:val="none" w:sz="0" w:space="0" w:color="auto"/>
        <w:bottom w:val="none" w:sz="0" w:space="0" w:color="auto"/>
        <w:right w:val="none" w:sz="0" w:space="0" w:color="auto"/>
      </w:divBdr>
    </w:div>
    <w:div w:id="2110269670">
      <w:bodyDiv w:val="1"/>
      <w:marLeft w:val="0"/>
      <w:marRight w:val="0"/>
      <w:marTop w:val="100"/>
      <w:marBottom w:val="100"/>
      <w:divBdr>
        <w:top w:val="none" w:sz="0" w:space="0" w:color="auto"/>
        <w:left w:val="none" w:sz="0" w:space="0" w:color="auto"/>
        <w:bottom w:val="none" w:sz="0" w:space="0" w:color="auto"/>
        <w:right w:val="none" w:sz="0" w:space="0" w:color="auto"/>
      </w:divBdr>
      <w:divsChild>
        <w:div w:id="318072138">
          <w:marLeft w:val="0"/>
          <w:marRight w:val="0"/>
          <w:marTop w:val="100"/>
          <w:marBottom w:val="100"/>
          <w:divBdr>
            <w:top w:val="none" w:sz="0" w:space="0" w:color="auto"/>
            <w:left w:val="none" w:sz="0" w:space="0" w:color="auto"/>
            <w:bottom w:val="none" w:sz="0" w:space="0" w:color="auto"/>
            <w:right w:val="none" w:sz="0" w:space="0" w:color="auto"/>
          </w:divBdr>
          <w:divsChild>
            <w:div w:id="820659585">
              <w:marLeft w:val="0"/>
              <w:marRight w:val="0"/>
              <w:marTop w:val="0"/>
              <w:marBottom w:val="0"/>
              <w:divBdr>
                <w:top w:val="none" w:sz="0" w:space="0" w:color="auto"/>
                <w:left w:val="none" w:sz="0" w:space="0" w:color="auto"/>
                <w:bottom w:val="none" w:sz="0" w:space="0" w:color="auto"/>
                <w:right w:val="none" w:sz="0" w:space="0" w:color="auto"/>
              </w:divBdr>
              <w:divsChild>
                <w:div w:id="1138379349">
                  <w:marLeft w:val="0"/>
                  <w:marRight w:val="0"/>
                  <w:marTop w:val="0"/>
                  <w:marBottom w:val="335"/>
                  <w:divBdr>
                    <w:top w:val="none" w:sz="0" w:space="0" w:color="auto"/>
                    <w:left w:val="none" w:sz="0" w:space="0" w:color="auto"/>
                    <w:bottom w:val="none" w:sz="0" w:space="0" w:color="auto"/>
                    <w:right w:val="none" w:sz="0" w:space="0" w:color="auto"/>
                  </w:divBdr>
                  <w:divsChild>
                    <w:div w:id="1489204631">
                      <w:marLeft w:val="0"/>
                      <w:marRight w:val="-4856"/>
                      <w:marTop w:val="0"/>
                      <w:marBottom w:val="0"/>
                      <w:divBdr>
                        <w:top w:val="none" w:sz="0" w:space="0" w:color="auto"/>
                        <w:left w:val="none" w:sz="0" w:space="0" w:color="auto"/>
                        <w:bottom w:val="none" w:sz="0" w:space="0" w:color="auto"/>
                        <w:right w:val="none" w:sz="0" w:space="0" w:color="auto"/>
                      </w:divBdr>
                      <w:divsChild>
                        <w:div w:id="1185941740">
                          <w:marLeft w:val="0"/>
                          <w:marRight w:val="5358"/>
                          <w:marTop w:val="0"/>
                          <w:marBottom w:val="0"/>
                          <w:divBdr>
                            <w:top w:val="none" w:sz="0" w:space="0" w:color="auto"/>
                            <w:left w:val="none" w:sz="0" w:space="0" w:color="auto"/>
                            <w:bottom w:val="none" w:sz="0" w:space="0" w:color="auto"/>
                            <w:right w:val="none" w:sz="0" w:space="0" w:color="auto"/>
                          </w:divBdr>
                          <w:divsChild>
                            <w:div w:id="93984001">
                              <w:marLeft w:val="0"/>
                              <w:marRight w:val="0"/>
                              <w:marTop w:val="251"/>
                              <w:marBottom w:val="419"/>
                              <w:divBdr>
                                <w:top w:val="none" w:sz="0" w:space="0" w:color="auto"/>
                                <w:left w:val="none" w:sz="0" w:space="0" w:color="auto"/>
                                <w:bottom w:val="none" w:sz="0" w:space="0" w:color="auto"/>
                                <w:right w:val="none" w:sz="0" w:space="0" w:color="auto"/>
                              </w:divBdr>
                              <w:divsChild>
                                <w:div w:id="9150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5893">
      <w:bodyDiv w:val="1"/>
      <w:marLeft w:val="0"/>
      <w:marRight w:val="0"/>
      <w:marTop w:val="0"/>
      <w:marBottom w:val="0"/>
      <w:divBdr>
        <w:top w:val="none" w:sz="0" w:space="0" w:color="auto"/>
        <w:left w:val="none" w:sz="0" w:space="0" w:color="auto"/>
        <w:bottom w:val="none" w:sz="0" w:space="0" w:color="auto"/>
        <w:right w:val="none" w:sz="0" w:space="0" w:color="auto"/>
      </w:divBdr>
    </w:div>
    <w:div w:id="2114668119">
      <w:bodyDiv w:val="1"/>
      <w:marLeft w:val="0"/>
      <w:marRight w:val="0"/>
      <w:marTop w:val="0"/>
      <w:marBottom w:val="0"/>
      <w:divBdr>
        <w:top w:val="none" w:sz="0" w:space="0" w:color="auto"/>
        <w:left w:val="none" w:sz="0" w:space="0" w:color="auto"/>
        <w:bottom w:val="none" w:sz="0" w:space="0" w:color="auto"/>
        <w:right w:val="none" w:sz="0" w:space="0" w:color="auto"/>
      </w:divBdr>
    </w:div>
    <w:div w:id="2115126091">
      <w:bodyDiv w:val="1"/>
      <w:marLeft w:val="0"/>
      <w:marRight w:val="0"/>
      <w:marTop w:val="0"/>
      <w:marBottom w:val="0"/>
      <w:divBdr>
        <w:top w:val="none" w:sz="0" w:space="0" w:color="auto"/>
        <w:left w:val="none" w:sz="0" w:space="0" w:color="auto"/>
        <w:bottom w:val="none" w:sz="0" w:space="0" w:color="auto"/>
        <w:right w:val="none" w:sz="0" w:space="0" w:color="auto"/>
      </w:divBdr>
    </w:div>
    <w:div w:id="2118401042">
      <w:bodyDiv w:val="1"/>
      <w:marLeft w:val="0"/>
      <w:marRight w:val="0"/>
      <w:marTop w:val="0"/>
      <w:marBottom w:val="0"/>
      <w:divBdr>
        <w:top w:val="none" w:sz="0" w:space="0" w:color="auto"/>
        <w:left w:val="none" w:sz="0" w:space="0" w:color="auto"/>
        <w:bottom w:val="none" w:sz="0" w:space="0" w:color="auto"/>
        <w:right w:val="none" w:sz="0" w:space="0" w:color="auto"/>
      </w:divBdr>
    </w:div>
    <w:div w:id="2121532305">
      <w:bodyDiv w:val="1"/>
      <w:marLeft w:val="0"/>
      <w:marRight w:val="0"/>
      <w:marTop w:val="0"/>
      <w:marBottom w:val="0"/>
      <w:divBdr>
        <w:top w:val="none" w:sz="0" w:space="0" w:color="auto"/>
        <w:left w:val="none" w:sz="0" w:space="0" w:color="auto"/>
        <w:bottom w:val="none" w:sz="0" w:space="0" w:color="auto"/>
        <w:right w:val="none" w:sz="0" w:space="0" w:color="auto"/>
      </w:divBdr>
    </w:div>
    <w:div w:id="2125995541">
      <w:bodyDiv w:val="1"/>
      <w:marLeft w:val="0"/>
      <w:marRight w:val="0"/>
      <w:marTop w:val="0"/>
      <w:marBottom w:val="0"/>
      <w:divBdr>
        <w:top w:val="none" w:sz="0" w:space="0" w:color="auto"/>
        <w:left w:val="none" w:sz="0" w:space="0" w:color="auto"/>
        <w:bottom w:val="none" w:sz="0" w:space="0" w:color="auto"/>
        <w:right w:val="none" w:sz="0" w:space="0" w:color="auto"/>
      </w:divBdr>
      <w:divsChild>
        <w:div w:id="313217183">
          <w:marLeft w:val="0"/>
          <w:marRight w:val="0"/>
          <w:marTop w:val="0"/>
          <w:marBottom w:val="0"/>
          <w:divBdr>
            <w:top w:val="none" w:sz="0" w:space="0" w:color="auto"/>
            <w:left w:val="none" w:sz="0" w:space="0" w:color="auto"/>
            <w:bottom w:val="none" w:sz="0" w:space="0" w:color="auto"/>
            <w:right w:val="none" w:sz="0" w:space="0" w:color="auto"/>
          </w:divBdr>
          <w:divsChild>
            <w:div w:id="583339299">
              <w:marLeft w:val="0"/>
              <w:marRight w:val="0"/>
              <w:marTop w:val="167"/>
              <w:marBottom w:val="0"/>
              <w:divBdr>
                <w:top w:val="none" w:sz="0" w:space="0" w:color="auto"/>
                <w:left w:val="none" w:sz="0" w:space="0" w:color="auto"/>
                <w:bottom w:val="none" w:sz="0" w:space="0" w:color="auto"/>
                <w:right w:val="none" w:sz="0" w:space="0" w:color="auto"/>
              </w:divBdr>
              <w:divsChild>
                <w:div w:id="1779830369">
                  <w:marLeft w:val="0"/>
                  <w:marRight w:val="0"/>
                  <w:marTop w:val="0"/>
                  <w:marBottom w:val="0"/>
                  <w:divBdr>
                    <w:top w:val="none" w:sz="0" w:space="0" w:color="auto"/>
                    <w:left w:val="none" w:sz="0" w:space="0" w:color="auto"/>
                    <w:bottom w:val="none" w:sz="0" w:space="0" w:color="auto"/>
                    <w:right w:val="none" w:sz="0" w:space="0" w:color="auto"/>
                  </w:divBdr>
                  <w:divsChild>
                    <w:div w:id="583540344">
                      <w:marLeft w:val="0"/>
                      <w:marRight w:val="0"/>
                      <w:marTop w:val="167"/>
                      <w:marBottom w:val="0"/>
                      <w:divBdr>
                        <w:top w:val="none" w:sz="0" w:space="0" w:color="auto"/>
                        <w:left w:val="none" w:sz="0" w:space="0" w:color="auto"/>
                        <w:bottom w:val="none" w:sz="0" w:space="0" w:color="auto"/>
                        <w:right w:val="none" w:sz="0" w:space="0" w:color="auto"/>
                      </w:divBdr>
                      <w:divsChild>
                        <w:div w:id="16674946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801333">
      <w:bodyDiv w:val="1"/>
      <w:marLeft w:val="0"/>
      <w:marRight w:val="0"/>
      <w:marTop w:val="0"/>
      <w:marBottom w:val="0"/>
      <w:divBdr>
        <w:top w:val="none" w:sz="0" w:space="0" w:color="auto"/>
        <w:left w:val="none" w:sz="0" w:space="0" w:color="auto"/>
        <w:bottom w:val="none" w:sz="0" w:space="0" w:color="auto"/>
        <w:right w:val="none" w:sz="0" w:space="0" w:color="auto"/>
      </w:divBdr>
    </w:div>
    <w:div w:id="2128811741">
      <w:bodyDiv w:val="1"/>
      <w:marLeft w:val="0"/>
      <w:marRight w:val="0"/>
      <w:marTop w:val="100"/>
      <w:marBottom w:val="100"/>
      <w:divBdr>
        <w:top w:val="none" w:sz="0" w:space="0" w:color="auto"/>
        <w:left w:val="none" w:sz="0" w:space="0" w:color="auto"/>
        <w:bottom w:val="none" w:sz="0" w:space="0" w:color="auto"/>
        <w:right w:val="none" w:sz="0" w:space="0" w:color="auto"/>
      </w:divBdr>
      <w:divsChild>
        <w:div w:id="1595481287">
          <w:marLeft w:val="0"/>
          <w:marRight w:val="0"/>
          <w:marTop w:val="0"/>
          <w:marBottom w:val="0"/>
          <w:divBdr>
            <w:top w:val="none" w:sz="0" w:space="0" w:color="auto"/>
            <w:left w:val="none" w:sz="0" w:space="0" w:color="auto"/>
            <w:bottom w:val="none" w:sz="0" w:space="0" w:color="auto"/>
            <w:right w:val="none" w:sz="0" w:space="0" w:color="auto"/>
          </w:divBdr>
          <w:divsChild>
            <w:div w:id="1946308696">
              <w:marLeft w:val="0"/>
              <w:marRight w:val="0"/>
              <w:marTop w:val="0"/>
              <w:marBottom w:val="0"/>
              <w:divBdr>
                <w:top w:val="none" w:sz="0" w:space="0" w:color="auto"/>
                <w:left w:val="none" w:sz="0" w:space="0" w:color="auto"/>
                <w:bottom w:val="none" w:sz="0" w:space="0" w:color="auto"/>
                <w:right w:val="none" w:sz="0" w:space="0" w:color="auto"/>
              </w:divBdr>
              <w:divsChild>
                <w:div w:id="1313101710">
                  <w:marLeft w:val="0"/>
                  <w:marRight w:val="0"/>
                  <w:marTop w:val="0"/>
                  <w:marBottom w:val="0"/>
                  <w:divBdr>
                    <w:top w:val="none" w:sz="0" w:space="0" w:color="auto"/>
                    <w:left w:val="none" w:sz="0" w:space="0" w:color="auto"/>
                    <w:bottom w:val="none" w:sz="0" w:space="0" w:color="auto"/>
                    <w:right w:val="none" w:sz="0" w:space="0" w:color="auto"/>
                  </w:divBdr>
                  <w:divsChild>
                    <w:div w:id="404231098">
                      <w:marLeft w:val="0"/>
                      <w:marRight w:val="0"/>
                      <w:marTop w:val="0"/>
                      <w:marBottom w:val="0"/>
                      <w:divBdr>
                        <w:top w:val="none" w:sz="0" w:space="0" w:color="auto"/>
                        <w:left w:val="none" w:sz="0" w:space="0" w:color="auto"/>
                        <w:bottom w:val="none" w:sz="0" w:space="0" w:color="auto"/>
                        <w:right w:val="none" w:sz="0" w:space="0" w:color="auto"/>
                      </w:divBdr>
                      <w:divsChild>
                        <w:div w:id="374935500">
                          <w:marLeft w:val="0"/>
                          <w:marRight w:val="0"/>
                          <w:marTop w:val="0"/>
                          <w:marBottom w:val="0"/>
                          <w:divBdr>
                            <w:top w:val="none" w:sz="0" w:space="0" w:color="auto"/>
                            <w:left w:val="none" w:sz="0" w:space="0" w:color="auto"/>
                            <w:bottom w:val="none" w:sz="0" w:space="0" w:color="auto"/>
                            <w:right w:val="none" w:sz="0" w:space="0" w:color="auto"/>
                          </w:divBdr>
                          <w:divsChild>
                            <w:div w:id="1891570029">
                              <w:marLeft w:val="0"/>
                              <w:marRight w:val="0"/>
                              <w:marTop w:val="0"/>
                              <w:marBottom w:val="0"/>
                              <w:divBdr>
                                <w:top w:val="none" w:sz="0" w:space="0" w:color="auto"/>
                                <w:left w:val="none" w:sz="0" w:space="0" w:color="auto"/>
                                <w:bottom w:val="none" w:sz="0" w:space="0" w:color="auto"/>
                                <w:right w:val="none" w:sz="0" w:space="0" w:color="auto"/>
                              </w:divBdr>
                              <w:divsChild>
                                <w:div w:id="11997235">
                                  <w:marLeft w:val="0"/>
                                  <w:marRight w:val="0"/>
                                  <w:marTop w:val="0"/>
                                  <w:marBottom w:val="0"/>
                                  <w:divBdr>
                                    <w:top w:val="none" w:sz="0" w:space="0" w:color="auto"/>
                                    <w:left w:val="none" w:sz="0" w:space="0" w:color="auto"/>
                                    <w:bottom w:val="none" w:sz="0" w:space="0" w:color="auto"/>
                                    <w:right w:val="none" w:sz="0" w:space="0" w:color="auto"/>
                                  </w:divBdr>
                                  <w:divsChild>
                                    <w:div w:id="1587768938">
                                      <w:marLeft w:val="0"/>
                                      <w:marRight w:val="0"/>
                                      <w:marTop w:val="94"/>
                                      <w:marBottom w:val="0"/>
                                      <w:divBdr>
                                        <w:top w:val="none" w:sz="0" w:space="0" w:color="auto"/>
                                        <w:left w:val="none" w:sz="0" w:space="0" w:color="auto"/>
                                        <w:bottom w:val="none" w:sz="0" w:space="0" w:color="auto"/>
                                        <w:right w:val="none" w:sz="0" w:space="0" w:color="auto"/>
                                      </w:divBdr>
                                      <w:divsChild>
                                        <w:div w:id="5353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271704">
      <w:bodyDiv w:val="1"/>
      <w:marLeft w:val="0"/>
      <w:marRight w:val="0"/>
      <w:marTop w:val="100"/>
      <w:marBottom w:val="100"/>
      <w:divBdr>
        <w:top w:val="none" w:sz="0" w:space="0" w:color="auto"/>
        <w:left w:val="none" w:sz="0" w:space="0" w:color="auto"/>
        <w:bottom w:val="none" w:sz="0" w:space="0" w:color="auto"/>
        <w:right w:val="none" w:sz="0" w:space="0" w:color="auto"/>
      </w:divBdr>
      <w:divsChild>
        <w:div w:id="1560093068">
          <w:marLeft w:val="0"/>
          <w:marRight w:val="0"/>
          <w:marTop w:val="0"/>
          <w:marBottom w:val="0"/>
          <w:divBdr>
            <w:top w:val="none" w:sz="0" w:space="0" w:color="auto"/>
            <w:left w:val="none" w:sz="0" w:space="0" w:color="auto"/>
            <w:bottom w:val="none" w:sz="0" w:space="0" w:color="auto"/>
            <w:right w:val="none" w:sz="0" w:space="0" w:color="auto"/>
          </w:divBdr>
          <w:divsChild>
            <w:div w:id="1703243823">
              <w:marLeft w:val="0"/>
              <w:marRight w:val="0"/>
              <w:marTop w:val="0"/>
              <w:marBottom w:val="0"/>
              <w:divBdr>
                <w:top w:val="none" w:sz="0" w:space="0" w:color="auto"/>
                <w:left w:val="none" w:sz="0" w:space="0" w:color="auto"/>
                <w:bottom w:val="none" w:sz="0" w:space="0" w:color="auto"/>
                <w:right w:val="none" w:sz="0" w:space="0" w:color="auto"/>
              </w:divBdr>
              <w:divsChild>
                <w:div w:id="1667784330">
                  <w:marLeft w:val="0"/>
                  <w:marRight w:val="0"/>
                  <w:marTop w:val="0"/>
                  <w:marBottom w:val="0"/>
                  <w:divBdr>
                    <w:top w:val="none" w:sz="0" w:space="0" w:color="auto"/>
                    <w:left w:val="none" w:sz="0" w:space="0" w:color="auto"/>
                    <w:bottom w:val="none" w:sz="0" w:space="0" w:color="auto"/>
                    <w:right w:val="none" w:sz="0" w:space="0" w:color="auto"/>
                  </w:divBdr>
                  <w:divsChild>
                    <w:div w:id="417988804">
                      <w:marLeft w:val="0"/>
                      <w:marRight w:val="0"/>
                      <w:marTop w:val="0"/>
                      <w:marBottom w:val="0"/>
                      <w:divBdr>
                        <w:top w:val="none" w:sz="0" w:space="0" w:color="auto"/>
                        <w:left w:val="none" w:sz="0" w:space="0" w:color="auto"/>
                        <w:bottom w:val="none" w:sz="0" w:space="0" w:color="auto"/>
                        <w:right w:val="none" w:sz="0" w:space="0" w:color="auto"/>
                      </w:divBdr>
                      <w:divsChild>
                        <w:div w:id="712005195">
                          <w:marLeft w:val="0"/>
                          <w:marRight w:val="0"/>
                          <w:marTop w:val="0"/>
                          <w:marBottom w:val="0"/>
                          <w:divBdr>
                            <w:top w:val="none" w:sz="0" w:space="0" w:color="auto"/>
                            <w:left w:val="none" w:sz="0" w:space="0" w:color="auto"/>
                            <w:bottom w:val="none" w:sz="0" w:space="0" w:color="auto"/>
                            <w:right w:val="none" w:sz="0" w:space="0" w:color="auto"/>
                          </w:divBdr>
                          <w:divsChild>
                            <w:div w:id="1954632574">
                              <w:marLeft w:val="0"/>
                              <w:marRight w:val="0"/>
                              <w:marTop w:val="0"/>
                              <w:marBottom w:val="0"/>
                              <w:divBdr>
                                <w:top w:val="none" w:sz="0" w:space="0" w:color="auto"/>
                                <w:left w:val="none" w:sz="0" w:space="0" w:color="auto"/>
                                <w:bottom w:val="none" w:sz="0" w:space="0" w:color="auto"/>
                                <w:right w:val="none" w:sz="0" w:space="0" w:color="auto"/>
                              </w:divBdr>
                              <w:divsChild>
                                <w:div w:id="1593313444">
                                  <w:marLeft w:val="0"/>
                                  <w:marRight w:val="0"/>
                                  <w:marTop w:val="0"/>
                                  <w:marBottom w:val="0"/>
                                  <w:divBdr>
                                    <w:top w:val="none" w:sz="0" w:space="0" w:color="auto"/>
                                    <w:left w:val="none" w:sz="0" w:space="0" w:color="auto"/>
                                    <w:bottom w:val="none" w:sz="0" w:space="0" w:color="auto"/>
                                    <w:right w:val="none" w:sz="0" w:space="0" w:color="auto"/>
                                  </w:divBdr>
                                  <w:divsChild>
                                    <w:div w:id="688944282">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35816">
      <w:bodyDiv w:val="1"/>
      <w:marLeft w:val="0"/>
      <w:marRight w:val="0"/>
      <w:marTop w:val="0"/>
      <w:marBottom w:val="0"/>
      <w:divBdr>
        <w:top w:val="none" w:sz="0" w:space="0" w:color="auto"/>
        <w:left w:val="none" w:sz="0" w:space="0" w:color="auto"/>
        <w:bottom w:val="none" w:sz="0" w:space="0" w:color="auto"/>
        <w:right w:val="none" w:sz="0" w:space="0" w:color="auto"/>
      </w:divBdr>
    </w:div>
    <w:div w:id="2134932473">
      <w:bodyDiv w:val="1"/>
      <w:marLeft w:val="0"/>
      <w:marRight w:val="0"/>
      <w:marTop w:val="0"/>
      <w:marBottom w:val="0"/>
      <w:divBdr>
        <w:top w:val="none" w:sz="0" w:space="0" w:color="auto"/>
        <w:left w:val="none" w:sz="0" w:space="0" w:color="auto"/>
        <w:bottom w:val="none" w:sz="0" w:space="0" w:color="auto"/>
        <w:right w:val="none" w:sz="0" w:space="0" w:color="auto"/>
      </w:divBdr>
    </w:div>
    <w:div w:id="2137287085">
      <w:bodyDiv w:val="1"/>
      <w:marLeft w:val="0"/>
      <w:marRight w:val="0"/>
      <w:marTop w:val="100"/>
      <w:marBottom w:val="100"/>
      <w:divBdr>
        <w:top w:val="none" w:sz="0" w:space="0" w:color="auto"/>
        <w:left w:val="none" w:sz="0" w:space="0" w:color="auto"/>
        <w:bottom w:val="none" w:sz="0" w:space="0" w:color="auto"/>
        <w:right w:val="none" w:sz="0" w:space="0" w:color="auto"/>
      </w:divBdr>
      <w:divsChild>
        <w:div w:id="36128766">
          <w:marLeft w:val="0"/>
          <w:marRight w:val="0"/>
          <w:marTop w:val="0"/>
          <w:marBottom w:val="0"/>
          <w:divBdr>
            <w:top w:val="none" w:sz="0" w:space="0" w:color="auto"/>
            <w:left w:val="none" w:sz="0" w:space="0" w:color="auto"/>
            <w:bottom w:val="none" w:sz="0" w:space="0" w:color="auto"/>
            <w:right w:val="none" w:sz="0" w:space="0" w:color="auto"/>
          </w:divBdr>
          <w:divsChild>
            <w:div w:id="1100295885">
              <w:marLeft w:val="0"/>
              <w:marRight w:val="0"/>
              <w:marTop w:val="0"/>
              <w:marBottom w:val="0"/>
              <w:divBdr>
                <w:top w:val="none" w:sz="0" w:space="0" w:color="auto"/>
                <w:left w:val="none" w:sz="0" w:space="0" w:color="auto"/>
                <w:bottom w:val="none" w:sz="0" w:space="0" w:color="auto"/>
                <w:right w:val="none" w:sz="0" w:space="0" w:color="auto"/>
              </w:divBdr>
              <w:divsChild>
                <w:div w:id="763569670">
                  <w:marLeft w:val="0"/>
                  <w:marRight w:val="0"/>
                  <w:marTop w:val="0"/>
                  <w:marBottom w:val="0"/>
                  <w:divBdr>
                    <w:top w:val="none" w:sz="0" w:space="0" w:color="auto"/>
                    <w:left w:val="none" w:sz="0" w:space="0" w:color="auto"/>
                    <w:bottom w:val="none" w:sz="0" w:space="0" w:color="auto"/>
                    <w:right w:val="none" w:sz="0" w:space="0" w:color="auto"/>
                  </w:divBdr>
                  <w:divsChild>
                    <w:div w:id="2147120851">
                      <w:marLeft w:val="0"/>
                      <w:marRight w:val="0"/>
                      <w:marTop w:val="0"/>
                      <w:marBottom w:val="0"/>
                      <w:divBdr>
                        <w:top w:val="none" w:sz="0" w:space="0" w:color="auto"/>
                        <w:left w:val="none" w:sz="0" w:space="0" w:color="auto"/>
                        <w:bottom w:val="none" w:sz="0" w:space="0" w:color="auto"/>
                        <w:right w:val="none" w:sz="0" w:space="0" w:color="auto"/>
                      </w:divBdr>
                      <w:divsChild>
                        <w:div w:id="1627159874">
                          <w:marLeft w:val="0"/>
                          <w:marRight w:val="0"/>
                          <w:marTop w:val="0"/>
                          <w:marBottom w:val="0"/>
                          <w:divBdr>
                            <w:top w:val="none" w:sz="0" w:space="0" w:color="auto"/>
                            <w:left w:val="none" w:sz="0" w:space="0" w:color="auto"/>
                            <w:bottom w:val="none" w:sz="0" w:space="0" w:color="auto"/>
                            <w:right w:val="none" w:sz="0" w:space="0" w:color="auto"/>
                          </w:divBdr>
                          <w:divsChild>
                            <w:div w:id="59910643">
                              <w:marLeft w:val="0"/>
                              <w:marRight w:val="0"/>
                              <w:marTop w:val="0"/>
                              <w:marBottom w:val="0"/>
                              <w:divBdr>
                                <w:top w:val="none" w:sz="0" w:space="0" w:color="auto"/>
                                <w:left w:val="none" w:sz="0" w:space="0" w:color="auto"/>
                                <w:bottom w:val="none" w:sz="0" w:space="0" w:color="auto"/>
                                <w:right w:val="none" w:sz="0" w:space="0" w:color="auto"/>
                              </w:divBdr>
                              <w:divsChild>
                                <w:div w:id="470827923">
                                  <w:marLeft w:val="0"/>
                                  <w:marRight w:val="0"/>
                                  <w:marTop w:val="0"/>
                                  <w:marBottom w:val="0"/>
                                  <w:divBdr>
                                    <w:top w:val="none" w:sz="0" w:space="0" w:color="auto"/>
                                    <w:left w:val="none" w:sz="0" w:space="0" w:color="auto"/>
                                    <w:bottom w:val="none" w:sz="0" w:space="0" w:color="auto"/>
                                    <w:right w:val="none" w:sz="0" w:space="0" w:color="auto"/>
                                  </w:divBdr>
                                  <w:divsChild>
                                    <w:div w:id="28882368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799424">
      <w:bodyDiv w:val="1"/>
      <w:marLeft w:val="0"/>
      <w:marRight w:val="0"/>
      <w:marTop w:val="0"/>
      <w:marBottom w:val="0"/>
      <w:divBdr>
        <w:top w:val="none" w:sz="0" w:space="0" w:color="auto"/>
        <w:left w:val="none" w:sz="0" w:space="0" w:color="auto"/>
        <w:bottom w:val="none" w:sz="0" w:space="0" w:color="auto"/>
        <w:right w:val="none" w:sz="0" w:space="0" w:color="auto"/>
      </w:divBdr>
      <w:divsChild>
        <w:div w:id="145517932">
          <w:marLeft w:val="0"/>
          <w:marRight w:val="0"/>
          <w:marTop w:val="0"/>
          <w:marBottom w:val="0"/>
          <w:divBdr>
            <w:top w:val="none" w:sz="0" w:space="0" w:color="auto"/>
            <w:left w:val="none" w:sz="0" w:space="0" w:color="auto"/>
            <w:bottom w:val="none" w:sz="0" w:space="0" w:color="auto"/>
            <w:right w:val="none" w:sz="0" w:space="0" w:color="auto"/>
          </w:divBdr>
          <w:divsChild>
            <w:div w:id="1930381554">
              <w:marLeft w:val="0"/>
              <w:marRight w:val="0"/>
              <w:marTop w:val="602"/>
              <w:marBottom w:val="0"/>
              <w:divBdr>
                <w:top w:val="none" w:sz="0" w:space="0" w:color="auto"/>
                <w:left w:val="none" w:sz="0" w:space="0" w:color="auto"/>
                <w:bottom w:val="none" w:sz="0" w:space="0" w:color="auto"/>
                <w:right w:val="none" w:sz="0" w:space="0" w:color="auto"/>
              </w:divBdr>
              <w:divsChild>
                <w:div w:id="1176071635">
                  <w:marLeft w:val="0"/>
                  <w:marRight w:val="0"/>
                  <w:marTop w:val="0"/>
                  <w:marBottom w:val="0"/>
                  <w:divBdr>
                    <w:top w:val="none" w:sz="0" w:space="0" w:color="auto"/>
                    <w:left w:val="none" w:sz="0" w:space="0" w:color="auto"/>
                    <w:bottom w:val="none" w:sz="0" w:space="0" w:color="auto"/>
                    <w:right w:val="none" w:sz="0" w:space="0" w:color="auto"/>
                  </w:divBdr>
                  <w:divsChild>
                    <w:div w:id="628824558">
                      <w:marLeft w:val="0"/>
                      <w:marRight w:val="0"/>
                      <w:marTop w:val="430"/>
                      <w:marBottom w:val="0"/>
                      <w:divBdr>
                        <w:top w:val="none" w:sz="0" w:space="0" w:color="auto"/>
                        <w:left w:val="none" w:sz="0" w:space="0" w:color="auto"/>
                        <w:bottom w:val="none" w:sz="0" w:space="0" w:color="auto"/>
                        <w:right w:val="none" w:sz="0" w:space="0" w:color="auto"/>
                      </w:divBdr>
                      <w:divsChild>
                        <w:div w:id="164055970">
                          <w:marLeft w:val="0"/>
                          <w:marRight w:val="0"/>
                          <w:marTop w:val="0"/>
                          <w:marBottom w:val="0"/>
                          <w:divBdr>
                            <w:top w:val="none" w:sz="0" w:space="0" w:color="auto"/>
                            <w:left w:val="none" w:sz="0" w:space="0" w:color="auto"/>
                            <w:bottom w:val="none" w:sz="0" w:space="0" w:color="auto"/>
                            <w:right w:val="none" w:sz="0" w:space="0" w:color="auto"/>
                          </w:divBdr>
                          <w:divsChild>
                            <w:div w:id="7745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840154">
      <w:bodyDiv w:val="1"/>
      <w:marLeft w:val="0"/>
      <w:marRight w:val="0"/>
      <w:marTop w:val="0"/>
      <w:marBottom w:val="0"/>
      <w:divBdr>
        <w:top w:val="none" w:sz="0" w:space="0" w:color="auto"/>
        <w:left w:val="none" w:sz="0" w:space="0" w:color="auto"/>
        <w:bottom w:val="none" w:sz="0" w:space="0" w:color="auto"/>
        <w:right w:val="none" w:sz="0" w:space="0" w:color="auto"/>
      </w:divBdr>
      <w:divsChild>
        <w:div w:id="690493655">
          <w:marLeft w:val="0"/>
          <w:marRight w:val="0"/>
          <w:marTop w:val="0"/>
          <w:marBottom w:val="0"/>
          <w:divBdr>
            <w:top w:val="none" w:sz="0" w:space="0" w:color="auto"/>
            <w:left w:val="none" w:sz="0" w:space="0" w:color="auto"/>
            <w:bottom w:val="none" w:sz="0" w:space="0" w:color="auto"/>
            <w:right w:val="none" w:sz="0" w:space="0" w:color="auto"/>
          </w:divBdr>
          <w:divsChild>
            <w:div w:id="718209682">
              <w:marLeft w:val="0"/>
              <w:marRight w:val="0"/>
              <w:marTop w:val="469"/>
              <w:marBottom w:val="0"/>
              <w:divBdr>
                <w:top w:val="none" w:sz="0" w:space="0" w:color="auto"/>
                <w:left w:val="none" w:sz="0" w:space="0" w:color="auto"/>
                <w:bottom w:val="none" w:sz="0" w:space="0" w:color="auto"/>
                <w:right w:val="none" w:sz="0" w:space="0" w:color="auto"/>
              </w:divBdr>
              <w:divsChild>
                <w:div w:id="1632977742">
                  <w:marLeft w:val="0"/>
                  <w:marRight w:val="0"/>
                  <w:marTop w:val="0"/>
                  <w:marBottom w:val="0"/>
                  <w:divBdr>
                    <w:top w:val="none" w:sz="0" w:space="0" w:color="auto"/>
                    <w:left w:val="none" w:sz="0" w:space="0" w:color="auto"/>
                    <w:bottom w:val="none" w:sz="0" w:space="0" w:color="auto"/>
                    <w:right w:val="none" w:sz="0" w:space="0" w:color="auto"/>
                  </w:divBdr>
                  <w:divsChild>
                    <w:div w:id="2060205967">
                      <w:marLeft w:val="0"/>
                      <w:marRight w:val="0"/>
                      <w:marTop w:val="335"/>
                      <w:marBottom w:val="0"/>
                      <w:divBdr>
                        <w:top w:val="none" w:sz="0" w:space="0" w:color="auto"/>
                        <w:left w:val="none" w:sz="0" w:space="0" w:color="auto"/>
                        <w:bottom w:val="none" w:sz="0" w:space="0" w:color="auto"/>
                        <w:right w:val="none" w:sz="0" w:space="0" w:color="auto"/>
                      </w:divBdr>
                      <w:divsChild>
                        <w:div w:id="7559631">
                          <w:marLeft w:val="0"/>
                          <w:marRight w:val="0"/>
                          <w:marTop w:val="0"/>
                          <w:marBottom w:val="0"/>
                          <w:divBdr>
                            <w:top w:val="none" w:sz="0" w:space="0" w:color="auto"/>
                            <w:left w:val="none" w:sz="0" w:space="0" w:color="auto"/>
                            <w:bottom w:val="none" w:sz="0" w:space="0" w:color="auto"/>
                            <w:right w:val="none" w:sz="0" w:space="0" w:color="auto"/>
                          </w:divBdr>
                          <w:divsChild>
                            <w:div w:id="15091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79462">
      <w:bodyDiv w:val="1"/>
      <w:marLeft w:val="0"/>
      <w:marRight w:val="0"/>
      <w:marTop w:val="0"/>
      <w:marBottom w:val="0"/>
      <w:divBdr>
        <w:top w:val="none" w:sz="0" w:space="0" w:color="auto"/>
        <w:left w:val="none" w:sz="0" w:space="0" w:color="auto"/>
        <w:bottom w:val="none" w:sz="0" w:space="0" w:color="auto"/>
        <w:right w:val="none" w:sz="0" w:space="0" w:color="auto"/>
      </w:divBdr>
    </w:div>
    <w:div w:id="2144107425">
      <w:bodyDiv w:val="1"/>
      <w:marLeft w:val="0"/>
      <w:marRight w:val="0"/>
      <w:marTop w:val="0"/>
      <w:marBottom w:val="0"/>
      <w:divBdr>
        <w:top w:val="none" w:sz="0" w:space="0" w:color="auto"/>
        <w:left w:val="none" w:sz="0" w:space="0" w:color="auto"/>
        <w:bottom w:val="none" w:sz="0" w:space="0" w:color="auto"/>
        <w:right w:val="none" w:sz="0" w:space="0" w:color="auto"/>
      </w:divBdr>
      <w:divsChild>
        <w:div w:id="828835173">
          <w:marLeft w:val="0"/>
          <w:marRight w:val="0"/>
          <w:marTop w:val="0"/>
          <w:marBottom w:val="0"/>
          <w:divBdr>
            <w:top w:val="none" w:sz="0" w:space="0" w:color="auto"/>
            <w:left w:val="none" w:sz="0" w:space="0" w:color="auto"/>
            <w:bottom w:val="none" w:sz="0" w:space="0" w:color="auto"/>
            <w:right w:val="none" w:sz="0" w:space="0" w:color="auto"/>
          </w:divBdr>
          <w:divsChild>
            <w:div w:id="413866124">
              <w:marLeft w:val="0"/>
              <w:marRight w:val="0"/>
              <w:marTop w:val="469"/>
              <w:marBottom w:val="0"/>
              <w:divBdr>
                <w:top w:val="none" w:sz="0" w:space="0" w:color="auto"/>
                <w:left w:val="none" w:sz="0" w:space="0" w:color="auto"/>
                <w:bottom w:val="none" w:sz="0" w:space="0" w:color="auto"/>
                <w:right w:val="none" w:sz="0" w:space="0" w:color="auto"/>
              </w:divBdr>
              <w:divsChild>
                <w:div w:id="753817300">
                  <w:marLeft w:val="0"/>
                  <w:marRight w:val="0"/>
                  <w:marTop w:val="0"/>
                  <w:marBottom w:val="0"/>
                  <w:divBdr>
                    <w:top w:val="none" w:sz="0" w:space="0" w:color="auto"/>
                    <w:left w:val="none" w:sz="0" w:space="0" w:color="auto"/>
                    <w:bottom w:val="none" w:sz="0" w:space="0" w:color="auto"/>
                    <w:right w:val="none" w:sz="0" w:space="0" w:color="auto"/>
                  </w:divBdr>
                  <w:divsChild>
                    <w:div w:id="967708337">
                      <w:marLeft w:val="0"/>
                      <w:marRight w:val="0"/>
                      <w:marTop w:val="335"/>
                      <w:marBottom w:val="0"/>
                      <w:divBdr>
                        <w:top w:val="none" w:sz="0" w:space="0" w:color="auto"/>
                        <w:left w:val="none" w:sz="0" w:space="0" w:color="auto"/>
                        <w:bottom w:val="none" w:sz="0" w:space="0" w:color="auto"/>
                        <w:right w:val="none" w:sz="0" w:space="0" w:color="auto"/>
                      </w:divBdr>
                      <w:divsChild>
                        <w:div w:id="854655454">
                          <w:marLeft w:val="0"/>
                          <w:marRight w:val="0"/>
                          <w:marTop w:val="0"/>
                          <w:marBottom w:val="0"/>
                          <w:divBdr>
                            <w:top w:val="none" w:sz="0" w:space="0" w:color="auto"/>
                            <w:left w:val="none" w:sz="0" w:space="0" w:color="auto"/>
                            <w:bottom w:val="none" w:sz="0" w:space="0" w:color="auto"/>
                            <w:right w:val="none" w:sz="0" w:space="0" w:color="auto"/>
                          </w:divBdr>
                          <w:divsChild>
                            <w:div w:id="8805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15204">
      <w:bodyDiv w:val="1"/>
      <w:marLeft w:val="0"/>
      <w:marRight w:val="0"/>
      <w:marTop w:val="0"/>
      <w:marBottom w:val="0"/>
      <w:divBdr>
        <w:top w:val="none" w:sz="0" w:space="0" w:color="auto"/>
        <w:left w:val="none" w:sz="0" w:space="0" w:color="auto"/>
        <w:bottom w:val="none" w:sz="0" w:space="0" w:color="auto"/>
        <w:right w:val="none" w:sz="0" w:space="0" w:color="auto"/>
      </w:divBdr>
    </w:div>
    <w:div w:id="21472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ov.cn/zhengce/content/2019-08/08/content_5419761.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gcc.org.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BE715-FF15-44FB-BAAB-375C1727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16</Pages>
  <Words>1378</Words>
  <Characters>7857</Characters>
  <Application>Microsoft Office Word</Application>
  <DocSecurity>0</DocSecurity>
  <Lines>65</Lines>
  <Paragraphs>18</Paragraphs>
  <ScaleCrop>false</ScaleCrop>
  <Company/>
  <LinksUpToDate>false</LinksUpToDate>
  <CharactersWithSpaces>9217</CharactersWithSpaces>
  <SharedDoc>false</SharedDoc>
  <HLinks>
    <vt:vector size="6" baseType="variant">
      <vt:variant>
        <vt:i4>3604543</vt:i4>
      </vt:variant>
      <vt:variant>
        <vt:i4>0</vt:i4>
      </vt:variant>
      <vt:variant>
        <vt:i4>0</vt:i4>
      </vt:variant>
      <vt:variant>
        <vt:i4>5</vt:i4>
      </vt:variant>
      <vt:variant>
        <vt:lpwstr>http://www.cgcc.org.cn/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商会信息</dc:title>
  <dc:creator>zl</dc:creator>
  <cp:lastModifiedBy>Windows 用户</cp:lastModifiedBy>
  <cp:revision>13</cp:revision>
  <cp:lastPrinted>2019-08-13T08:40:00Z</cp:lastPrinted>
  <dcterms:created xsi:type="dcterms:W3CDTF">2019-08-13T06:26:00Z</dcterms:created>
  <dcterms:modified xsi:type="dcterms:W3CDTF">2019-08-22T09:02:00Z</dcterms:modified>
</cp:coreProperties>
</file>