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9F" w:rsidRPr="006E7E9F" w:rsidRDefault="006E7E9F" w:rsidP="006E7E9F">
      <w:pPr>
        <w:widowControl/>
        <w:spacing w:line="465" w:lineRule="atLeast"/>
        <w:jc w:val="center"/>
        <w:outlineLvl w:val="0"/>
        <w:rPr>
          <w:rFonts w:ascii="宋体" w:eastAsia="宋体" w:hAnsi="宋体" w:cs="宋体"/>
          <w:b/>
          <w:bCs/>
          <w:spacing w:val="-15"/>
          <w:kern w:val="36"/>
          <w:sz w:val="39"/>
          <w:szCs w:val="39"/>
        </w:rPr>
      </w:pPr>
      <w:r w:rsidRPr="006E7E9F">
        <w:rPr>
          <w:rFonts w:ascii="宋体" w:eastAsia="宋体" w:hAnsi="宋体" w:cs="宋体"/>
          <w:b/>
          <w:bCs/>
          <w:spacing w:val="-15"/>
          <w:kern w:val="36"/>
          <w:sz w:val="39"/>
          <w:szCs w:val="39"/>
        </w:rPr>
        <w:t>2013中国民企500强</w:t>
      </w:r>
      <w:r w:rsidR="00B023FD">
        <w:rPr>
          <w:rFonts w:ascii="宋体" w:eastAsia="宋体" w:hAnsi="宋体" w:cs="宋体" w:hint="eastAsia"/>
          <w:b/>
          <w:bCs/>
          <w:spacing w:val="-15"/>
          <w:kern w:val="36"/>
          <w:sz w:val="39"/>
          <w:szCs w:val="39"/>
        </w:rPr>
        <w:t>名</w:t>
      </w:r>
      <w:r>
        <w:rPr>
          <w:rFonts w:ascii="宋体" w:eastAsia="宋体" w:hAnsi="宋体" w:cs="宋体" w:hint="eastAsia"/>
          <w:b/>
          <w:bCs/>
          <w:spacing w:val="-15"/>
          <w:kern w:val="36"/>
          <w:sz w:val="39"/>
          <w:szCs w:val="39"/>
        </w:rPr>
        <w:t>单</w:t>
      </w:r>
    </w:p>
    <w:p w:rsidR="006E7E9F" w:rsidRPr="006E7E9F" w:rsidRDefault="006E7E9F" w:rsidP="006E7E9F">
      <w:pPr>
        <w:widowControl/>
        <w:spacing w:line="735" w:lineRule="atLeast"/>
        <w:jc w:val="left"/>
        <w:rPr>
          <w:rFonts w:ascii="Arial" w:eastAsia="宋体" w:hAnsi="Arial" w:cs="Arial"/>
          <w:color w:val="888888"/>
          <w:kern w:val="0"/>
          <w:sz w:val="24"/>
          <w:szCs w:val="24"/>
        </w:rPr>
      </w:pPr>
    </w:p>
    <w:tbl>
      <w:tblPr>
        <w:tblW w:w="8250" w:type="dxa"/>
        <w:tblBorders>
          <w:top w:val="single" w:sz="6" w:space="0" w:color="CCCCCC"/>
          <w:lef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"/>
        <w:gridCol w:w="3100"/>
        <w:gridCol w:w="1100"/>
        <w:gridCol w:w="1980"/>
        <w:gridCol w:w="1580"/>
      </w:tblGrid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名次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省、自治区、直辖市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所属行业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2012年营收总额（万元）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苏宁电器集团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零售业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23,272,272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联想控股有限公司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22,664,582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华为投资控股有限公司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22,019,800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江苏沙钢集团有限公司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21,803,696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山东魏桥创业集团有限公司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18,651,498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浙江吉利控股集团有限公司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汽车制造业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15,489,452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大连万达集团股份有限公司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房地产业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14,168,000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雨润控股集团有限公司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食品制造业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10,616,987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万科企业股份有限公司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房地产业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10,311,625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美的集团股份有限公司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10,265,111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恒力集团有限公司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化学纤维制造业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8,501,258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新疆广汇实业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投资（集团）有限责任公司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新疆维吾尔自治区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零售业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8,271,091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三一集团有限公司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8,236,876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新希望集团有限公司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农、林、牧、渔服务业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8,063,941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海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亮集团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7,852,780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浙江恒逸集团有限公司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化学纤维制造业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7,032,005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中天钢铁集团有限公司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7,019,947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北京建龙重工集团有限公司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6,769,522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杭州娃哈哈集团有限公司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酒、饮料和精制茶制造业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6,363,451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新华联合冶金控股集团有限公司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6,002,209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庞大汽贸集团股份有限公司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5,779,628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山东新希望六和集团有限公司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畜牧业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5,769,129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江苏三房巷集团有限公司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化学纤维制造业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5,302,057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三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胞集团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零售业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5,300,411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苏宁环球集团有限公司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房地产业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5,300,000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上海复星高科技（集团）有限公司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综合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5,290,594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27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河北津西钢铁集团有限公司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5,090,487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山东晨曦集团有限公司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4,973,270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陕西东岭工贸集团股份有限公司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陕西省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4,909,746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江苏西城三联控股集团有限公司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4,855,056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玖龙纸业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（控股）有限公司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造纸和纸制品业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4,720,326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比亚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迪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汽车制造业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4,690,429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浙江荣盛控股集团有限公司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化学纤维制造业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4,682,896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天津荣程联合钢铁集团有限公司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4,601,212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内蒙古伊泰集团有限公司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内蒙古自治区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煤炭开采和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洗选业</w:t>
            </w:r>
            <w:proofErr w:type="gram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4,499,977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日照钢铁控股集团有限公司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4,455,815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雅戈尔集团股份有限公司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纺织服装、服饰业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4,444,227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江苏新长江实业集团有限公司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4,324,677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青山控股集团有限公司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4,244,772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碧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桂园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控股有限公司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房地产业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4,189,098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物美控股集团有限公司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零售业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4,150,000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通威集团有限公司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农副食品加工业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4,127,387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中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天发展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4,127,039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奥克斯集团有限公司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4,050,820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红豆集团有限公司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纺织服装、服饰业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4,021,249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新奥集团股份有限公司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燃气生产和供应业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4,000,157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盾安控股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3,895,031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临沂新程金锣肉制品集团有限公司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食品制造业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3,869,522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新华联集团有限公司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综合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3,822,805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江苏南通三建集团有限公司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3,816,548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江苏永钢集团有限公司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3,803,891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江阴澄星实业集团有限公司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3,802,090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天能集团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3,794,514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四川省川威集团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3,787,014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江西萍钢实业股份有限公司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3,722,428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四川宏达（集团）有限公司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有色金属矿采选业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3,685,289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盛虹控股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化学纤维制造业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3,656,846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远大物产集团有限公司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3,632,214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59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江苏申特钢铁有限公司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3,602,668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中南控股集团有限公司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房地产业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3,504,837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科创控股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医药制造业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3,480,000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超威集团</w:t>
            </w:r>
            <w:proofErr w:type="gram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3,451,888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东方希望集团有限公司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3,408,304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华盛江泉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综合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3,324,842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山东泰山钢铁集团有限公司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3,305,846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江苏南通二建集团有限公司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3,286,404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银亿集团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3,268,189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华勤橡胶工业集团有限公司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橡胶和塑料制品业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3,192,043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金龙精密铜管集团股份有限公司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3,181,653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修正药业集团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吉林省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医药制造业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3,150,113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正泰集团股份有限公司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3,118,073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宁波金田投资控股有限公司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3,108,829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江苏高力集团有限公司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房地产业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3,107,452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双胞胎(集团)股份有限公司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农副食品加工业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3,082,715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云南中豪置业有限责任公司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房地产业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3,030,243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华泰集团有限公司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造纸和纸制品业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3,017,857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四川德胜集团钢铁有限公司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3,014,565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江苏扬子江船业集团公司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铁路、船舶、航空航天和其他运输设备制造业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2,953,677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九州通医药集团股份有限公司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2,950,766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重庆龙湖企业拓展有限公司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重庆市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房地产业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2,922,453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山东金诚石化集团有限公司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石油加工、炼焦和核燃料加工业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2,892,519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四川科伦实业集团有限公司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医药制造业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2,884,595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浙江中成控股集团有限公司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2,852,081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广厦控股集团有限公司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2,817,785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上海人民企业（集团）有限公司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综合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2,800,215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山东京博控股股份有限公司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石油加工、炼焦和核燃料加工业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2,800,000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亚邦投资控股集团有限公司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2,797,814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人民电器集团有限公司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2,786,551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德力西集团有限公司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2,763,261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浙江前程投资股份有限公司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2,734,592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华芳集团有限公司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纺织业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2,682,758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92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青建集团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股份公司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2,665,208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利华益集团股份有限公司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石油加工、炼焦和核燃料加工业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2,665,007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百兴集团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商务服务业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2,656,353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天正集团有限公司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2,650,652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亨通集团有限公司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2,639,500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唐山国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丰钢铁有限公司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2,637,334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天津宝迪农业科技股份有限公司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食品制造业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2,632,204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晟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通科技集团有限公司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2,625,201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山东大海集团有限公司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纺织业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2,600,000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亿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利资源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内蒙古自治区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综合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2,600,000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和润集团有限公司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农副食品加工业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2,583,108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亿达集团有限公司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综合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2,568,740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浙江昆仑控股集团有限公司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2,501,322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河北普阳钢铁有限公司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2,494,506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江苏金辉铜业集团有限公司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2,491,863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传化集团有限公司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2,489,782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新疆特变电工集团有限公司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新疆维吾尔自治区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2,471,128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浙江桐昆控股集团有限公司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化学纤维制造业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2,466,369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江苏双良集团有限公司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综合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2,456,165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东营方圆有色金属有限公司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2,449,311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上海华冶钢铁集团有限公司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2,441,320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河北文丰钢铁有限公司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2,430,287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河北新金钢铁有限公司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2,379,830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郑州宇通集团有限公司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汽车制造业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2,375,456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东方集团实业股份有限公司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综合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2,358,810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万达控股集团有限公司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2,355,301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南京丰盛产业控股集团有限公司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土木工程建筑业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2,352,550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江苏省苏中建设集团股份有限公司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2,350,890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重庆市金科投资控股（集团）有限责</w:t>
            </w: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任公司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重庆市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房地产业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2,350,000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121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浙江新湖集团股份有限公司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综合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2,341,581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贵阳宏益房地产开发有限公司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贵州省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房地产业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2,331,383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大汉控股集团有限公司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综合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2,324,294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全威（铜陵）铜业科技有限公司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2,309,629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浙江八达建设集团有限公司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2,301,756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嘉晨集团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2,300,616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江苏法尔胜泓昇集团有限公司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金属制品业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2,293,832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波司登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纺织服装、服饰业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2,282,376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维维集团股份有限公司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食品制造业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2,281,573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河南豫联能源集团有限责任公司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2,263,600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宁波富邦控股集团有限公司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零售业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2,262,129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天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瑞集团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非金属矿物制品业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2,253,360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山东科达集团有限公司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2,250,212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隆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鑫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控股有限公司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重庆市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铁路、船舶、航空航天和其他运输设备制造业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2,247,099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百度在线网络技术（北京）有限公司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互联网和相关服务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2,230,603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天津友发钢管集团股份有限公司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金属制品业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2,211,661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中基宁波集团股份有限公司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商务服务业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2,211,318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重庆力帆控股有限公司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重庆市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汽车制造业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2,208,780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河北新武安钢铁集团明芳钢铁有限公司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2,185,658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东岳集团有限公司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2,172,600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四川蓝光实业集团有限公司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房地产业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2,163,155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山东九羊集团有限公司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2,152,641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远东控股集团有限公司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2,149,747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浙江龙盛控股有限公司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2,135,037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武安市裕华钢铁有限公司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2,120,926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丰立集团有限公司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废弃资源综合利用业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2,120,313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四川省达州钢铁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集团有限责任公司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2,095,521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江苏文峰集团有限公司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2,083,769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精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功集团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综合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2,082,662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上海龙昂国际贸易有限公司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2,073,149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浙江宝业建设集团有限公司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2,065,314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西子联合控股有限公司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2,058,239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153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湖南博长控股集团有限公司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2,054,485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澳洋集团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化学纤维制造业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2,020,667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河北新武安钢铁集团文安钢铁有限公司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2,013,257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杭州锦江集团有限公司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2,011,262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山东汇丰石化集团有限公司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石油加工、炼焦和核燃料加工业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2,000,070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晶龙实业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1,950,059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四川金广实业（集团）股份有限公司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1,945,828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内蒙古伊东资源集团股份有限公司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内蒙古自治区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煤炭开采和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洗选业</w:t>
            </w:r>
            <w:proofErr w:type="gram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1,936,663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宁夏宝塔石化集团有限公司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宁夏回族自治区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石油加工、炼焦和核燃料加工业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1,925,627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香江集团有限公司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综合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1,910,311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东兆长泰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投资集团有限公司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1,909,746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内蒙古鄂尔多斯羊绒集团有限责任公司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内蒙古自治区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纺织服装、服饰业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1,909,066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华厦融创置地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房地产业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1,906,715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成都蛟龙工业港（双流蛟龙投资有限责任公司、成都蛟龙经济开发有限公司）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综合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1,892,840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福建恒安集团有限公司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造纸和纸制品业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1,852,423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天津天士力集团有限公司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医药制造业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1,852,130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西林钢铁集团有限公司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1,850,463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天津领先控股集团有限公司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1,842,608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浙江元立金属制品集团有限公司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金属制品业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1,842,468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中球冠集团有限公司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1,824,389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新城控股集团有限公司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房地产业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1,751,727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日照昌华海产食品有限公司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农副食品加工业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1,747,733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攀枝花钢城集团有限公司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1,714,987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山东长星集团有限公司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1,710,355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河北省武安市元宝山工业集团有限公司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1,708,543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重庆华南物资（集团）有限公司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重庆市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1,707,197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金鼎重工股份有限公司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1,706,000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银泰百货（集团）有限公司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零售业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1,699,877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通鼎集团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1,681,196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天地龙控股集团有限公司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1,671,178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江苏三木集团有限公司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1,660,750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海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鑫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钢铁集团有限公司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1,654,982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威高集团有限公司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1,650,084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福星集团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房地产业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1,623,985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新华锦集团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1,618,023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金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花投资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陕西省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零售业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1,613,201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南通化工轻工股份有限公司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1,607,461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升华集团控股有限公司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综合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1,605,044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湖北稻花香集团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酒、饮料和精制茶制造业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1,600,426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德龙钢铁有限公司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1,600,077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广东圣丰集团有限公司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综合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1,580,126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广州立白企业集团有限公司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1,574,916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江苏新海石化有限公司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石油加工、炼焦和核燃料加工业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1,573,770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海城市后英经贸集团有限公司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1,568,412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河南联合煤炭化工集团有限公司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1,566,876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江苏江都建设集团有限公司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1,562,521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金澳科技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（湖北）化工有限公司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石油加工、炼焦和核燃料加工业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1,560,000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盘锦北方沥青燃料有限公司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石油加工、炼焦和核燃料加工业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1,556,795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永鼎集团有限公司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1,547,920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奥康集团有限公司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皮革、毛皮、羽毛及其制品和制鞋业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1,545,195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广东海大集团股份有限公司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农副食品加工业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1,545,145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河南济源钢铁（集团）有限公司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1,530,892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天津塑力线缆集团有限公司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综合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1,529,884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卧龙控股集团有限公司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1,527,728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山河建设集团有限公司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1,523,393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浙江大东南集团有限公司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橡胶和塑料制品业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1,518,052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江苏南通六建建设集团有限公司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1,451,668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红狮控股集团有限公司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非金属矿物制品业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1,439,566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宁波神化化学品经营有限责任公司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1,432,589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苏州金螳螂企业（集团）有限公司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建筑装饰和其他建筑业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1,431,198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卓尔控股有限公司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综合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1,430,000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214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亚厦控股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建筑装饰和其他建筑业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1,417,653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环宇集团有限公司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1,416,717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杭州富春江冶炼有限公司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1,414,860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大全集团有限公司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1,414,585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山西安泰控股集团有限公司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1,413,170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上海均瑶(集团)有限公司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综合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1,412,327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山西立恒钢铁股份有限公司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1,410,302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南通四建集团有限公司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1,408,846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天津聚龙嘉华投资集团有限公司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农副食品加工业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1,403,102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沈阳远大企业集团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建筑装饰和其他建筑业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1,399,626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山东五征集团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汽车制造业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1,399,493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浙江广天日月集团股份有限公司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1,397,231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江苏沃得机电集团有限公司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通用设备制造业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1,394,534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云南惠嘉进出口有限公司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1,382,028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金海重工股份有限公司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铁路、船舶、航空航天和其他运输设备制造业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1,376,445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江苏天工集团有限公司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1,362,731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上海胜华电缆（集团）有限公司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1,361,720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江苏华宏实业集团有限公司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化学纤维制造业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1,353,895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232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宜华企业（集团）有限公司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家具制造业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1,351,100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安徽国购投资集团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房地产业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1,350,092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春和集团有限公司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铁路、船舶、航空航天和其他运输设备制造业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1,347,254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深圳海王集团股份有限公司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1,335,985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上海绿地建设（集团）有限公司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1,335,617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方大特钢科技股份有限公司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1,335,510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238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山西常平钢铁有限公司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1,331,109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239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浙江华成控股集团有限公司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1,330,806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华立集团股份有限公司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医药制造业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1,324,872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泰地控股集团有限公司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仓储业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1,324,133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中发实业（集团）有限公司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保险业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1,323,680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海外海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商务服务业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1,323,600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广西洋浦南华糖业集团股份有限公司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农副食品加工业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1,317,517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富通集团有限公司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1,312,076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欧美投资集团有限公司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综合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1,310,327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诸城外贸有限责任公司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农副食品加工业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1,308,408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248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山东联盟化工集团有限公司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1,306,001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249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通州建总集团有限公司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1,304,624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浙江东南网架集团有限公司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建筑装饰和其他建筑业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1,300,615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251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润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东汽车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零售业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1,300,000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武汉欧亚达家居集团有限公司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租赁业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1,296,885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常州东方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特钢有限公司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1,296,100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山东万通石油化工集团有限公司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石油加工、炼焦和核燃料加工业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1,294,587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辽宁忠旺集团有限公司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1,293,491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人人乐连锁商业集团股份有限公司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零售业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1,291,343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福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晟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1,287,243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258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新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八建设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1,280,036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259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龙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信建设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1,275,184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山东胜通集团股份有限公司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金属制品业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1,273,978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中天科技集团有限公司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1,265,162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262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包商银行股份有限公司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内蒙古自治区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货币金融服务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1,255,667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263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万马联合控股集团有限公司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1,250,746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264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博发控股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集团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1,248,322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宗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申产业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重庆市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铁路、船舶、航空航天和其他运输设备制造业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1,240,378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江苏新时代控股集团有限公司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1,240,059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267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上海均和集团有限公司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1,239,679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268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五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洋建设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1,236,630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269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福中集团有限公司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综合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1,232,600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中浪环保股份有限公司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1,230,483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东辰控股集团有限公司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1,226,091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272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腾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邦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投资控股有限公司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航空运输业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1,224,408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273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金发科技股份有限公司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橡胶和塑料制品业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1,224,014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274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河南黄河实业集团股份有限公司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非金属矿物制品业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1,213,866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275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龙元建设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1,211,390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276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葵花药业集团股份有限公司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医药制造业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1,210,637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277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浙江翔盛集团有限公司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化学纤维制造业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1,207,711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重庆市博赛矿业（集团）有限公司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重庆市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1,206,048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279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宁夏天元锰业有限公司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宁夏回族自治区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1,202,609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山西通达（集团）有限公司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铁路、船舶、航空航天</w:t>
            </w: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和其他运输设备制造业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1,201,877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281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鄂尔多斯市乌兰煤炭（集团）有限责任公司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内蒙古自治区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煤炭开采和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洗选业</w:t>
            </w:r>
            <w:proofErr w:type="gram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1,198,524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282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江苏吴中集团有限公司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综合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1,195,786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283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江苏飞达控股集团有限公司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金属制品业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1,194,277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284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研祥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高科技控股集团有限公司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1,190,000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285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江苏上上电缆集团有限公司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1,187,553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286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江苏邗建集团有限公司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1,184,786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287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四川盛马化工股份有限公司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石油加工、炼焦和核燃料加工业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1,177,365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288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红太阳集团有限公司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1,172,126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289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山东神驰化工集团有限公司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石油加工、炼焦和核燃料加工业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1,170,869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江苏大明金属制品有限公司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金属制品业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1,170,588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291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江苏中金再生资源有限公司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1,157,705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292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山东鲁花集团有限公司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农副食品加工业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1,153,222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293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山东香驰粮油有限公司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农副食品加工业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1,150,058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294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江苏新华发集团有限公司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1,138,381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295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常州市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盛洲铜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业有限公司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1,137,575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296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中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厦建设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1,136,876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297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华峰集团有限公司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1,135,002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298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利时集团股份有限公司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橡胶和塑料制品业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1,134,527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299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内蒙古明华能源集团有限公司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内蒙古自治区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1,132,482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青年汽车集团有限公司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汽车制造业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1,131,683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天津立业钢铁集团有限公司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1,130,336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浙江长业控股集团有限公司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1,129,567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辽宁曙光汽车集团股份有限公司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汽车制造业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1,128,563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内蒙古特弘煤电集团有限责任公司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内蒙古自治区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煤炭开采和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洗选业</w:t>
            </w:r>
            <w:proofErr w:type="gram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1,127,754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华泽集团有限公司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1,126,000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306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泰通（泰州）工业有限公司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1,125,000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307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中设建工集团有限公司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1,124,578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308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康美药业股份有限公司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医药制造业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1,116,515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309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蓝思科技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计算机、通信和其他电子设备制造业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1,116,311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浙江康桥汽车工贸集团股份有限公司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零售业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1,110,880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311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华升建设集团有限公司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1,106,636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312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红楼集团有限公司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商务服务业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1,106,274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313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杭州滨江房产集团股份有限公司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房地产业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1,105,881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314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曙光控股集团有限公司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1,100,256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南通建工集团股份有限公司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1,100,028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316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美锦能源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石油加工、炼焦和核燃料加工业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1,100,000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317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群升集团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综合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1,098,340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318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浙江栋梁新材股份有限公司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1,097,293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319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大亚科技集团有限公司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木材加工和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木、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竹、藤、棕、草制品业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1,096,136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绿都控股集团有限公司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房地产业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1,087,331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321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山东昂立房地产集团有限公司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房地产业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1,086,000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322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宁夏宝丰集团有限公司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宁夏回族自治区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石油加工、炼焦和核燃料加工业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1,084,559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323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兴乐集团有限公司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1,083,841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浙商新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业投资集团有限公司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重庆市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商务服务业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1,083,229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新凤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鸣集团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化学纤维制造业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1,076,782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326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祐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康食品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食品制造业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1,071,867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327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内蒙古满世投资集团有限公司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内蒙古自治区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煤炭开采和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洗选业</w:t>
            </w:r>
            <w:proofErr w:type="gram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1,067,867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328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上海奥盛投资控股（集团）有限公司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金属制品业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1,067,236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329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港龙控股集团有限公司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房地产业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1,064,974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浙江天宇交通建设集团有限公司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土木工程建筑业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1,063,576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331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重庆协信控股（集团）有限公司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重庆市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房地产业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1,063,200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唐人神集团股份有限公司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农副食品加工业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1,062,982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333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山东华兴机械股份有限公司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1,062,557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334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河南龙成集团有限公司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1,061,600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河南森源集团有限公司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汽车制造业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1,061,332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河南金汇不锈钢产业集团有限公司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1,059,365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337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苏州市相城区江南化纤集团有限公司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化学纤维制造业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1,057,411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338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世纪华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丰控股有限公司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土木工程建筑业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1,056,053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339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万丰奥特控股集团有限公司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汽车制造业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1,055,450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震雄铜业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1,052,714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341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中经汇通有限责任公司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1,050,000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342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山东远通汽车贸易集团有限公司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1,045,884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河南省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淅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川铝业（集团）有限公司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1,042,576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344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山东太阳纸业股份有限公司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造纸和纸制品业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1,040,864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345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新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七建设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1,040,288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346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江苏华地国际控股集团有限公司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零售业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1,039,330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347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山西潞宝集团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石油加工、炼焦和核燃料加工业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1,038,049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348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山东润峰集团有限公司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1,036,972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349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内蒙古庆华集团有限公司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内蒙古自治区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石油加工、炼焦和核燃料加工业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1,036,342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内蒙古黄河能源科技集团有限责任公司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内蒙古自治区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煤炭开采和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洗选业</w:t>
            </w:r>
            <w:proofErr w:type="gram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1,036,241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351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金猴集团有限公司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皮革、毛皮、羽毛及其制品和制鞋业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1,035,501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内蒙古源通煤化集团有限责任公司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内蒙古自治区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煤炭开采和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洗选业</w:t>
            </w:r>
            <w:proofErr w:type="gram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1,032,574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353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浙江富春江通信集团有限公司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1,031,359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354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人本集团有限公司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通用设备制造业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1,027,766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355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天洁集团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通用设备制造业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1,025,496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356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山东金正大生态工程股份有限公司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1,025,422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357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大华（集团）有限公司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房地产业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1,024,882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358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福耀玻璃工业集团股份有限公司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非金属矿物制品业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1,024,739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359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华太建设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1,023,526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中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博建设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1,022,310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济源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市万洋冶炼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（集团）有限公司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1,020,994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362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杭州华三通信技术有限公司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1,020,810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363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三花控股集团有限公司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1,020,182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364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山东海力化工股份有限公司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1,019,250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胜达集团有限公司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造纸和纸制品业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1,018,513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366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得利斯集团有限公司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农副食品加工业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1,017,614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367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常州天合光能有限公司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1,016,812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368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天颂建设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1,016,418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369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永兴特种不锈钢股份有限公司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1,015,527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370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歌山建设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1,013,669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371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江苏集群信息产业集团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1,012,315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372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内蒙古恒东能源集团有限责任公司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内蒙古自治区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煤炭开采和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洗选业</w:t>
            </w:r>
            <w:proofErr w:type="gram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1,012,105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373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四川西南不锈钢有限责任公司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1,009,276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374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河南金利金铅有限公司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1,005,794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375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花园集团有限公司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综合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1,003,881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376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法派集团有限公司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纺织服装、服饰业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1,001,218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377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步步高商业连锁股份有限公司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零售业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1,000,565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378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攀华集团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金属制品业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995,357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379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山东中海化工集团有限公司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石油加工、炼焦和核燃料加工业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993,016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380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天津现代集团有限公司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房地产业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983,173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381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东方建设集团有限公司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982,064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382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昆明诺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仕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达企业（集团）有限公司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房地产业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979,809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383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上海春秋国际旅行社（集团）有限公司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航空运输业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977,411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384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云南力帆骏马车辆有限公司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汽车制造业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973,783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385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秦皇岛安丰钢铁有限公司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963,292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386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齐鲁特钢有限公司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960,000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387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中昂地产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（集团）有限公司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重庆市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房地产业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955,683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388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陕西黄河矿业（集团）有限责任公司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陕西省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952,324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389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上海美特斯邦威服饰股份有限公司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纺织服装、服饰业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950,955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390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浙江明日控股集团股份有限公司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949,000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391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天津市恒兴钢业有限公司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947,082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392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海天塑机集团有限公司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942,858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393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洛阳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颐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和今世福珠宝集团有限公司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零售业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942,458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394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浙江中南建设集团有限公司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940,143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395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农夫山泉股份有限公司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酒、饮料和精制茶制造业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938,633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396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浙江富陵控股集团有限公司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石油加工、炼焦和核燃料加工业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935,488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397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湖北东圣化工集团有限公司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928,006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398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浙江航民实业集团有限公司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文教、工美、体育和娱乐用品制造业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927,222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399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内蒙古双欣能源化工有限公司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内蒙古自治区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煤炭开采和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洗选业</w:t>
            </w:r>
            <w:proofErr w:type="gram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923,638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致远控股集团有限公司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921,703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401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广州东凌实业集团有限公司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农副食品加工业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921,498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402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南通五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建建设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工程有限公司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921,262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403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杭叉集团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通用设备制造业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920,050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404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骆驼集团股份有限公司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919,634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405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浙江国泰建设集团有限公司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917,321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浙江展诚建设集团股份有限公司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916,241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407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青岛世纪瑞丰集团有限公司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914,750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408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振石控股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910,799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409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富丽达集团控股有限公司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化学纤维制造业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909,715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南京建工集团有限公司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906,192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411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常熟市龙腾特种钢有限公司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906,045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412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浙江协和集团有限公司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903,327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413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山东创新金属科技股份有限公司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902,304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414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湖北枝江酒业集团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酒、饮料和精制茶制造业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902,139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415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湖南联创控股集团有限公司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901,772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416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苏州二建建筑集团有限公司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901,470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417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湖北新洋丰肥业股份有限公司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900,544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418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江河创建集团股份有限公司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建筑装饰和其他建筑业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898,920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419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佛山市顺德区乐从供销集团有限公司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898,856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420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徐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龙食品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农副食品加工业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895,842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421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宁波申洲针织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纺织服装、服饰业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893,758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422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武汉康顺集团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891,085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423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月星集团有限公司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零售业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887,515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424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云南南磷集团股份有限公司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879,374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425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内蒙古太西煤集团股份有限公司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内蒙古自治区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煤炭开采和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洗选业</w:t>
            </w:r>
            <w:proofErr w:type="gram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877,537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426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无锡兴达泡塑新材料股份有限公司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872,078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427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山西建邦集团有限公司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山西省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871,439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428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天津开发区四达石化产品经销有限公司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866,267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429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华仪电器集团有限公司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864,512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兴惠化纤集团有限公司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纺织业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861,158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431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山东永泰化工有限公司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橡胶和塑料制品业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860,018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432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蒙发能源控股集团有限责任公司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内蒙古自治区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煤炭开采和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洗选业</w:t>
            </w:r>
            <w:proofErr w:type="gram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858,615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433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重庆小康控股有限公司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重庆市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汽车制造业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858,184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434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汇宇控股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集团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房地产业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857,055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435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宝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胜科技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创新股份有限公司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856,947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天津市通源钢铁集团有限公司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天津市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856,931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437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万事利集团有限公司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纺织服装、服饰业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855,830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438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南通新华建筑集团有限公司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854,862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439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星星集团有限公司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853,544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山东寿光鲁清石化有限公司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石油加工、炼焦和核燃料加工业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853,090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柳桥集团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皮革、毛皮、羽毛及其制品和制鞋业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852,856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442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百步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亭集团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房地产业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852,651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443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新龙药业集团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零售业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852,558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444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道恩集团有限公司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852,148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445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盘锦和运新材料有限公司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化学原料和化学制品制造业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850,168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446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广博集团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文教、工美、体育和娱乐用品制造业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850,123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447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江苏顺通建设集团有限公司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846,301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448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海马汽车集团股份有限公司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海南省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汽车制造业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846,130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449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太平鸟集团有限公司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综合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845,136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鸿翔控股集团有限公司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838,000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451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高运控股集团有限公司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土木工程建筑业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837,443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452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兴源轮胎集团有限公司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橡胶和塑料制品业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837,111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453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伟星集团有限公司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综合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836,638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454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武汉市金马凯旋家具投资有限公司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零售业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835,465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455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四川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濠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吉食品（集团）有限责任公司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四川省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食品制造业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832,810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456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广东东凌粮油股份有限公司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广东省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农副食品加工业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831,682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457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江苏骏马集团有限责任公司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纺织业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829,083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458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佳杰科技（上海）有限公司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软件和信息技术服务业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828,166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459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北京京奥港集团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北京市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824,937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460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铜陵精达铜材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（集团）有限责任公司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安徽省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824,843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461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府谷县煤化工集团有限责任公司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陕西省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石油加工、炼焦和核燃料加工业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824,000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462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宁波市慈溪进出口股份有限公司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商务服务业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818,884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463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江苏常发实业集团有限公司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818,042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464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湖南金龙国际集团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湖南省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废弃资源综合利用业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816,783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465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浙江中富建筑集团股份有限公司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815,672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466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杭州杭锅江南能源有限公司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815,477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467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辽宁禾丰牧业股份有限公司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畜牧业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813,852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468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开氏集团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化学纤维制造业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812,721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469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方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远建设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812,621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470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锦联控股集团有限公司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辽宁省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水上运输业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812,443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471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江苏国强镀锌实业有限公司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金属制品业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811,062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472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江苏海达科技集团有限公司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810,378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473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浙江建华集团有限公司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809,109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474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无锡市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凌峰铜业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807,459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475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浙江舜江建设集团有限公司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807,410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476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江苏东渡纺织集团有限公司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纺织业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806,886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477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九鼎建设集团股份有限公司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综合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805,842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478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山东尧王控股集团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综合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804,386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479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致达控股集团有限公司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房地产业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803,852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龙大食品集团有限公司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食品制造业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803,309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481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浙江万达建设集团有限公司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802,553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482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万控集团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电气机械和器材制造业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801,508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483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江西民生集团有限公司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江西省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房地产业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800,132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484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内蒙古兴泰置业集团有限公司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内蒙古自治区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799,671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485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宝业湖北建工集团有限公司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湖北省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798,537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486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浙江东杭控股集团有限公司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798,411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487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河北新武安钢铁集团鑫汇冶金有限公司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798,161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488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临清三和纺织集团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山东省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纺织业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798,023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489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宝盛投资股份有限公司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建筑安装业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798,013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490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高深（集团）有限公司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云南省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橡胶和塑料制品业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795,102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491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腾达建设集团股份有限公司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土木工程建筑业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793,025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492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中国龙工控股有限公司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福建省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专用设备制造业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789,596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493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华翔集团股份有限公司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汽车制造业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786,409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494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杭州诺贝尔集团有限公司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非金属矿物制品业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785,329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495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浙江兴日钢控股集团有限公司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783,012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496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金</w:t>
            </w:r>
            <w:proofErr w:type="gramStart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洲集团</w:t>
            </w:r>
            <w:proofErr w:type="gramEnd"/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金属制品业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782,485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497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富阳申能固废环保再生有限公司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有色金属冶炼和压延加工业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781,135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498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安钢集团河南凤宝特钢有限公司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河南省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黑色金属冶炼和压延加工业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780,702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499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江苏江中集团有限公司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江苏省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房屋建筑业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780,519</w:t>
            </w:r>
          </w:p>
        </w:tc>
      </w:tr>
      <w:tr w:rsidR="006E7E9F" w:rsidRPr="006E7E9F" w:rsidTr="006E7E9F"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上海龙宇燃油股份有限公司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6E7E9F" w:rsidRPr="006E7E9F" w:rsidRDefault="006E7E9F" w:rsidP="006E7E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7E9F">
              <w:rPr>
                <w:rFonts w:ascii="宋体" w:eastAsia="宋体" w:hAnsi="宋体" w:cs="宋体"/>
                <w:kern w:val="0"/>
                <w:sz w:val="18"/>
                <w:szCs w:val="18"/>
              </w:rPr>
              <w:t>777174</w:t>
            </w:r>
          </w:p>
        </w:tc>
      </w:tr>
    </w:tbl>
    <w:p w:rsidR="006453AC" w:rsidRDefault="006453AC" w:rsidP="006E7E9F">
      <w:pPr>
        <w:widowControl/>
        <w:spacing w:line="195" w:lineRule="atLeast"/>
      </w:pPr>
    </w:p>
    <w:sectPr w:rsidR="006453AC" w:rsidSect="00645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BD6"/>
    <w:multiLevelType w:val="multilevel"/>
    <w:tmpl w:val="1004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A49F2"/>
    <w:multiLevelType w:val="multilevel"/>
    <w:tmpl w:val="1860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412AD"/>
    <w:multiLevelType w:val="multilevel"/>
    <w:tmpl w:val="5EAE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234F17"/>
    <w:multiLevelType w:val="multilevel"/>
    <w:tmpl w:val="B880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92039E"/>
    <w:multiLevelType w:val="multilevel"/>
    <w:tmpl w:val="E6B8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E84080"/>
    <w:multiLevelType w:val="multilevel"/>
    <w:tmpl w:val="5838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E238DF"/>
    <w:multiLevelType w:val="multilevel"/>
    <w:tmpl w:val="EF24C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195F2D"/>
    <w:multiLevelType w:val="multilevel"/>
    <w:tmpl w:val="F6F0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A777C7"/>
    <w:multiLevelType w:val="multilevel"/>
    <w:tmpl w:val="E01E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7E042E"/>
    <w:multiLevelType w:val="multilevel"/>
    <w:tmpl w:val="039E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7E9F"/>
    <w:rsid w:val="006453AC"/>
    <w:rsid w:val="006E7E9F"/>
    <w:rsid w:val="00B02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A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E7E9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6E7E9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E7E9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E7E9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6E7E9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6E7E9F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6E7E9F"/>
  </w:style>
  <w:style w:type="character" w:styleId="a3">
    <w:name w:val="Hyperlink"/>
    <w:basedOn w:val="a0"/>
    <w:uiPriority w:val="99"/>
    <w:semiHidden/>
    <w:unhideWhenUsed/>
    <w:rsid w:val="006E7E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7E9F"/>
    <w:rPr>
      <w:color w:val="800080"/>
      <w:u w:val="single"/>
    </w:rPr>
  </w:style>
  <w:style w:type="character" w:customStyle="1" w:styleId="js-tiecount">
    <w:name w:val="js-tiecount"/>
    <w:basedOn w:val="a0"/>
    <w:rsid w:val="006E7E9F"/>
  </w:style>
  <w:style w:type="character" w:customStyle="1" w:styleId="title">
    <w:name w:val="title"/>
    <w:basedOn w:val="a0"/>
    <w:rsid w:val="006E7E9F"/>
  </w:style>
  <w:style w:type="character" w:styleId="a5">
    <w:name w:val="Emphasis"/>
    <w:basedOn w:val="a0"/>
    <w:uiPriority w:val="20"/>
    <w:qFormat/>
    <w:rsid w:val="006E7E9F"/>
    <w:rPr>
      <w:i/>
      <w:iCs/>
    </w:rPr>
  </w:style>
  <w:style w:type="paragraph" w:styleId="a6">
    <w:name w:val="Normal (Web)"/>
    <w:basedOn w:val="a"/>
    <w:uiPriority w:val="99"/>
    <w:semiHidden/>
    <w:unhideWhenUsed/>
    <w:rsid w:val="006E7E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left">
    <w:name w:val="left"/>
    <w:basedOn w:val="a0"/>
    <w:rsid w:val="006E7E9F"/>
  </w:style>
  <w:style w:type="character" w:customStyle="1" w:styleId="blank20">
    <w:name w:val="blank20"/>
    <w:basedOn w:val="a0"/>
    <w:rsid w:val="006E7E9F"/>
  </w:style>
  <w:style w:type="character" w:customStyle="1" w:styleId="ep-main-parting">
    <w:name w:val="ep-main-parting"/>
    <w:basedOn w:val="a0"/>
    <w:rsid w:val="006E7E9F"/>
  </w:style>
  <w:style w:type="character" w:customStyle="1" w:styleId="blank9">
    <w:name w:val="blank9"/>
    <w:basedOn w:val="a0"/>
    <w:rsid w:val="006E7E9F"/>
  </w:style>
  <w:style w:type="character" w:customStyle="1" w:styleId="cblue">
    <w:name w:val="cblue"/>
    <w:basedOn w:val="a0"/>
    <w:rsid w:val="006E7E9F"/>
  </w:style>
  <w:style w:type="character" w:customStyle="1" w:styleId="blank12">
    <w:name w:val="blank12"/>
    <w:basedOn w:val="a0"/>
    <w:rsid w:val="006E7E9F"/>
  </w:style>
  <w:style w:type="character" w:customStyle="1" w:styleId="time">
    <w:name w:val="time"/>
    <w:basedOn w:val="a0"/>
    <w:rsid w:val="006E7E9F"/>
  </w:style>
  <w:style w:type="character" w:customStyle="1" w:styleId="inner">
    <w:name w:val="inner"/>
    <w:basedOn w:val="a0"/>
    <w:rsid w:val="006E7E9F"/>
  </w:style>
  <w:style w:type="character" w:customStyle="1" w:styleId="ep-icon-enter">
    <w:name w:val="ep-icon-enter"/>
    <w:basedOn w:val="a0"/>
    <w:rsid w:val="006E7E9F"/>
  </w:style>
  <w:style w:type="character" w:customStyle="1" w:styleId="blank15">
    <w:name w:val="blank15"/>
    <w:basedOn w:val="a0"/>
    <w:rsid w:val="006E7E9F"/>
  </w:style>
  <w:style w:type="character" w:customStyle="1" w:styleId="ep-tie-count">
    <w:name w:val="ep-tie-count"/>
    <w:basedOn w:val="a0"/>
    <w:rsid w:val="006E7E9F"/>
  </w:style>
  <w:style w:type="character" w:customStyle="1" w:styleId="blank6">
    <w:name w:val="blank6"/>
    <w:basedOn w:val="a0"/>
    <w:rsid w:val="006E7E9F"/>
  </w:style>
  <w:style w:type="character" w:customStyle="1" w:styleId="ep-parting">
    <w:name w:val="ep-parting"/>
    <w:basedOn w:val="a0"/>
    <w:rsid w:val="006E7E9F"/>
  </w:style>
  <w:style w:type="character" w:styleId="a7">
    <w:name w:val="Strong"/>
    <w:basedOn w:val="a0"/>
    <w:uiPriority w:val="22"/>
    <w:qFormat/>
    <w:rsid w:val="006E7E9F"/>
    <w:rPr>
      <w:b/>
      <w:bCs/>
    </w:rPr>
  </w:style>
  <w:style w:type="character" w:customStyle="1" w:styleId="tie-info">
    <w:name w:val="tie-info"/>
    <w:basedOn w:val="a0"/>
    <w:rsid w:val="006E7E9F"/>
  </w:style>
  <w:style w:type="character" w:customStyle="1" w:styleId="info-line">
    <w:name w:val="info-line"/>
    <w:basedOn w:val="a0"/>
    <w:rsid w:val="006E7E9F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6E7E9F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6E7E9F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6E7E9F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6E7E9F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tie-reminder">
    <w:name w:val="tie-reminder"/>
    <w:basedOn w:val="a"/>
    <w:rsid w:val="006E7E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ep-side-parting">
    <w:name w:val="ep-side-parting"/>
    <w:basedOn w:val="a0"/>
    <w:rsid w:val="006E7E9F"/>
  </w:style>
  <w:style w:type="character" w:customStyle="1" w:styleId="entry">
    <w:name w:val="entry"/>
    <w:basedOn w:val="a0"/>
    <w:rsid w:val="006E7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8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24500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9406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76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3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1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231506">
                  <w:marLeft w:val="0"/>
                  <w:marRight w:val="0"/>
                  <w:marTop w:val="0"/>
                  <w:marBottom w:val="0"/>
                  <w:divBdr>
                    <w:top w:val="single" w:sz="12" w:space="15" w:color="256B8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71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DDDDDD"/>
                        <w:right w:val="none" w:sz="0" w:space="0" w:color="auto"/>
                      </w:divBdr>
                      <w:divsChild>
                        <w:div w:id="116319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43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92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11" w:color="DDDDDD"/>
                        <w:right w:val="none" w:sz="0" w:space="0" w:color="auto"/>
                      </w:divBdr>
                      <w:divsChild>
                        <w:div w:id="6726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7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3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11542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24242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8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9234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6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2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</w:div>
                                  </w:divsChild>
                                </w:div>
                                <w:div w:id="172104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36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1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DDD"/>
                                            <w:left w:val="single" w:sz="6" w:space="0" w:color="DCDDDD"/>
                                            <w:bottom w:val="single" w:sz="6" w:space="0" w:color="DCDDDD"/>
                                            <w:right w:val="single" w:sz="6" w:space="0" w:color="DCDDDD"/>
                                          </w:divBdr>
                                          <w:divsChild>
                                            <w:div w:id="198195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1049349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DDD"/>
                                            <w:left w:val="single" w:sz="6" w:space="0" w:color="DCDDDD"/>
                                            <w:bottom w:val="single" w:sz="6" w:space="0" w:color="DCDDDD"/>
                                            <w:right w:val="single" w:sz="6" w:space="0" w:color="DCDDDD"/>
                                          </w:divBdr>
                                          <w:divsChild>
                                            <w:div w:id="63707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76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6758">
              <w:marLeft w:val="0"/>
              <w:marRight w:val="0"/>
              <w:marTop w:val="0"/>
              <w:marBottom w:val="0"/>
              <w:divBdr>
                <w:top w:val="single" w:sz="12" w:space="0" w:color="0F6B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77864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13438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  <w:div w:id="120332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</w:div>
                  </w:divsChild>
                </w:div>
                <w:div w:id="130497078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0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16</Pages>
  <Words>2940</Words>
  <Characters>16763</Characters>
  <Application>Microsoft Office Word</Application>
  <DocSecurity>0</DocSecurity>
  <Lines>139</Lines>
  <Paragraphs>39</Paragraphs>
  <ScaleCrop>false</ScaleCrop>
  <Company/>
  <LinksUpToDate>false</LinksUpToDate>
  <CharactersWithSpaces>19664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zdy</dc:creator>
  <cp:lastModifiedBy>zdy</cp:lastModifiedBy>
  <cp:revision>1</cp:revision>
  <dcterms:created xsi:type="dcterms:W3CDTF">2013-08-30T02:25:00Z</dcterms:created>
  <dcterms:modified xsi:type="dcterms:W3CDTF">2013-08-30T07:05:00Z</dcterms:modified>
</cp:coreProperties>
</file>